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61" w:rsidRPr="008455CC" w:rsidRDefault="00757561" w:rsidP="00757561">
      <w:pPr>
        <w:jc w:val="center"/>
        <w:rPr>
          <w:b/>
        </w:rPr>
      </w:pPr>
    </w:p>
    <w:p w:rsidR="00757561" w:rsidRPr="009C6644" w:rsidRDefault="00757561" w:rsidP="00757561">
      <w:pPr>
        <w:jc w:val="center"/>
        <w:rPr>
          <w:b/>
          <w:sz w:val="22"/>
          <w:szCs w:val="22"/>
        </w:rPr>
      </w:pPr>
    </w:p>
    <w:p w:rsidR="00856309" w:rsidRDefault="00856309" w:rsidP="00757561">
      <w:pPr>
        <w:jc w:val="center"/>
        <w:rPr>
          <w:rFonts w:ascii="Book Antiqua" w:hAnsi="Book Antiqua" w:cs="Book Antiqua"/>
          <w:b/>
          <w:bCs/>
          <w:sz w:val="22"/>
          <w:szCs w:val="22"/>
        </w:rPr>
      </w:pPr>
      <w:bookmarkStart w:id="0" w:name="OLE_LINK3"/>
    </w:p>
    <w:p w:rsidR="00856309" w:rsidRDefault="00856309" w:rsidP="00757561">
      <w:pPr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noProof/>
          <w:lang w:val="en-US"/>
        </w:rPr>
        <w:drawing>
          <wp:inline distT="0" distB="0" distL="0" distR="0" wp14:anchorId="3838EF9F" wp14:editId="7B4D8B2A">
            <wp:extent cx="762000" cy="942680"/>
            <wp:effectExtent l="0" t="0" r="0" b="0"/>
            <wp:docPr id="2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72" cy="949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309" w:rsidRDefault="00856309" w:rsidP="00757561">
      <w:pPr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757561" w:rsidRPr="009C6644" w:rsidRDefault="00757561" w:rsidP="00757561">
      <w:pPr>
        <w:jc w:val="center"/>
        <w:rPr>
          <w:rFonts w:ascii="Book Antiqua" w:eastAsia="Batang" w:hAnsi="Book Antiqua"/>
          <w:b/>
          <w:bCs/>
          <w:sz w:val="22"/>
          <w:szCs w:val="22"/>
          <w:lang w:val="sv-SE"/>
        </w:rPr>
      </w:pPr>
      <w:r w:rsidRPr="009C6644">
        <w:rPr>
          <w:rFonts w:ascii="Book Antiqua" w:hAnsi="Book Antiqua" w:cs="Book Antiqua"/>
          <w:b/>
          <w:bCs/>
          <w:sz w:val="22"/>
          <w:szCs w:val="22"/>
        </w:rPr>
        <w:t>Republika e Kosovës</w:t>
      </w:r>
    </w:p>
    <w:p w:rsidR="00757561" w:rsidRPr="009C6644" w:rsidRDefault="00757561" w:rsidP="00757561">
      <w:pPr>
        <w:jc w:val="center"/>
        <w:rPr>
          <w:rFonts w:ascii="Book Antiqua" w:hAnsi="Book Antiqua" w:cs="Book Antiqua"/>
          <w:b/>
          <w:bCs/>
          <w:sz w:val="22"/>
          <w:szCs w:val="22"/>
          <w:lang w:val="sv-SE"/>
        </w:rPr>
      </w:pPr>
      <w:r w:rsidRPr="009C6644">
        <w:rPr>
          <w:rFonts w:ascii="Book Antiqua" w:eastAsia="Batang" w:hAnsi="Book Antiqua" w:cs="Book Antiqua"/>
          <w:b/>
          <w:bCs/>
          <w:sz w:val="22"/>
          <w:szCs w:val="22"/>
          <w:lang w:val="sv-SE"/>
        </w:rPr>
        <w:t>Republika Kosova-</w:t>
      </w:r>
      <w:r w:rsidRPr="009C6644">
        <w:rPr>
          <w:rFonts w:ascii="Book Antiqua" w:hAnsi="Book Antiqua" w:cs="Book Antiqua"/>
          <w:b/>
          <w:bCs/>
          <w:sz w:val="22"/>
          <w:szCs w:val="22"/>
          <w:lang w:val="sv-SE"/>
        </w:rPr>
        <w:t xml:space="preserve">Republic of </w:t>
      </w:r>
      <w:r w:rsidRPr="009C6644">
        <w:rPr>
          <w:rFonts w:ascii="Book Antiqua" w:hAnsi="Book Antiqua" w:cs="Book Antiqua"/>
          <w:b/>
          <w:bCs/>
          <w:sz w:val="22"/>
          <w:szCs w:val="22"/>
        </w:rPr>
        <w:t>Kosovo</w:t>
      </w:r>
    </w:p>
    <w:p w:rsidR="00757561" w:rsidRPr="009C6644" w:rsidRDefault="00757561" w:rsidP="0019782B">
      <w:pPr>
        <w:pBdr>
          <w:bottom w:val="single" w:sz="4" w:space="1" w:color="auto"/>
        </w:pBdr>
        <w:jc w:val="center"/>
        <w:rPr>
          <w:rFonts w:ascii="Book Antiqua" w:hAnsi="Book Antiqua" w:cs="Book Antiqua"/>
          <w:b/>
          <w:bCs/>
          <w:i/>
          <w:iCs/>
          <w:sz w:val="22"/>
          <w:szCs w:val="22"/>
        </w:rPr>
      </w:pPr>
      <w:r w:rsidRPr="009C6644">
        <w:rPr>
          <w:rFonts w:ascii="Book Antiqua" w:hAnsi="Book Antiqua" w:cs="Book Antiqua"/>
          <w:b/>
          <w:bCs/>
          <w:i/>
          <w:iCs/>
          <w:sz w:val="22"/>
          <w:szCs w:val="22"/>
        </w:rPr>
        <w:t xml:space="preserve">Qeveria –Vlada-Government </w:t>
      </w:r>
      <w:bookmarkEnd w:id="0"/>
    </w:p>
    <w:p w:rsidR="0019782B" w:rsidRPr="009C6644" w:rsidRDefault="0019782B" w:rsidP="0019782B">
      <w:pPr>
        <w:pBdr>
          <w:bottom w:val="single" w:sz="4" w:space="1" w:color="auto"/>
        </w:pBdr>
        <w:jc w:val="center"/>
        <w:rPr>
          <w:rFonts w:ascii="Book Antiqua" w:hAnsi="Book Antiqua"/>
          <w:b/>
          <w:bCs/>
          <w:sz w:val="22"/>
          <w:szCs w:val="22"/>
          <w:lang w:val="en-US"/>
        </w:rPr>
      </w:pPr>
      <w:r w:rsidRPr="009C6644">
        <w:rPr>
          <w:rFonts w:ascii="Book Antiqua" w:hAnsi="Book Antiqua"/>
          <w:b/>
          <w:sz w:val="22"/>
          <w:szCs w:val="22"/>
        </w:rPr>
        <w:t>ZYRA E KRYEMINISTRIT/ URED PREMIJERA/</w:t>
      </w:r>
      <w:r w:rsidRPr="009C6644">
        <w:rPr>
          <w:rFonts w:ascii="Book Antiqua" w:hAnsi="Book Antiqua"/>
          <w:b/>
          <w:bCs/>
          <w:sz w:val="22"/>
          <w:szCs w:val="22"/>
        </w:rPr>
        <w:t xml:space="preserve"> OFFICE OF THE PRIME MINISTER</w:t>
      </w:r>
    </w:p>
    <w:p w:rsidR="00757561" w:rsidRDefault="00757561" w:rsidP="0019782B">
      <w:pPr>
        <w:pBdr>
          <w:bottom w:val="single" w:sz="4" w:space="1" w:color="auto"/>
        </w:pBdr>
        <w:tabs>
          <w:tab w:val="left" w:pos="3834"/>
        </w:tabs>
        <w:jc w:val="center"/>
        <w:rPr>
          <w:b/>
          <w:sz w:val="18"/>
          <w:szCs w:val="18"/>
          <w:lang w:val="es-PY"/>
        </w:rPr>
      </w:pPr>
    </w:p>
    <w:p w:rsidR="00757561" w:rsidRDefault="00757561" w:rsidP="0019782B">
      <w:pPr>
        <w:pBdr>
          <w:bottom w:val="single" w:sz="4" w:space="1" w:color="auto"/>
        </w:pBdr>
        <w:jc w:val="center"/>
        <w:rPr>
          <w:rFonts w:ascii="Book Antiqua" w:hAnsi="Book Antiqua" w:cs="Book Antiqua"/>
          <w:bCs/>
          <w:sz w:val="22"/>
          <w:szCs w:val="22"/>
        </w:rPr>
      </w:pPr>
      <w:r w:rsidRPr="00ED0689">
        <w:rPr>
          <w:rFonts w:ascii="Book Antiqua" w:hAnsi="Book Antiqua" w:cs="Book Antiqua"/>
          <w:bCs/>
          <w:sz w:val="22"/>
          <w:szCs w:val="22"/>
        </w:rPr>
        <w:t>Agjencia për Barazi Gjinore -Agencija za Polnu Ravnopravnost-Agency for Gender Equality</w:t>
      </w:r>
    </w:p>
    <w:p w:rsidR="005879EE" w:rsidRDefault="005879EE" w:rsidP="00757561">
      <w:pPr>
        <w:jc w:val="center"/>
        <w:rPr>
          <w:rFonts w:ascii="Book Antiqua" w:hAnsi="Book Antiqua" w:cs="Book Antiqua"/>
          <w:bCs/>
          <w:sz w:val="22"/>
          <w:szCs w:val="22"/>
        </w:rPr>
      </w:pPr>
    </w:p>
    <w:p w:rsidR="005879EE" w:rsidRPr="00856309" w:rsidRDefault="005879EE" w:rsidP="005879EE">
      <w:pPr>
        <w:spacing w:after="41"/>
        <w:ind w:left="113"/>
        <w:rPr>
          <w:rFonts w:ascii="Book Antiqua" w:eastAsia="Book Antiqua" w:hAnsi="Book Antiqua"/>
          <w:sz w:val="22"/>
          <w:szCs w:val="22"/>
          <w:lang w:val="en-US"/>
        </w:rPr>
      </w:pPr>
      <w:r w:rsidRPr="00856309">
        <w:rPr>
          <w:rFonts w:ascii="Book Antiqua" w:hAnsi="Book Antiqua"/>
          <w:b/>
          <w:sz w:val="22"/>
          <w:szCs w:val="22"/>
        </w:rPr>
        <w:t xml:space="preserve">Thirrje publike për shprehje të interesit për të qenë pjesë e komisioneve vlerësuese </w:t>
      </w:r>
    </w:p>
    <w:p w:rsidR="005879EE" w:rsidRPr="00856309" w:rsidRDefault="005879EE" w:rsidP="00F4589D">
      <w:pPr>
        <w:spacing w:after="47"/>
        <w:jc w:val="center"/>
        <w:rPr>
          <w:rFonts w:ascii="Book Antiqua" w:hAnsi="Book Antiqua"/>
          <w:b/>
          <w:sz w:val="22"/>
          <w:szCs w:val="22"/>
        </w:rPr>
      </w:pPr>
      <w:r w:rsidRPr="00856309">
        <w:rPr>
          <w:rFonts w:ascii="Book Antiqua" w:hAnsi="Book Antiqua"/>
          <w:b/>
          <w:sz w:val="22"/>
          <w:szCs w:val="22"/>
        </w:rPr>
        <w:t xml:space="preserve">për vlerësimin e Projekt propozimeve të OJQ-ve </w:t>
      </w:r>
      <w:r w:rsidRPr="00856309">
        <w:rPr>
          <w:rFonts w:ascii="Book Antiqua" w:eastAsia="Sylfaen" w:hAnsi="Book Antiqua"/>
          <w:sz w:val="22"/>
          <w:szCs w:val="22"/>
        </w:rPr>
        <w:t xml:space="preserve"> </w:t>
      </w:r>
    </w:p>
    <w:p w:rsidR="005879EE" w:rsidRPr="00856309" w:rsidRDefault="00F4589D" w:rsidP="005879EE">
      <w:pPr>
        <w:spacing w:after="36"/>
        <w:ind w:right="449"/>
        <w:jc w:val="right"/>
        <w:rPr>
          <w:rFonts w:ascii="Book Antiqua" w:hAnsi="Book Antiqua"/>
          <w:b/>
          <w:sz w:val="22"/>
          <w:szCs w:val="22"/>
        </w:rPr>
      </w:pPr>
      <w:r w:rsidRPr="00856309">
        <w:rPr>
          <w:rFonts w:ascii="Book Antiqua" w:eastAsia="Sylfaen" w:hAnsi="Book Antiqua"/>
          <w:b/>
          <w:sz w:val="22"/>
          <w:szCs w:val="22"/>
        </w:rPr>
        <w:t xml:space="preserve">Datë: </w:t>
      </w:r>
      <w:r w:rsidR="009C6644" w:rsidRPr="00856309">
        <w:rPr>
          <w:rFonts w:ascii="Book Antiqua" w:eastAsia="Sylfaen" w:hAnsi="Book Antiqua"/>
          <w:b/>
          <w:sz w:val="22"/>
          <w:szCs w:val="22"/>
        </w:rPr>
        <w:t>15</w:t>
      </w:r>
      <w:r w:rsidR="00192DE0" w:rsidRPr="00856309">
        <w:rPr>
          <w:rFonts w:ascii="Book Antiqua" w:eastAsia="Sylfaen" w:hAnsi="Book Antiqua"/>
          <w:b/>
          <w:sz w:val="22"/>
          <w:szCs w:val="22"/>
        </w:rPr>
        <w:t>.05.2026</w:t>
      </w:r>
      <w:r w:rsidR="005879EE" w:rsidRPr="00856309">
        <w:rPr>
          <w:rFonts w:ascii="Book Antiqua" w:hAnsi="Book Antiqua"/>
          <w:b/>
          <w:sz w:val="22"/>
          <w:szCs w:val="22"/>
        </w:rPr>
        <w:t xml:space="preserve"> </w:t>
      </w:r>
    </w:p>
    <w:p w:rsidR="005879EE" w:rsidRPr="00856309" w:rsidRDefault="005879EE" w:rsidP="005879EE">
      <w:pPr>
        <w:spacing w:after="39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 </w:t>
      </w:r>
    </w:p>
    <w:p w:rsidR="005879EE" w:rsidRPr="00856309" w:rsidRDefault="005879EE" w:rsidP="0019782B">
      <w:pPr>
        <w:ind w:left="10"/>
        <w:jc w:val="both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Bazuar në Thirrjen Publike të datës </w:t>
      </w:r>
      <w:r w:rsidR="00192DE0" w:rsidRPr="00856309">
        <w:rPr>
          <w:rFonts w:ascii="Book Antiqua" w:hAnsi="Book Antiqua"/>
          <w:b/>
          <w:sz w:val="22"/>
          <w:szCs w:val="22"/>
        </w:rPr>
        <w:t>14</w:t>
      </w:r>
      <w:r w:rsidR="00427216" w:rsidRPr="00856309">
        <w:rPr>
          <w:rFonts w:ascii="Book Antiqua" w:hAnsi="Book Antiqua"/>
          <w:b/>
          <w:sz w:val="22"/>
          <w:szCs w:val="22"/>
        </w:rPr>
        <w:t>.05</w:t>
      </w:r>
      <w:r w:rsidRPr="00856309">
        <w:rPr>
          <w:rFonts w:ascii="Book Antiqua" w:hAnsi="Book Antiqua"/>
          <w:b/>
          <w:sz w:val="22"/>
          <w:szCs w:val="22"/>
        </w:rPr>
        <w:t>.202</w:t>
      </w:r>
      <w:r w:rsidR="00192DE0" w:rsidRPr="00856309">
        <w:rPr>
          <w:rFonts w:ascii="Book Antiqua" w:hAnsi="Book Antiqua"/>
          <w:b/>
          <w:sz w:val="22"/>
          <w:szCs w:val="22"/>
        </w:rPr>
        <w:t>6</w:t>
      </w:r>
      <w:r w:rsidRPr="00856309">
        <w:rPr>
          <w:rFonts w:ascii="Book Antiqua" w:hAnsi="Book Antiqua"/>
          <w:sz w:val="22"/>
          <w:szCs w:val="22"/>
        </w:rPr>
        <w:t xml:space="preserve"> të lëshuar nga Agjencioni për Barazi Gjinore /  Zyra e Kryeministrit  për thirrjen publike </w:t>
      </w:r>
      <w:r w:rsidRPr="00856309">
        <w:rPr>
          <w:rFonts w:ascii="Book Antiqua" w:hAnsi="Book Antiqua"/>
          <w:b/>
          <w:sz w:val="22"/>
          <w:szCs w:val="22"/>
        </w:rPr>
        <w:t>për mbështetje financiare për projekte/programe të OJQ-ve, me qëllim të promovimit dhe mbrojtjen e barazise gjinore,</w:t>
      </w:r>
      <w:r w:rsidRPr="00856309">
        <w:rPr>
          <w:rFonts w:ascii="Book Antiqua" w:hAnsi="Book Antiqua"/>
          <w:sz w:val="22"/>
          <w:szCs w:val="22"/>
        </w:rPr>
        <w:t xml:space="preserve"> ftojmë organizatat jo qeveritare/shoqërinë civile, të aplikojnë për të marrë pjesë në komisionin e vlerësimit, në cilësinë e ekspertëve të jashtëm, duke përfshirë përfaqësues të OJQ-ve.  </w:t>
      </w:r>
    </w:p>
    <w:p w:rsidR="005879EE" w:rsidRPr="00856309" w:rsidRDefault="005879EE" w:rsidP="0019782B">
      <w:pPr>
        <w:spacing w:after="39"/>
        <w:jc w:val="both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 </w:t>
      </w:r>
    </w:p>
    <w:p w:rsidR="005879EE" w:rsidRPr="00856309" w:rsidRDefault="005879EE" w:rsidP="0019782B">
      <w:pPr>
        <w:ind w:left="10"/>
        <w:jc w:val="both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>Rregullorja MF- Nr- 04/2017 mbi kriteret, standardet dhe procedurat e financimit publik të OJQ-ve, në Nenin 8, paragrafi 3.2 parasheh që pjesë e çdo komisioni vlerësueses për vlerësimin e projekt propozimeve të OJQ-ve të pranuara sipas thirrjeve publike duhet të jenë dy përfaqësues nga grupi i ekspertëve të jashtëm, duke përfshirë përfaqësues të OJQ-ve. Për këtë qëllim,Agjencia për Barazi Gjinore</w:t>
      </w:r>
      <w:r w:rsidRPr="00856309">
        <w:rPr>
          <w:rFonts w:ascii="Book Antiqua" w:hAnsi="Book Antiqua"/>
          <w:i/>
          <w:sz w:val="22"/>
          <w:szCs w:val="22"/>
        </w:rPr>
        <w:t xml:space="preserve"> </w:t>
      </w:r>
      <w:r w:rsidRPr="00856309">
        <w:rPr>
          <w:rFonts w:ascii="Book Antiqua" w:hAnsi="Book Antiqua"/>
          <w:sz w:val="22"/>
          <w:szCs w:val="22"/>
        </w:rPr>
        <w:t xml:space="preserve">fton të gjithë kandidatët e interesuar që të aplikojnë për të qenë pjesë e komisionit vlerësues si ekspertë të jashtëm, për të vlerësuar projekt propozimet e dorëzuara nga OJQ-të për financim përmes fondeve publike.  </w:t>
      </w:r>
    </w:p>
    <w:p w:rsidR="005879EE" w:rsidRPr="00856309" w:rsidRDefault="005879EE" w:rsidP="005879EE">
      <w:pPr>
        <w:spacing w:after="36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 </w:t>
      </w:r>
    </w:p>
    <w:p w:rsidR="005879EE" w:rsidRPr="00856309" w:rsidRDefault="005879EE" w:rsidP="005879EE">
      <w:pPr>
        <w:ind w:left="10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Të drejtë aplikimi kanë:  </w:t>
      </w:r>
    </w:p>
    <w:p w:rsidR="005879EE" w:rsidRPr="00856309" w:rsidRDefault="005879EE" w:rsidP="005879EE">
      <w:pPr>
        <w:spacing w:after="49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 </w:t>
      </w:r>
    </w:p>
    <w:p w:rsidR="005879EE" w:rsidRPr="00856309" w:rsidRDefault="005879EE" w:rsidP="005879EE">
      <w:pPr>
        <w:numPr>
          <w:ilvl w:val="0"/>
          <w:numId w:val="2"/>
        </w:numPr>
        <w:spacing w:after="123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Të punësuarit në organizatat jo-qeveritare aktive në Republikën e Kosovës;  </w:t>
      </w:r>
    </w:p>
    <w:p w:rsidR="005879EE" w:rsidRDefault="005879EE" w:rsidP="005879EE">
      <w:pPr>
        <w:numPr>
          <w:ilvl w:val="0"/>
          <w:numId w:val="2"/>
        </w:numPr>
        <w:spacing w:after="38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Ekspertë të pavarur, cilët kanë të paktën 5 vite përvojë pune që ndërlidhet me administratën publike, hartimin dhe menaxhimin e projekteve apo fusha të ngjashme.  </w:t>
      </w:r>
    </w:p>
    <w:p w:rsidR="00856309" w:rsidRDefault="00856309" w:rsidP="00856309">
      <w:pPr>
        <w:spacing w:after="38" w:line="244" w:lineRule="auto"/>
        <w:ind w:right="-14"/>
        <w:jc w:val="both"/>
        <w:rPr>
          <w:rFonts w:ascii="Book Antiqua" w:hAnsi="Book Antiqua"/>
          <w:sz w:val="22"/>
          <w:szCs w:val="22"/>
        </w:rPr>
      </w:pPr>
    </w:p>
    <w:p w:rsidR="00856309" w:rsidRDefault="00856309" w:rsidP="00856309">
      <w:pPr>
        <w:spacing w:after="38" w:line="244" w:lineRule="auto"/>
        <w:ind w:right="-14"/>
        <w:jc w:val="both"/>
        <w:rPr>
          <w:rFonts w:ascii="Book Antiqua" w:hAnsi="Book Antiqua"/>
          <w:sz w:val="22"/>
          <w:szCs w:val="22"/>
        </w:rPr>
      </w:pPr>
    </w:p>
    <w:p w:rsidR="00856309" w:rsidRDefault="00856309" w:rsidP="00856309">
      <w:pPr>
        <w:spacing w:after="38" w:line="244" w:lineRule="auto"/>
        <w:ind w:right="-14"/>
        <w:jc w:val="both"/>
        <w:rPr>
          <w:rFonts w:ascii="Book Antiqua" w:hAnsi="Book Antiqua"/>
          <w:sz w:val="22"/>
          <w:szCs w:val="22"/>
        </w:rPr>
      </w:pPr>
    </w:p>
    <w:p w:rsidR="00856309" w:rsidRDefault="00856309" w:rsidP="00856309">
      <w:pPr>
        <w:spacing w:after="38" w:line="244" w:lineRule="auto"/>
        <w:ind w:right="-14"/>
        <w:jc w:val="both"/>
        <w:rPr>
          <w:rFonts w:ascii="Book Antiqua" w:hAnsi="Book Antiqua"/>
          <w:sz w:val="22"/>
          <w:szCs w:val="22"/>
        </w:rPr>
      </w:pPr>
    </w:p>
    <w:p w:rsidR="00856309" w:rsidRDefault="00856309" w:rsidP="00856309">
      <w:pPr>
        <w:spacing w:after="38" w:line="244" w:lineRule="auto"/>
        <w:ind w:right="-14"/>
        <w:jc w:val="both"/>
        <w:rPr>
          <w:rFonts w:ascii="Book Antiqua" w:hAnsi="Book Antiqua"/>
          <w:sz w:val="22"/>
          <w:szCs w:val="22"/>
        </w:rPr>
      </w:pPr>
    </w:p>
    <w:p w:rsidR="00856309" w:rsidRDefault="00856309" w:rsidP="00856309">
      <w:pPr>
        <w:spacing w:after="38" w:line="244" w:lineRule="auto"/>
        <w:ind w:right="-14"/>
        <w:jc w:val="both"/>
        <w:rPr>
          <w:rFonts w:ascii="Book Antiqua" w:hAnsi="Book Antiqua"/>
          <w:sz w:val="22"/>
          <w:szCs w:val="22"/>
        </w:rPr>
      </w:pPr>
    </w:p>
    <w:p w:rsidR="00856309" w:rsidRDefault="00856309" w:rsidP="00856309">
      <w:pPr>
        <w:spacing w:after="38" w:line="244" w:lineRule="auto"/>
        <w:ind w:right="-14"/>
        <w:jc w:val="both"/>
        <w:rPr>
          <w:rFonts w:ascii="Book Antiqua" w:hAnsi="Book Antiqua"/>
          <w:sz w:val="22"/>
          <w:szCs w:val="22"/>
        </w:rPr>
      </w:pPr>
    </w:p>
    <w:p w:rsidR="00856309" w:rsidRPr="00856309" w:rsidRDefault="00856309" w:rsidP="00856309">
      <w:pPr>
        <w:spacing w:after="38" w:line="244" w:lineRule="auto"/>
        <w:ind w:right="-14"/>
        <w:jc w:val="both"/>
        <w:rPr>
          <w:rFonts w:ascii="Book Antiqua" w:hAnsi="Book Antiqua"/>
          <w:sz w:val="22"/>
          <w:szCs w:val="22"/>
        </w:rPr>
      </w:pPr>
    </w:p>
    <w:p w:rsidR="005879EE" w:rsidRPr="00856309" w:rsidRDefault="005879EE" w:rsidP="005879EE">
      <w:pPr>
        <w:spacing w:after="39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 </w:t>
      </w:r>
    </w:p>
    <w:p w:rsidR="005879EE" w:rsidRPr="00856309" w:rsidRDefault="005879EE" w:rsidP="005879EE">
      <w:pPr>
        <w:ind w:left="10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Kandidatët duhet të plotësojnë këto kushte:  </w:t>
      </w:r>
    </w:p>
    <w:p w:rsidR="005879EE" w:rsidRPr="00856309" w:rsidRDefault="005879EE" w:rsidP="005879EE">
      <w:pPr>
        <w:spacing w:after="48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 </w:t>
      </w:r>
    </w:p>
    <w:p w:rsidR="005879EE" w:rsidRPr="00856309" w:rsidRDefault="005879EE" w:rsidP="005879EE">
      <w:pPr>
        <w:numPr>
          <w:ilvl w:val="0"/>
          <w:numId w:val="2"/>
        </w:numPr>
        <w:spacing w:after="118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Duhet të kenë të kryer së paku nivelin e studimeve Bachelor;  </w:t>
      </w:r>
    </w:p>
    <w:p w:rsidR="005879EE" w:rsidRPr="00856309" w:rsidRDefault="005879EE" w:rsidP="005879EE">
      <w:pPr>
        <w:numPr>
          <w:ilvl w:val="0"/>
          <w:numId w:val="2"/>
        </w:numPr>
        <w:spacing w:after="123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Të kenë të paktën 5 vite përvojë pune;  </w:t>
      </w:r>
    </w:p>
    <w:p w:rsidR="0019782B" w:rsidRPr="00856309" w:rsidRDefault="005879EE" w:rsidP="0019782B">
      <w:pPr>
        <w:numPr>
          <w:ilvl w:val="0"/>
          <w:numId w:val="2"/>
        </w:numPr>
        <w:spacing w:after="38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Të kenë përvojë në projektet e OJQ-ve;  </w:t>
      </w:r>
    </w:p>
    <w:p w:rsidR="005879EE" w:rsidRPr="00856309" w:rsidRDefault="005879EE" w:rsidP="0019782B">
      <w:pPr>
        <w:numPr>
          <w:ilvl w:val="0"/>
          <w:numId w:val="2"/>
        </w:numPr>
        <w:spacing w:after="38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Të mos jenë të emëruar politikë, shërbyes civil apo pozita të ngjashme në administratën shtetërore.  </w:t>
      </w:r>
    </w:p>
    <w:p w:rsidR="005879EE" w:rsidRPr="00856309" w:rsidRDefault="005879EE" w:rsidP="005879EE">
      <w:pPr>
        <w:spacing w:after="39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 </w:t>
      </w:r>
    </w:p>
    <w:p w:rsidR="005879EE" w:rsidRPr="00856309" w:rsidRDefault="005879EE" w:rsidP="005879EE">
      <w:pPr>
        <w:ind w:left="10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Kandidatët duhet të dorëzojnë këto dokumente:  </w:t>
      </w:r>
    </w:p>
    <w:p w:rsidR="005879EE" w:rsidRPr="00856309" w:rsidRDefault="005879EE" w:rsidP="005879EE">
      <w:pPr>
        <w:spacing w:after="50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 </w:t>
      </w:r>
    </w:p>
    <w:p w:rsidR="005879EE" w:rsidRPr="00856309" w:rsidRDefault="005879EE" w:rsidP="005879EE">
      <w:pPr>
        <w:numPr>
          <w:ilvl w:val="0"/>
          <w:numId w:val="2"/>
        </w:numPr>
        <w:spacing w:after="121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Një letër motivimi  </w:t>
      </w:r>
    </w:p>
    <w:p w:rsidR="005879EE" w:rsidRPr="00856309" w:rsidRDefault="005879EE" w:rsidP="005879EE">
      <w:pPr>
        <w:numPr>
          <w:ilvl w:val="0"/>
          <w:numId w:val="2"/>
        </w:numPr>
        <w:spacing w:after="121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Një CV të përditësuar;  </w:t>
      </w:r>
    </w:p>
    <w:p w:rsidR="005879EE" w:rsidRPr="00856309" w:rsidRDefault="005879EE" w:rsidP="005879EE">
      <w:pPr>
        <w:numPr>
          <w:ilvl w:val="0"/>
          <w:numId w:val="2"/>
        </w:numPr>
        <w:spacing w:after="123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Dëshmi për shkollimin dhe përvojën e punës;  </w:t>
      </w:r>
    </w:p>
    <w:p w:rsidR="005879EE" w:rsidRPr="00856309" w:rsidRDefault="005879EE" w:rsidP="005879EE">
      <w:pPr>
        <w:numPr>
          <w:ilvl w:val="0"/>
          <w:numId w:val="2"/>
        </w:numPr>
        <w:spacing w:after="38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Të punësuarit në OJQ duhet të dorëzojnë një letër nominimi nga Udhëheqësi i OJQ-së në të cilën aplikuesi është i punësuar.  </w:t>
      </w:r>
    </w:p>
    <w:p w:rsidR="005879EE" w:rsidRPr="00856309" w:rsidRDefault="005879EE" w:rsidP="005879EE">
      <w:pPr>
        <w:spacing w:after="39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 xml:space="preserve"> </w:t>
      </w:r>
    </w:p>
    <w:p w:rsidR="005879EE" w:rsidRPr="00856309" w:rsidRDefault="005879EE" w:rsidP="005879EE">
      <w:pPr>
        <w:ind w:left="10"/>
        <w:rPr>
          <w:rFonts w:ascii="Book Antiqua" w:hAnsi="Book Antiqua"/>
          <w:sz w:val="22"/>
          <w:szCs w:val="22"/>
        </w:rPr>
      </w:pPr>
      <w:r w:rsidRPr="00856309">
        <w:rPr>
          <w:rFonts w:ascii="Book Antiqua" w:hAnsi="Book Antiqua"/>
          <w:sz w:val="22"/>
          <w:szCs w:val="22"/>
        </w:rPr>
        <w:t>Aplikimi mund të bëhet përmes e-</w:t>
      </w:r>
      <w:proofErr w:type="spellStart"/>
      <w:r w:rsidRPr="00856309">
        <w:rPr>
          <w:rFonts w:ascii="Book Antiqua" w:hAnsi="Book Antiqua"/>
          <w:sz w:val="22"/>
          <w:szCs w:val="22"/>
        </w:rPr>
        <w:t>mail</w:t>
      </w:r>
      <w:proofErr w:type="spellEnd"/>
      <w:r w:rsidRPr="00856309">
        <w:rPr>
          <w:rFonts w:ascii="Book Antiqua" w:hAnsi="Book Antiqua"/>
          <w:sz w:val="22"/>
          <w:szCs w:val="22"/>
        </w:rPr>
        <w:t>:</w:t>
      </w:r>
      <w:r w:rsidR="00C73B90">
        <w:rPr>
          <w:rFonts w:ascii="Book Antiqua" w:hAnsi="Book Antiqua"/>
          <w:sz w:val="22"/>
          <w:szCs w:val="22"/>
        </w:rPr>
        <w:t xml:space="preserve"> </w:t>
      </w:r>
      <w:hyperlink r:id="rId7" w:history="1">
        <w:r w:rsidR="00C73B90" w:rsidRPr="00C91A8F">
          <w:rPr>
            <w:rStyle w:val="Hyperlink"/>
            <w:rFonts w:ascii="Book Antiqua" w:hAnsi="Book Antiqua"/>
            <w:sz w:val="22"/>
            <w:szCs w:val="22"/>
          </w:rPr>
          <w:t>Jehona.Berbati@rks-gov.net</w:t>
        </w:r>
      </w:hyperlink>
      <w:r w:rsidR="00C73B90">
        <w:rPr>
          <w:rFonts w:ascii="Book Antiqua" w:hAnsi="Book Antiqua"/>
          <w:sz w:val="22"/>
          <w:szCs w:val="22"/>
        </w:rPr>
        <w:t xml:space="preserve">  </w:t>
      </w:r>
      <w:r w:rsidRPr="00856309">
        <w:rPr>
          <w:rFonts w:ascii="Book Antiqua" w:hAnsi="Book Antiqua"/>
          <w:sz w:val="22"/>
          <w:szCs w:val="22"/>
        </w:rPr>
        <w:t xml:space="preserve"> deri me datë </w:t>
      </w:r>
      <w:r w:rsidR="007F6FC5">
        <w:rPr>
          <w:rFonts w:ascii="Book Antiqua" w:hAnsi="Book Antiqua"/>
          <w:sz w:val="22"/>
          <w:szCs w:val="22"/>
        </w:rPr>
        <w:t>30</w:t>
      </w:r>
      <w:r w:rsidR="00205CB2">
        <w:rPr>
          <w:rFonts w:ascii="Book Antiqua" w:hAnsi="Book Antiqua"/>
          <w:sz w:val="22"/>
          <w:szCs w:val="22"/>
        </w:rPr>
        <w:t>.05</w:t>
      </w:r>
      <w:bookmarkStart w:id="1" w:name="_GoBack"/>
      <w:bookmarkEnd w:id="1"/>
      <w:r w:rsidRPr="00856309">
        <w:rPr>
          <w:rFonts w:ascii="Book Antiqua" w:hAnsi="Book Antiqua"/>
          <w:sz w:val="22"/>
          <w:szCs w:val="22"/>
        </w:rPr>
        <w:t>.202</w:t>
      </w:r>
      <w:r w:rsidR="00C73B90">
        <w:rPr>
          <w:rFonts w:ascii="Book Antiqua" w:hAnsi="Book Antiqua"/>
          <w:sz w:val="22"/>
          <w:szCs w:val="22"/>
        </w:rPr>
        <w:t>6, ne ora 15.3</w:t>
      </w:r>
      <w:r w:rsidRPr="00856309">
        <w:rPr>
          <w:rFonts w:ascii="Book Antiqua" w:hAnsi="Book Antiqua"/>
          <w:sz w:val="22"/>
          <w:szCs w:val="22"/>
        </w:rPr>
        <w:t>0</w:t>
      </w:r>
    </w:p>
    <w:p w:rsidR="005879EE" w:rsidRPr="00856309" w:rsidRDefault="005879EE" w:rsidP="00757561">
      <w:pPr>
        <w:jc w:val="center"/>
        <w:rPr>
          <w:rFonts w:ascii="Book Antiqua" w:hAnsi="Book Antiqua" w:cs="Book Antiqua"/>
          <w:bCs/>
          <w:sz w:val="22"/>
          <w:szCs w:val="22"/>
        </w:rPr>
      </w:pPr>
    </w:p>
    <w:sectPr w:rsidR="005879EE" w:rsidRPr="00856309" w:rsidSect="00A90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6FE"/>
    <w:multiLevelType w:val="hybridMultilevel"/>
    <w:tmpl w:val="BECE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044ED"/>
    <w:multiLevelType w:val="hybridMultilevel"/>
    <w:tmpl w:val="0AF0EEA6"/>
    <w:lvl w:ilvl="0" w:tplc="09E4BAA0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0BEE2F98">
      <w:start w:val="1"/>
      <w:numFmt w:val="bullet"/>
      <w:lvlText w:val="o"/>
      <w:lvlJc w:val="left"/>
      <w:pPr>
        <w:ind w:left="142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42029B70">
      <w:start w:val="1"/>
      <w:numFmt w:val="bullet"/>
      <w:lvlText w:val="▪"/>
      <w:lvlJc w:val="left"/>
      <w:pPr>
        <w:ind w:left="214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AB4E438A">
      <w:start w:val="1"/>
      <w:numFmt w:val="bullet"/>
      <w:lvlText w:val="•"/>
      <w:lvlJc w:val="left"/>
      <w:pPr>
        <w:ind w:left="28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5BFC2A5A">
      <w:start w:val="1"/>
      <w:numFmt w:val="bullet"/>
      <w:lvlText w:val="o"/>
      <w:lvlJc w:val="left"/>
      <w:pPr>
        <w:ind w:left="358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2362DF86">
      <w:start w:val="1"/>
      <w:numFmt w:val="bullet"/>
      <w:lvlText w:val="▪"/>
      <w:lvlJc w:val="left"/>
      <w:pPr>
        <w:ind w:left="430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90E04A88">
      <w:start w:val="1"/>
      <w:numFmt w:val="bullet"/>
      <w:lvlText w:val="•"/>
      <w:lvlJc w:val="left"/>
      <w:pPr>
        <w:ind w:left="50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D8CA6D76">
      <w:start w:val="1"/>
      <w:numFmt w:val="bullet"/>
      <w:lvlText w:val="o"/>
      <w:lvlJc w:val="left"/>
      <w:pPr>
        <w:ind w:left="574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B7E20998">
      <w:start w:val="1"/>
      <w:numFmt w:val="bullet"/>
      <w:lvlText w:val="▪"/>
      <w:lvlJc w:val="left"/>
      <w:pPr>
        <w:ind w:left="646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61"/>
    <w:rsid w:val="00012C4B"/>
    <w:rsid w:val="000D0957"/>
    <w:rsid w:val="00121CF9"/>
    <w:rsid w:val="00163CB4"/>
    <w:rsid w:val="0017243B"/>
    <w:rsid w:val="00192DE0"/>
    <w:rsid w:val="0019782B"/>
    <w:rsid w:val="00205CB2"/>
    <w:rsid w:val="002710B7"/>
    <w:rsid w:val="002F2CA2"/>
    <w:rsid w:val="00325AC1"/>
    <w:rsid w:val="003856E3"/>
    <w:rsid w:val="00386EB4"/>
    <w:rsid w:val="00396A13"/>
    <w:rsid w:val="00413839"/>
    <w:rsid w:val="00427216"/>
    <w:rsid w:val="004A6159"/>
    <w:rsid w:val="005165B2"/>
    <w:rsid w:val="005879EE"/>
    <w:rsid w:val="005A09E2"/>
    <w:rsid w:val="005E338A"/>
    <w:rsid w:val="006D43EF"/>
    <w:rsid w:val="007255CC"/>
    <w:rsid w:val="00757561"/>
    <w:rsid w:val="00771467"/>
    <w:rsid w:val="007B52A1"/>
    <w:rsid w:val="007E196A"/>
    <w:rsid w:val="007F6FC5"/>
    <w:rsid w:val="00824904"/>
    <w:rsid w:val="00856309"/>
    <w:rsid w:val="008F7F7D"/>
    <w:rsid w:val="009368A3"/>
    <w:rsid w:val="00946DB0"/>
    <w:rsid w:val="00952D46"/>
    <w:rsid w:val="009B1996"/>
    <w:rsid w:val="009C6644"/>
    <w:rsid w:val="00A04AF6"/>
    <w:rsid w:val="00A27312"/>
    <w:rsid w:val="00A90FFD"/>
    <w:rsid w:val="00AA54A3"/>
    <w:rsid w:val="00B01E7B"/>
    <w:rsid w:val="00B57298"/>
    <w:rsid w:val="00B938AC"/>
    <w:rsid w:val="00C41539"/>
    <w:rsid w:val="00C73B90"/>
    <w:rsid w:val="00D11DD9"/>
    <w:rsid w:val="00D50783"/>
    <w:rsid w:val="00DB6720"/>
    <w:rsid w:val="00DF6201"/>
    <w:rsid w:val="00EC2E4F"/>
    <w:rsid w:val="00F03ACD"/>
    <w:rsid w:val="00F4589D"/>
    <w:rsid w:val="00F76FD9"/>
    <w:rsid w:val="00F8476C"/>
    <w:rsid w:val="00F8644C"/>
    <w:rsid w:val="00FA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FBCB"/>
  <w15:docId w15:val="{D006D0B5-F64D-4EDD-A604-7E1987F5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56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75756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Elegant">
    <w:name w:val="Table Elegant"/>
    <w:basedOn w:val="TableNormal"/>
    <w:rsid w:val="0075756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57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561"/>
    <w:rPr>
      <w:rFonts w:ascii="Tahoma" w:eastAsia="MS Mincho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F847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5879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ehona.Berbati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C4DDB-D4D0-45A5-A61F-F9C1AC5C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fahri.restelica</dc:creator>
  <cp:lastModifiedBy>Shpresa Zariqi</cp:lastModifiedBy>
  <cp:revision>8</cp:revision>
  <cp:lastPrinted>2020-03-05T07:39:00Z</cp:lastPrinted>
  <dcterms:created xsi:type="dcterms:W3CDTF">2026-05-12T12:03:00Z</dcterms:created>
  <dcterms:modified xsi:type="dcterms:W3CDTF">2026-05-29T07:08:00Z</dcterms:modified>
</cp:coreProperties>
</file>