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1012" w14:textId="0C01424E" w:rsidR="00972B90" w:rsidRPr="00BA53C0" w:rsidRDefault="00870438" w:rsidP="00972B90">
      <w:pPr>
        <w:pStyle w:val="Heading2"/>
        <w:numPr>
          <w:ilvl w:val="0"/>
          <w:numId w:val="0"/>
        </w:numPr>
        <w:spacing w:before="120" w:after="120"/>
        <w:ind w:left="578" w:hanging="578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AKCIONI PLAN 2025-2026</w:t>
      </w:r>
    </w:p>
    <w:p w14:paraId="1E177B8D" w14:textId="77777777" w:rsidR="00972B90" w:rsidRPr="00BA53C0" w:rsidRDefault="00972B90" w:rsidP="00972B90"/>
    <w:p w14:paraId="27098FBD" w14:textId="77777777" w:rsidR="00972B90" w:rsidRPr="00BA53C0" w:rsidRDefault="00972B90" w:rsidP="00972B90"/>
    <w:tbl>
      <w:tblPr>
        <w:tblW w:w="14962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64"/>
        <w:gridCol w:w="1539"/>
        <w:gridCol w:w="1195"/>
        <w:gridCol w:w="1012"/>
        <w:gridCol w:w="1489"/>
        <w:gridCol w:w="2665"/>
        <w:gridCol w:w="3153"/>
      </w:tblGrid>
      <w:tr w:rsidR="00614194" w:rsidRPr="00BA53C0" w14:paraId="1CE37C1A" w14:textId="77777777" w:rsidTr="002E45FA">
        <w:tc>
          <w:tcPr>
            <w:tcW w:w="0" w:type="auto"/>
            <w:shd w:val="clear" w:color="auto" w:fill="BDD6EE"/>
            <w:vAlign w:val="center"/>
          </w:tcPr>
          <w:p w14:paraId="34DC0A98" w14:textId="77777777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Br.</w:t>
            </w:r>
          </w:p>
        </w:tc>
        <w:tc>
          <w:tcPr>
            <w:tcW w:w="3264" w:type="dxa"/>
            <w:shd w:val="clear" w:color="auto" w:fill="BDD6EE"/>
            <w:vAlign w:val="center"/>
          </w:tcPr>
          <w:p w14:paraId="788F4740" w14:textId="5FE57497" w:rsidR="00972B90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STRATEŠKI CILJ</w:t>
            </w:r>
          </w:p>
        </w:tc>
        <w:tc>
          <w:tcPr>
            <w:tcW w:w="1539" w:type="dxa"/>
            <w:shd w:val="clear" w:color="auto" w:fill="BDD6EE"/>
            <w:vAlign w:val="center"/>
          </w:tcPr>
          <w:p w14:paraId="2BAD60E1" w14:textId="3877A5E2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OSNOVA</w:t>
            </w:r>
          </w:p>
          <w:p w14:paraId="356A70AE" w14:textId="77777777" w:rsidR="001E117D" w:rsidRPr="00BA53C0" w:rsidRDefault="001E117D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2024</w:t>
            </w:r>
          </w:p>
        </w:tc>
        <w:tc>
          <w:tcPr>
            <w:tcW w:w="2207" w:type="dxa"/>
            <w:gridSpan w:val="2"/>
            <w:shd w:val="clear" w:color="auto" w:fill="BDD6EE"/>
            <w:vAlign w:val="center"/>
          </w:tcPr>
          <w:p w14:paraId="1CBA16BF" w14:textId="77777777" w:rsidR="00132C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SVRHA </w:t>
            </w:r>
          </w:p>
          <w:p w14:paraId="4F718DFD" w14:textId="5777746B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2025</w:t>
            </w:r>
          </w:p>
        </w:tc>
        <w:tc>
          <w:tcPr>
            <w:tcW w:w="1489" w:type="dxa"/>
            <w:shd w:val="clear" w:color="auto" w:fill="BDD6EE"/>
            <w:vAlign w:val="center"/>
          </w:tcPr>
          <w:p w14:paraId="33DEFEF7" w14:textId="77777777" w:rsidR="00132C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SVRHA</w:t>
            </w:r>
          </w:p>
          <w:p w14:paraId="52610763" w14:textId="591FCBEC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2026</w:t>
            </w:r>
          </w:p>
        </w:tc>
        <w:tc>
          <w:tcPr>
            <w:tcW w:w="5818" w:type="dxa"/>
            <w:gridSpan w:val="2"/>
            <w:shd w:val="clear" w:color="auto" w:fill="BDD6EE"/>
            <w:vAlign w:val="center"/>
          </w:tcPr>
          <w:p w14:paraId="6F65510E" w14:textId="77E9AA7A" w:rsidR="00972B90" w:rsidRPr="00BA53C0" w:rsidRDefault="000343D6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REFORMA</w:t>
            </w:r>
          </w:p>
        </w:tc>
      </w:tr>
      <w:tr w:rsidR="00972B90" w:rsidRPr="00BA53C0" w14:paraId="0C6E3DB8" w14:textId="77777777" w:rsidTr="00FC05A1">
        <w:trPr>
          <w:trHeight w:val="503"/>
        </w:trPr>
        <w:tc>
          <w:tcPr>
            <w:tcW w:w="14962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E1CA837" w14:textId="77777777" w:rsidR="00972B90" w:rsidRPr="00BA53C0" w:rsidRDefault="000343D6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PREVENTION AND REDUCTION OF ADMINISTRATION BURDEN</w:t>
            </w:r>
          </w:p>
        </w:tc>
      </w:tr>
      <w:tr w:rsidR="0093401C" w:rsidRPr="00BA53C0" w14:paraId="0F388AB9" w14:textId="77777777" w:rsidTr="002E45FA">
        <w:tc>
          <w:tcPr>
            <w:tcW w:w="0" w:type="auto"/>
            <w:shd w:val="clear" w:color="auto" w:fill="auto"/>
            <w:vAlign w:val="center"/>
          </w:tcPr>
          <w:p w14:paraId="7C42795B" w14:textId="77777777" w:rsidR="0093401C" w:rsidRPr="00BA53C0" w:rsidRDefault="0093401C" w:rsidP="00292D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D369D22" w14:textId="520992CF" w:rsidR="0093401C" w:rsidRPr="00BA53C0" w:rsidRDefault="00132CA1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5336EB9B" w14:textId="7D404BDB" w:rsidR="0093401C" w:rsidRPr="00BA53C0" w:rsidRDefault="00132CA1" w:rsidP="00972B9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Štednja u vremenu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CF9735E" w14:textId="49418B16" w:rsidR="0093401C" w:rsidRPr="00BA53C0" w:rsidRDefault="008A4F01" w:rsidP="004D207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PTM</w:t>
            </w:r>
            <w:r w:rsidR="003211D4" w:rsidRPr="008A4F01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14:paraId="08CBEA18" w14:textId="540FAAC7" w:rsidR="0093401C" w:rsidRPr="00BA53C0" w:rsidRDefault="003211D4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+86%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E04176" w14:textId="387ED50D" w:rsidR="0093401C" w:rsidRPr="00BA53C0" w:rsidRDefault="003211D4" w:rsidP="006B37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&gt;50%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633BFBD2" w14:textId="3F6C991D" w:rsidR="0093401C" w:rsidRPr="00BA53C0" w:rsidRDefault="00132CA1" w:rsidP="0093401C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</w:rPr>
              <w:t>Osiguravanje pristupačnih javnih usluga kroz smanjenje administrativnog opterećenja.</w:t>
            </w:r>
          </w:p>
        </w:tc>
      </w:tr>
      <w:tr w:rsidR="0093401C" w:rsidRPr="00BA53C0" w14:paraId="3F73B84D" w14:textId="77777777" w:rsidTr="002E45FA">
        <w:tc>
          <w:tcPr>
            <w:tcW w:w="0" w:type="auto"/>
            <w:shd w:val="clear" w:color="auto" w:fill="auto"/>
            <w:vAlign w:val="center"/>
          </w:tcPr>
          <w:p w14:paraId="072E901C" w14:textId="77777777" w:rsidR="0093401C" w:rsidRPr="00BA53C0" w:rsidRDefault="0093401C" w:rsidP="00292D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05B3ECB" w14:textId="77777777" w:rsidR="0093401C" w:rsidRPr="00BA53C0" w:rsidRDefault="0093401C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6784A332" w14:textId="653679D7" w:rsidR="0093401C" w:rsidRPr="00BA53C0" w:rsidRDefault="00132CA1" w:rsidP="00972B9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Uštede u troškovima(KSP)</w:t>
            </w:r>
            <w:r w:rsidR="0093401C"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2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675B0DE" w14:textId="1287AAF8" w:rsidR="0093401C" w:rsidRPr="00BA53C0" w:rsidRDefault="0093401C" w:rsidP="004D2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3,5 EUR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14:paraId="4C0F3094" w14:textId="77777777" w:rsidR="0093401C" w:rsidRPr="00BA53C0" w:rsidRDefault="0093401C" w:rsidP="004D2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 5 mil EUR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DC7883C" w14:textId="6D879C0C" w:rsidR="0093401C" w:rsidRPr="00BA53C0" w:rsidRDefault="0093401C" w:rsidP="004D2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 15 mil EUR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6AC26A45" w14:textId="77777777" w:rsidR="0093401C" w:rsidRPr="00BA53C0" w:rsidRDefault="0093401C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194" w:rsidRPr="00BA53C0" w14:paraId="70A506C9" w14:textId="77777777" w:rsidTr="002E45FA">
        <w:trPr>
          <w:trHeight w:val="233"/>
        </w:trPr>
        <w:tc>
          <w:tcPr>
            <w:tcW w:w="0" w:type="auto"/>
            <w:shd w:val="clear" w:color="auto" w:fill="BDD6EE"/>
            <w:vAlign w:val="center"/>
          </w:tcPr>
          <w:p w14:paraId="65E65C13" w14:textId="77777777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Br.</w:t>
            </w:r>
          </w:p>
        </w:tc>
        <w:tc>
          <w:tcPr>
            <w:tcW w:w="3264" w:type="dxa"/>
            <w:shd w:val="clear" w:color="auto" w:fill="BDD6EE"/>
            <w:vAlign w:val="center"/>
          </w:tcPr>
          <w:p w14:paraId="51673CA3" w14:textId="7710E7E2" w:rsidR="00972B90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MERE, POKAZATELJI I AKTIVNOSTI</w:t>
            </w:r>
          </w:p>
        </w:tc>
        <w:tc>
          <w:tcPr>
            <w:tcW w:w="1539" w:type="dxa"/>
            <w:shd w:val="clear" w:color="auto" w:fill="BDD6EE"/>
            <w:vAlign w:val="center"/>
          </w:tcPr>
          <w:p w14:paraId="41AAC777" w14:textId="77777777" w:rsidR="00132C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OSNOVA</w:t>
            </w:r>
          </w:p>
          <w:p w14:paraId="008E1D19" w14:textId="7132B731" w:rsidR="00972B90" w:rsidRPr="00BA53C0" w:rsidRDefault="001E117D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2024</w:t>
            </w:r>
          </w:p>
        </w:tc>
        <w:tc>
          <w:tcPr>
            <w:tcW w:w="2207" w:type="dxa"/>
            <w:gridSpan w:val="2"/>
            <w:shd w:val="clear" w:color="auto" w:fill="BDD6EE"/>
            <w:vAlign w:val="center"/>
          </w:tcPr>
          <w:p w14:paraId="15367FD5" w14:textId="77777777" w:rsidR="00132C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SVRHA</w:t>
            </w:r>
          </w:p>
          <w:p w14:paraId="66FF006D" w14:textId="0488F548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2025</w:t>
            </w:r>
          </w:p>
        </w:tc>
        <w:tc>
          <w:tcPr>
            <w:tcW w:w="1489" w:type="dxa"/>
            <w:shd w:val="clear" w:color="auto" w:fill="BDD6EE"/>
            <w:vAlign w:val="center"/>
          </w:tcPr>
          <w:p w14:paraId="6F6B3095" w14:textId="77777777" w:rsidR="00132CA1" w:rsidRPr="00BA53C0" w:rsidRDefault="00132CA1" w:rsidP="00132C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SVRHA</w:t>
            </w:r>
          </w:p>
          <w:p w14:paraId="5FC04637" w14:textId="73F404DC" w:rsidR="00972B90" w:rsidRPr="00BA53C0" w:rsidRDefault="00132CA1" w:rsidP="00132C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2026</w:t>
            </w:r>
          </w:p>
        </w:tc>
        <w:tc>
          <w:tcPr>
            <w:tcW w:w="5818" w:type="dxa"/>
            <w:gridSpan w:val="2"/>
            <w:shd w:val="clear" w:color="auto" w:fill="BDD6EE"/>
            <w:vAlign w:val="center"/>
          </w:tcPr>
          <w:p w14:paraId="6E529181" w14:textId="6CA5B759" w:rsidR="00972B90" w:rsidRPr="00BA53C0" w:rsidRDefault="000343D6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REFORMA</w:t>
            </w:r>
          </w:p>
        </w:tc>
      </w:tr>
      <w:tr w:rsidR="00484D69" w:rsidRPr="00BA53C0" w14:paraId="1F5DFE5C" w14:textId="77777777" w:rsidTr="004D207B">
        <w:trPr>
          <w:cantSplit/>
          <w:trHeight w:val="260"/>
        </w:trPr>
        <w:tc>
          <w:tcPr>
            <w:tcW w:w="0" w:type="auto"/>
            <w:shd w:val="clear" w:color="auto" w:fill="D9D9D9"/>
            <w:vAlign w:val="center"/>
          </w:tcPr>
          <w:p w14:paraId="06022FDB" w14:textId="77777777" w:rsidR="00972B90" w:rsidRPr="00BA53C0" w:rsidRDefault="00972B90" w:rsidP="00292D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4317" w:type="dxa"/>
            <w:gridSpan w:val="7"/>
            <w:shd w:val="clear" w:color="auto" w:fill="D9D9D9"/>
            <w:vAlign w:val="center"/>
          </w:tcPr>
          <w:p w14:paraId="1CF28827" w14:textId="0715EF63" w:rsidR="00972B90" w:rsidRPr="00BA53C0" w:rsidRDefault="00132CA1" w:rsidP="00292DDD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POVEĆANJE KAPACITETA</w:t>
            </w:r>
          </w:p>
        </w:tc>
      </w:tr>
      <w:tr w:rsidR="003211D4" w:rsidRPr="00BA53C0" w14:paraId="1C233F70" w14:textId="77777777" w:rsidTr="008A5FE3">
        <w:trPr>
          <w:trHeight w:val="179"/>
        </w:trPr>
        <w:tc>
          <w:tcPr>
            <w:tcW w:w="0" w:type="auto"/>
            <w:shd w:val="clear" w:color="auto" w:fill="auto"/>
            <w:vAlign w:val="center"/>
          </w:tcPr>
          <w:p w14:paraId="73F3E01E" w14:textId="77777777" w:rsidR="003211D4" w:rsidRPr="00BA53C0" w:rsidRDefault="003211D4" w:rsidP="00972B9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DE9D0C9" w14:textId="1C8E6F49" w:rsidR="003211D4" w:rsidRPr="00BA53C0" w:rsidRDefault="003211D4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3DFBB2D2" w14:textId="751195AA" w:rsidR="003211D4" w:rsidRPr="00BA53C0" w:rsidRDefault="003211D4" w:rsidP="00972B9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Broj obučenih javnih službenika</w:t>
            </w:r>
            <w:r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3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C07E93E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2207" w:type="dxa"/>
            <w:gridSpan w:val="2"/>
            <w:vAlign w:val="center"/>
          </w:tcPr>
          <w:p w14:paraId="568BF040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18CA37C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1B68BCE4" w14:textId="3322EA8A" w:rsidR="003211D4" w:rsidRPr="00BA53C0" w:rsidRDefault="003211D4" w:rsidP="00132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Opremanje zainteresovanih strana sa veštinama i alatima za usmeravanje napora za smanjenje administrativnog opterećenja na svim nivoima vlasti.</w:t>
            </w:r>
          </w:p>
        </w:tc>
      </w:tr>
      <w:tr w:rsidR="003211D4" w:rsidRPr="00BA53C0" w14:paraId="568F0134" w14:textId="77777777" w:rsidTr="008A5FE3">
        <w:tc>
          <w:tcPr>
            <w:tcW w:w="0" w:type="auto"/>
            <w:shd w:val="clear" w:color="auto" w:fill="auto"/>
            <w:vAlign w:val="center"/>
          </w:tcPr>
          <w:p w14:paraId="0F455F8B" w14:textId="77777777" w:rsidR="003211D4" w:rsidRPr="00BA53C0" w:rsidRDefault="003211D4" w:rsidP="00972B9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36EFF48" w14:textId="1966F345" w:rsidR="003211D4" w:rsidRPr="00BA53C0" w:rsidRDefault="003211D4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0444584F" w14:textId="3EA7A30E" w:rsidR="003211D4" w:rsidRPr="00BA53C0" w:rsidRDefault="003211D4" w:rsidP="00972B9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Odnos između T1 i T2</w:t>
            </w:r>
            <w:r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4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CFC7895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21%</w:t>
            </w:r>
          </w:p>
        </w:tc>
        <w:tc>
          <w:tcPr>
            <w:tcW w:w="2207" w:type="dxa"/>
            <w:gridSpan w:val="2"/>
            <w:vAlign w:val="center"/>
          </w:tcPr>
          <w:p w14:paraId="0CAADA94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25%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900934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30%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5DBDD486" w14:textId="77777777" w:rsidR="003211D4" w:rsidRPr="00BA53C0" w:rsidRDefault="003211D4" w:rsidP="00972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1D4" w:rsidRPr="00BA53C0" w14:paraId="79C4914A" w14:textId="77777777" w:rsidTr="008A5FE3">
        <w:tc>
          <w:tcPr>
            <w:tcW w:w="0" w:type="auto"/>
            <w:shd w:val="clear" w:color="auto" w:fill="auto"/>
            <w:vAlign w:val="center"/>
          </w:tcPr>
          <w:p w14:paraId="77910BBD" w14:textId="0506ACA3" w:rsidR="003211D4" w:rsidRPr="00BA53C0" w:rsidRDefault="003211D4" w:rsidP="00972B9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5B3407C" w14:textId="77777777" w:rsidR="003211D4" w:rsidRDefault="003211D4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Indikator:</w:t>
            </w:r>
          </w:p>
          <w:p w14:paraId="127C3BFD" w14:textId="2645153B" w:rsidR="003211D4" w:rsidRPr="003211D4" w:rsidRDefault="003211D4" w:rsidP="00972B90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Uticaj treninga na svakodnevni rad javnih službenika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1602CC" w14:textId="5661C19A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0%</w:t>
            </w:r>
          </w:p>
        </w:tc>
        <w:tc>
          <w:tcPr>
            <w:tcW w:w="2207" w:type="dxa"/>
            <w:gridSpan w:val="2"/>
            <w:vAlign w:val="center"/>
          </w:tcPr>
          <w:p w14:paraId="3E761431" w14:textId="7F4D0DB4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F16B99" w14:textId="5369914E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&gt;50%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12B9B795" w14:textId="77777777" w:rsidR="003211D4" w:rsidRPr="00BA53C0" w:rsidRDefault="003211D4" w:rsidP="00972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194" w:rsidRPr="00BA53C0" w14:paraId="697B465F" w14:textId="77777777" w:rsidTr="002E45FA">
        <w:tc>
          <w:tcPr>
            <w:tcW w:w="0" w:type="auto"/>
            <w:vMerge w:val="restart"/>
            <w:shd w:val="clear" w:color="auto" w:fill="D9D9D9"/>
            <w:vAlign w:val="center"/>
          </w:tcPr>
          <w:p w14:paraId="472E10A4" w14:textId="77777777" w:rsidR="00FC05A1" w:rsidRPr="00BA53C0" w:rsidRDefault="00FC05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Br.</w:t>
            </w:r>
          </w:p>
        </w:tc>
        <w:tc>
          <w:tcPr>
            <w:tcW w:w="3264" w:type="dxa"/>
            <w:vMerge w:val="restart"/>
            <w:shd w:val="clear" w:color="auto" w:fill="D9D9D9"/>
            <w:vAlign w:val="center"/>
          </w:tcPr>
          <w:p w14:paraId="4D413ADE" w14:textId="64171365" w:rsidR="00FC05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Aktivnost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5A7C47F0" w14:textId="4E1D477A" w:rsidR="00FC05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Vremenski rokovi</w:t>
            </w:r>
          </w:p>
        </w:tc>
        <w:tc>
          <w:tcPr>
            <w:tcW w:w="2207" w:type="dxa"/>
            <w:gridSpan w:val="2"/>
            <w:shd w:val="clear" w:color="auto" w:fill="D9D9D9"/>
          </w:tcPr>
          <w:p w14:paraId="6CE0B49A" w14:textId="795A6C72" w:rsidR="00FC05A1" w:rsidRPr="00BA53C0" w:rsidRDefault="00132CA1" w:rsidP="0013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Budžet</w:t>
            </w:r>
          </w:p>
        </w:tc>
        <w:tc>
          <w:tcPr>
            <w:tcW w:w="1489" w:type="dxa"/>
            <w:vMerge w:val="restart"/>
            <w:shd w:val="clear" w:color="auto" w:fill="D9D9D9"/>
            <w:vAlign w:val="center"/>
          </w:tcPr>
          <w:p w14:paraId="037D5FCD" w14:textId="0994171D" w:rsidR="00FC05A1" w:rsidRPr="00BA53C0" w:rsidRDefault="00132CA1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Izvor finansiranja</w:t>
            </w:r>
          </w:p>
        </w:tc>
        <w:tc>
          <w:tcPr>
            <w:tcW w:w="2665" w:type="dxa"/>
            <w:vMerge w:val="restart"/>
            <w:shd w:val="clear" w:color="auto" w:fill="D9D9D9"/>
            <w:vAlign w:val="center"/>
          </w:tcPr>
          <w:p w14:paraId="7BD0E5A7" w14:textId="2CE39443" w:rsidR="00FC05A1" w:rsidRPr="00BA53C0" w:rsidRDefault="00132CA1" w:rsidP="00972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Odgovorne i podržavajuće institucije</w:t>
            </w:r>
          </w:p>
        </w:tc>
        <w:tc>
          <w:tcPr>
            <w:tcW w:w="3153" w:type="dxa"/>
            <w:vMerge w:val="restart"/>
            <w:shd w:val="clear" w:color="auto" w:fill="D9D9D9"/>
            <w:vAlign w:val="center"/>
          </w:tcPr>
          <w:p w14:paraId="180741FD" w14:textId="68E651AB" w:rsidR="00FC05A1" w:rsidRPr="00BA53C0" w:rsidRDefault="00132CA1" w:rsidP="00873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Produkt</w:t>
            </w:r>
          </w:p>
        </w:tc>
      </w:tr>
      <w:tr w:rsidR="00B923EE" w:rsidRPr="00BA53C0" w14:paraId="21764274" w14:textId="77777777" w:rsidTr="002E45FA">
        <w:tc>
          <w:tcPr>
            <w:tcW w:w="0" w:type="auto"/>
            <w:vMerge/>
            <w:shd w:val="clear" w:color="auto" w:fill="auto"/>
          </w:tcPr>
          <w:p w14:paraId="3947A4F2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0C8FAA1D" w14:textId="77777777" w:rsidR="00FC05A1" w:rsidRPr="00BA53C0" w:rsidRDefault="00FC05A1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E7DD7F9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14:paraId="3CD36990" w14:textId="3A048C4F" w:rsidR="00FC05A1" w:rsidRPr="00BA53C0" w:rsidRDefault="00B3728C" w:rsidP="00A26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V1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158587C4" w14:textId="7A717283" w:rsidR="00FC05A1" w:rsidRPr="00BA53C0" w:rsidRDefault="00B3728C" w:rsidP="00A26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V2</w:t>
            </w:r>
          </w:p>
        </w:tc>
        <w:tc>
          <w:tcPr>
            <w:tcW w:w="1489" w:type="dxa"/>
            <w:vMerge/>
            <w:shd w:val="clear" w:color="auto" w:fill="auto"/>
          </w:tcPr>
          <w:p w14:paraId="3EB6247F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6CA3021D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14:paraId="4494F48B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3EE" w:rsidRPr="00BA53C0" w14:paraId="03F443E3" w14:textId="77777777" w:rsidTr="002E45FA">
        <w:tc>
          <w:tcPr>
            <w:tcW w:w="0" w:type="auto"/>
            <w:shd w:val="clear" w:color="auto" w:fill="auto"/>
            <w:vAlign w:val="center"/>
          </w:tcPr>
          <w:p w14:paraId="50E01A55" w14:textId="77777777" w:rsidR="00FC05A1" w:rsidRPr="00BA53C0" w:rsidRDefault="00FC05A1" w:rsidP="00292D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1,1</w:t>
            </w:r>
          </w:p>
        </w:tc>
        <w:tc>
          <w:tcPr>
            <w:tcW w:w="3264" w:type="dxa"/>
            <w:shd w:val="clear" w:color="auto" w:fill="auto"/>
          </w:tcPr>
          <w:p w14:paraId="405EFF94" w14:textId="6D475909" w:rsidR="00FC05A1" w:rsidRPr="00BA53C0" w:rsidRDefault="00C0456D" w:rsidP="00C0456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Obuka o AO i Design Thinking za javne službenike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77F9C4C" w14:textId="60D5F5FB" w:rsidR="00FC05A1" w:rsidRPr="00BA53C0" w:rsidRDefault="00C0456D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kontinuitetu</w:t>
            </w:r>
          </w:p>
        </w:tc>
        <w:tc>
          <w:tcPr>
            <w:tcW w:w="1195" w:type="dxa"/>
            <w:shd w:val="clear" w:color="auto" w:fill="auto"/>
          </w:tcPr>
          <w:p w14:paraId="44EDDBAC" w14:textId="77777777" w:rsidR="003211D4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9BC6AF" w14:textId="32781C99" w:rsidR="00FC05A1" w:rsidRPr="00BA53C0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93,000</w:t>
            </w:r>
          </w:p>
        </w:tc>
        <w:tc>
          <w:tcPr>
            <w:tcW w:w="1012" w:type="dxa"/>
          </w:tcPr>
          <w:p w14:paraId="5134C1A0" w14:textId="77777777" w:rsidR="003211D4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21EE76" w14:textId="741127E7" w:rsidR="00FC05A1" w:rsidRPr="00BA53C0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93,000</w:t>
            </w:r>
          </w:p>
        </w:tc>
        <w:tc>
          <w:tcPr>
            <w:tcW w:w="1489" w:type="dxa"/>
            <w:shd w:val="clear" w:color="auto" w:fill="auto"/>
          </w:tcPr>
          <w:p w14:paraId="74C5D1E5" w14:textId="5C90B791" w:rsidR="00FC05A1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41244C3" w14:textId="46138AC6" w:rsidR="00FC05A1" w:rsidRPr="00BA53C0" w:rsidRDefault="00C0456D" w:rsidP="004069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KIJA/ KSP</w:t>
            </w:r>
          </w:p>
        </w:tc>
        <w:tc>
          <w:tcPr>
            <w:tcW w:w="3153" w:type="dxa"/>
            <w:shd w:val="clear" w:color="auto" w:fill="auto"/>
          </w:tcPr>
          <w:p w14:paraId="2BE4CF5F" w14:textId="66981ACD" w:rsidR="00FC05A1" w:rsidRPr="00BA53C0" w:rsidRDefault="00C0456D" w:rsidP="00C0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Najmanje jedan trening mesečno i najmanje 12 treninga godišnje. </w:t>
            </w:r>
          </w:p>
        </w:tc>
      </w:tr>
      <w:tr w:rsidR="00B923EE" w:rsidRPr="00BA53C0" w14:paraId="0C72C970" w14:textId="77777777" w:rsidTr="002E45FA">
        <w:tc>
          <w:tcPr>
            <w:tcW w:w="0" w:type="auto"/>
            <w:shd w:val="clear" w:color="auto" w:fill="auto"/>
            <w:vAlign w:val="center"/>
          </w:tcPr>
          <w:p w14:paraId="4CDCFCCF" w14:textId="77777777" w:rsidR="00FC05A1" w:rsidRPr="00BA53C0" w:rsidRDefault="00FC05A1" w:rsidP="00292D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1.2</w:t>
            </w:r>
          </w:p>
        </w:tc>
        <w:tc>
          <w:tcPr>
            <w:tcW w:w="3264" w:type="dxa"/>
            <w:shd w:val="clear" w:color="auto" w:fill="auto"/>
          </w:tcPr>
          <w:p w14:paraId="54DB6485" w14:textId="74642B11" w:rsidR="00FC05A1" w:rsidRPr="00BA53C0" w:rsidRDefault="00F279C4" w:rsidP="00F279C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Preispitivanje/ažuriranje Modula Obuke za AO i dizajnersko razmišljanje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FAC1B8D" w14:textId="77DC8252" w:rsidR="00FC05A1" w:rsidRPr="00BA53C0" w:rsidRDefault="00F279C4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</w:t>
            </w:r>
          </w:p>
        </w:tc>
        <w:tc>
          <w:tcPr>
            <w:tcW w:w="1195" w:type="dxa"/>
            <w:shd w:val="clear" w:color="auto" w:fill="auto"/>
          </w:tcPr>
          <w:p w14:paraId="2664DC05" w14:textId="77777777" w:rsidR="003211D4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A9FD3E" w14:textId="6FF508F0" w:rsidR="00FC05A1" w:rsidRPr="00BA53C0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</w:tcPr>
          <w:p w14:paraId="3135E90D" w14:textId="77777777" w:rsidR="00FC05A1" w:rsidRDefault="00FC05A1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4E14D" w14:textId="7C3A7335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0A0C2089" w14:textId="77777777" w:rsidR="00FC05A1" w:rsidRDefault="00FC05A1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244680" w14:textId="1B8E7761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BB17C56" w14:textId="1DDEFA81" w:rsidR="00FC05A1" w:rsidRPr="00BA53C0" w:rsidRDefault="00C0456D" w:rsidP="00C0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KIJA/ KSP</w:t>
            </w:r>
          </w:p>
        </w:tc>
        <w:tc>
          <w:tcPr>
            <w:tcW w:w="3153" w:type="dxa"/>
            <w:shd w:val="clear" w:color="auto" w:fill="auto"/>
          </w:tcPr>
          <w:p w14:paraId="02FBAEEF" w14:textId="75259C14" w:rsidR="00FC05A1" w:rsidRPr="00BA53C0" w:rsidRDefault="00F279C4" w:rsidP="00F279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Modul za obuku o AO i preispitan/ažuriran Design Thinking. </w:t>
            </w:r>
          </w:p>
        </w:tc>
      </w:tr>
      <w:tr w:rsidR="00B923EE" w:rsidRPr="00BA53C0" w14:paraId="4F1AEB63" w14:textId="77777777" w:rsidTr="002E45FA">
        <w:tc>
          <w:tcPr>
            <w:tcW w:w="0" w:type="auto"/>
            <w:shd w:val="clear" w:color="auto" w:fill="auto"/>
            <w:vAlign w:val="center"/>
          </w:tcPr>
          <w:p w14:paraId="2AA69386" w14:textId="77777777" w:rsidR="00FC05A1" w:rsidRPr="00BA53C0" w:rsidRDefault="00FC05A1" w:rsidP="00292D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1,3</w:t>
            </w:r>
          </w:p>
        </w:tc>
        <w:tc>
          <w:tcPr>
            <w:tcW w:w="3264" w:type="dxa"/>
            <w:shd w:val="clear" w:color="auto" w:fill="auto"/>
          </w:tcPr>
          <w:p w14:paraId="5376513D" w14:textId="22A1F44B" w:rsidR="00FC05A1" w:rsidRPr="00BA53C0" w:rsidRDefault="00F279C4" w:rsidP="00F279C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Izrada online modula obuke za AO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176C62" w14:textId="172926D7" w:rsidR="00FC05A1" w:rsidRPr="00BA53C0" w:rsidRDefault="00F279C4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</w:t>
            </w:r>
          </w:p>
        </w:tc>
        <w:tc>
          <w:tcPr>
            <w:tcW w:w="1195" w:type="dxa"/>
            <w:shd w:val="clear" w:color="auto" w:fill="auto"/>
          </w:tcPr>
          <w:p w14:paraId="1D65A2B5" w14:textId="77777777" w:rsidR="00FC05A1" w:rsidRDefault="00FC05A1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A5DE3F" w14:textId="7E30D90A" w:rsidR="003211D4" w:rsidRPr="00BA53C0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50,760</w:t>
            </w:r>
          </w:p>
        </w:tc>
        <w:tc>
          <w:tcPr>
            <w:tcW w:w="1012" w:type="dxa"/>
          </w:tcPr>
          <w:p w14:paraId="23729520" w14:textId="77777777" w:rsidR="00FC05A1" w:rsidRDefault="00FC05A1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4BC711" w14:textId="7DCFC33D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63727215" w14:textId="77777777" w:rsidR="00FC05A1" w:rsidRDefault="00FC05A1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20A927" w14:textId="737173DF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205E5B5" w14:textId="7D03E0AB" w:rsidR="00FC05A1" w:rsidRPr="00BA53C0" w:rsidRDefault="00F279C4" w:rsidP="004069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KIJA/ KSP</w:t>
            </w:r>
          </w:p>
        </w:tc>
        <w:tc>
          <w:tcPr>
            <w:tcW w:w="3153" w:type="dxa"/>
            <w:shd w:val="clear" w:color="auto" w:fill="auto"/>
          </w:tcPr>
          <w:p w14:paraId="574A0E7E" w14:textId="1AA3992E" w:rsidR="00FC05A1" w:rsidRPr="00BA53C0" w:rsidRDefault="00F279C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Modul za online obuku za AO, razvijen.</w:t>
            </w:r>
          </w:p>
        </w:tc>
      </w:tr>
      <w:tr w:rsidR="00060BB2" w:rsidRPr="00BA53C0" w14:paraId="1685A9F4" w14:textId="77777777" w:rsidTr="002E45FA">
        <w:tc>
          <w:tcPr>
            <w:tcW w:w="0" w:type="auto"/>
            <w:shd w:val="clear" w:color="auto" w:fill="auto"/>
            <w:vAlign w:val="center"/>
          </w:tcPr>
          <w:p w14:paraId="56C51938" w14:textId="77777777" w:rsidR="00060BB2" w:rsidRPr="00BA53C0" w:rsidRDefault="00060BB2" w:rsidP="00060BB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1.4</w:t>
            </w:r>
          </w:p>
        </w:tc>
        <w:tc>
          <w:tcPr>
            <w:tcW w:w="3264" w:type="dxa"/>
            <w:shd w:val="clear" w:color="auto" w:fill="auto"/>
          </w:tcPr>
          <w:p w14:paraId="62655488" w14:textId="0CDB7F53" w:rsidR="00060BB2" w:rsidRPr="00BA53C0" w:rsidRDefault="00060BB2" w:rsidP="00060BB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Obuka javnih službenika za AO putem platforme e-učenja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68C16B" w14:textId="711751F9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</w:tcPr>
          <w:p w14:paraId="39F2E25F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D101CF" w14:textId="4155804B" w:rsidR="003211D4" w:rsidRPr="00BA53C0" w:rsidRDefault="003211D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8,760</w:t>
            </w:r>
          </w:p>
        </w:tc>
        <w:tc>
          <w:tcPr>
            <w:tcW w:w="1012" w:type="dxa"/>
          </w:tcPr>
          <w:p w14:paraId="70D6646E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F372A" w14:textId="5D5F65A2" w:rsidR="003211D4" w:rsidRPr="00BA53C0" w:rsidRDefault="003211D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8,760</w:t>
            </w:r>
          </w:p>
        </w:tc>
        <w:tc>
          <w:tcPr>
            <w:tcW w:w="1489" w:type="dxa"/>
            <w:shd w:val="clear" w:color="auto" w:fill="auto"/>
          </w:tcPr>
          <w:p w14:paraId="157906D8" w14:textId="77777777" w:rsidR="00060BB2" w:rsidRDefault="00060BB2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3445B7" w14:textId="6A7EF711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E632FD4" w14:textId="08611EBE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KIJA/ KSP</w:t>
            </w:r>
          </w:p>
        </w:tc>
        <w:tc>
          <w:tcPr>
            <w:tcW w:w="3153" w:type="dxa"/>
            <w:shd w:val="clear" w:color="auto" w:fill="auto"/>
          </w:tcPr>
          <w:p w14:paraId="6E2EDA9D" w14:textId="4A7DC074" w:rsidR="00060BB2" w:rsidRPr="00BA53C0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Najmanje jedan trening mesečno i najmanje 12 treninga godišnje. </w:t>
            </w:r>
          </w:p>
        </w:tc>
      </w:tr>
      <w:tr w:rsidR="00060BB2" w:rsidRPr="00BA53C0" w14:paraId="10FAF447" w14:textId="77777777" w:rsidTr="002E45FA">
        <w:trPr>
          <w:trHeight w:val="503"/>
        </w:trPr>
        <w:tc>
          <w:tcPr>
            <w:tcW w:w="0" w:type="auto"/>
            <w:shd w:val="clear" w:color="auto" w:fill="auto"/>
            <w:vAlign w:val="center"/>
          </w:tcPr>
          <w:p w14:paraId="20D5C54B" w14:textId="77777777" w:rsidR="00060BB2" w:rsidRPr="00BA53C0" w:rsidRDefault="00060BB2" w:rsidP="00060BB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1.5</w:t>
            </w:r>
          </w:p>
        </w:tc>
        <w:tc>
          <w:tcPr>
            <w:tcW w:w="3264" w:type="dxa"/>
            <w:shd w:val="clear" w:color="auto" w:fill="auto"/>
          </w:tcPr>
          <w:p w14:paraId="43FE84F2" w14:textId="570A4A39" w:rsidR="00060BB2" w:rsidRPr="00BA53C0" w:rsidRDefault="00060BB2" w:rsidP="00060BB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Obuka odgovornih službenika za MKS (uključujući digitalnu aplikaciju)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63F0252" w14:textId="475C3B13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2026</w:t>
            </w:r>
          </w:p>
        </w:tc>
        <w:tc>
          <w:tcPr>
            <w:tcW w:w="1195" w:type="dxa"/>
            <w:shd w:val="clear" w:color="auto" w:fill="auto"/>
          </w:tcPr>
          <w:p w14:paraId="6961BAC3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48C56E" w14:textId="3B2CC33F" w:rsidR="003211D4" w:rsidRPr="00BA53C0" w:rsidRDefault="003211D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</w:tcPr>
          <w:p w14:paraId="402310B3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CAC4EF" w14:textId="00A8307B" w:rsidR="003211D4" w:rsidRPr="00BA53C0" w:rsidRDefault="003211D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1184DC3F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1D29A" w14:textId="38CFDF39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5292641" w14:textId="3B26BF93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</w:tcPr>
          <w:p w14:paraId="16AD49F5" w14:textId="3A80CB61" w:rsidR="00060BB2" w:rsidRPr="00BA53C0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10 obučenih odgovornih službenika godišnje.</w:t>
            </w:r>
          </w:p>
        </w:tc>
      </w:tr>
      <w:tr w:rsidR="00060BB2" w:rsidRPr="00BA53C0" w14:paraId="259BB3ED" w14:textId="77777777" w:rsidTr="002E45FA">
        <w:tc>
          <w:tcPr>
            <w:tcW w:w="0" w:type="auto"/>
            <w:shd w:val="clear" w:color="auto" w:fill="auto"/>
            <w:vAlign w:val="center"/>
          </w:tcPr>
          <w:p w14:paraId="067A0B15" w14:textId="77777777" w:rsidR="00060BB2" w:rsidRPr="00BA53C0" w:rsidRDefault="00060BB2" w:rsidP="00060BB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1,6</w:t>
            </w:r>
          </w:p>
        </w:tc>
        <w:tc>
          <w:tcPr>
            <w:tcW w:w="3264" w:type="dxa"/>
            <w:shd w:val="clear" w:color="auto" w:fill="auto"/>
          </w:tcPr>
          <w:p w14:paraId="1307DC74" w14:textId="0518F1FE" w:rsidR="00060BB2" w:rsidRPr="00BA53C0" w:rsidRDefault="00060BB2" w:rsidP="00060BB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Organizacija Digitalnog kampa za javne službenike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A10DFB" w14:textId="11DA9684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</w:tcPr>
          <w:p w14:paraId="7BD06C2C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226BB" w14:textId="45C71E62" w:rsidR="00776584" w:rsidRPr="00BA53C0" w:rsidRDefault="0077658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20,760</w:t>
            </w:r>
          </w:p>
        </w:tc>
        <w:tc>
          <w:tcPr>
            <w:tcW w:w="1012" w:type="dxa"/>
          </w:tcPr>
          <w:p w14:paraId="13B035F9" w14:textId="77777777" w:rsidR="00776584" w:rsidRDefault="0077658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B4B7E3" w14:textId="61E7C653" w:rsidR="00060BB2" w:rsidRPr="00BA53C0" w:rsidRDefault="0077658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20,760</w:t>
            </w:r>
          </w:p>
        </w:tc>
        <w:tc>
          <w:tcPr>
            <w:tcW w:w="1489" w:type="dxa"/>
            <w:shd w:val="clear" w:color="auto" w:fill="auto"/>
          </w:tcPr>
          <w:p w14:paraId="7F9BDE41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FF6524" w14:textId="25A83508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2D802A6" w14:textId="43684900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 /JDT</w:t>
            </w:r>
          </w:p>
        </w:tc>
        <w:tc>
          <w:tcPr>
            <w:tcW w:w="3153" w:type="dxa"/>
            <w:shd w:val="clear" w:color="auto" w:fill="auto"/>
          </w:tcPr>
          <w:p w14:paraId="13EA7BCA" w14:textId="5C675082" w:rsidR="00060BB2" w:rsidRPr="00BA53C0" w:rsidRDefault="00CC22D5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Bar jedan digitalni kamp godišnje. </w:t>
            </w:r>
          </w:p>
        </w:tc>
      </w:tr>
      <w:tr w:rsidR="00776584" w:rsidRPr="00BA53C0" w14:paraId="7806576B" w14:textId="77777777" w:rsidTr="002E45FA">
        <w:tc>
          <w:tcPr>
            <w:tcW w:w="0" w:type="auto"/>
            <w:shd w:val="clear" w:color="auto" w:fill="auto"/>
            <w:vAlign w:val="center"/>
          </w:tcPr>
          <w:p w14:paraId="61523FC5" w14:textId="77777777" w:rsidR="00776584" w:rsidRPr="00BA53C0" w:rsidRDefault="00776584" w:rsidP="007765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1,7</w:t>
            </w:r>
          </w:p>
        </w:tc>
        <w:tc>
          <w:tcPr>
            <w:tcW w:w="3264" w:type="dxa"/>
            <w:shd w:val="clear" w:color="auto" w:fill="auto"/>
          </w:tcPr>
          <w:p w14:paraId="2B655D02" w14:textId="4B0218C5" w:rsidR="00776584" w:rsidRPr="00BA53C0" w:rsidRDefault="00776584" w:rsidP="0077658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Organizacija okruglih stolova sa javnim zvaničnicima za AO.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ADD38A" w14:textId="456C2FF6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9994FB8" w14:textId="22FEB746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23,000</w:t>
            </w:r>
          </w:p>
        </w:tc>
        <w:tc>
          <w:tcPr>
            <w:tcW w:w="1012" w:type="dxa"/>
            <w:vAlign w:val="center"/>
          </w:tcPr>
          <w:p w14:paraId="7993FF9C" w14:textId="20C9C2FC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DC20599" w14:textId="74A8DD5D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75D9739" w14:textId="55C47DE9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</w:tcPr>
          <w:p w14:paraId="3C7F3AFA" w14:textId="08890D4B" w:rsidR="00776584" w:rsidRPr="00BA53C0" w:rsidRDefault="00776584" w:rsidP="0077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Najmanje 5 okruglih stolova godišnje. </w:t>
            </w:r>
          </w:p>
        </w:tc>
      </w:tr>
      <w:tr w:rsidR="00776584" w:rsidRPr="00BA53C0" w14:paraId="74AAE140" w14:textId="77777777" w:rsidTr="002E45FA">
        <w:tc>
          <w:tcPr>
            <w:tcW w:w="0" w:type="auto"/>
            <w:shd w:val="clear" w:color="auto" w:fill="auto"/>
            <w:vAlign w:val="center"/>
          </w:tcPr>
          <w:p w14:paraId="26549278" w14:textId="77777777" w:rsidR="00776584" w:rsidRPr="00BA53C0" w:rsidRDefault="00776584" w:rsidP="007765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1,8</w:t>
            </w:r>
          </w:p>
        </w:tc>
        <w:tc>
          <w:tcPr>
            <w:tcW w:w="3264" w:type="dxa"/>
            <w:shd w:val="clear" w:color="auto" w:fill="auto"/>
          </w:tcPr>
          <w:p w14:paraId="1583BCF8" w14:textId="540EF122" w:rsidR="00776584" w:rsidRPr="00BA53C0" w:rsidRDefault="00776584" w:rsidP="0077658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Analiza institucionalne spremnosti za AO.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F5327C" w14:textId="5B559A66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E9EA852" w14:textId="48C67C20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37AC3392" w14:textId="0194B07F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434373" w14:textId="690F4A2E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37F83B3" w14:textId="1D8B42BE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</w:tcPr>
          <w:p w14:paraId="4DEC133D" w14:textId="7FD93A46" w:rsidR="00776584" w:rsidRPr="00BA53C0" w:rsidRDefault="00776584" w:rsidP="0077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Analiza institucionalne spremnosti za AO je urađena.</w:t>
            </w:r>
          </w:p>
        </w:tc>
      </w:tr>
      <w:tr w:rsidR="00776584" w:rsidRPr="00BA53C0" w14:paraId="4AFF5C20" w14:textId="77777777" w:rsidTr="002E45FA">
        <w:tc>
          <w:tcPr>
            <w:tcW w:w="0" w:type="auto"/>
            <w:shd w:val="clear" w:color="auto" w:fill="auto"/>
            <w:vAlign w:val="center"/>
          </w:tcPr>
          <w:p w14:paraId="5A904923" w14:textId="77777777" w:rsidR="00776584" w:rsidRPr="00BA53C0" w:rsidRDefault="00776584" w:rsidP="007765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1,9</w:t>
            </w:r>
          </w:p>
        </w:tc>
        <w:tc>
          <w:tcPr>
            <w:tcW w:w="3264" w:type="dxa"/>
            <w:shd w:val="clear" w:color="auto" w:fill="auto"/>
          </w:tcPr>
          <w:p w14:paraId="6C52AB57" w14:textId="492B5E4C" w:rsidR="00776584" w:rsidRPr="00BA53C0" w:rsidRDefault="00776584" w:rsidP="0077658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Poboljšanje uputstava, priručnika i alata za povećanje kapaciteta za ABR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A840A76" w14:textId="647DD8E5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6923365" w14:textId="16598E33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17,280</w:t>
            </w:r>
          </w:p>
        </w:tc>
        <w:tc>
          <w:tcPr>
            <w:tcW w:w="1012" w:type="dxa"/>
            <w:vAlign w:val="center"/>
          </w:tcPr>
          <w:p w14:paraId="61CAA46C" w14:textId="04B106BC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17,280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12B174" w14:textId="165C035C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62E9067" w14:textId="0331A850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</w:tcPr>
          <w:p w14:paraId="43666A0D" w14:textId="36A5E923" w:rsidR="00776584" w:rsidRPr="00BA53C0" w:rsidRDefault="00776584" w:rsidP="0077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Uputstva, priručnici i alati se razvijaju prema potrebama. </w:t>
            </w:r>
          </w:p>
        </w:tc>
      </w:tr>
      <w:tr w:rsidR="00776584" w:rsidRPr="00BA53C0" w14:paraId="148B4211" w14:textId="77777777" w:rsidTr="002E45FA">
        <w:tc>
          <w:tcPr>
            <w:tcW w:w="0" w:type="auto"/>
            <w:shd w:val="clear" w:color="auto" w:fill="auto"/>
            <w:vAlign w:val="center"/>
          </w:tcPr>
          <w:p w14:paraId="3C7B5284" w14:textId="31A14544" w:rsidR="00776584" w:rsidRPr="00BA53C0" w:rsidRDefault="00776584" w:rsidP="007765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1,10</w:t>
            </w:r>
          </w:p>
        </w:tc>
        <w:tc>
          <w:tcPr>
            <w:tcW w:w="3264" w:type="dxa"/>
            <w:shd w:val="clear" w:color="auto" w:fill="auto"/>
          </w:tcPr>
          <w:p w14:paraId="62197681" w14:textId="34FC9569" w:rsidR="00776584" w:rsidRPr="00BA53C0" w:rsidRDefault="00776584" w:rsidP="0077658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Organizacija obuka u oblasti informacione tehnologije infrastrukture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5E429EE" w14:textId="5B76E272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D2934A1" w14:textId="78823B0F" w:rsidR="00776584" w:rsidRPr="00D56B02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73,000</w:t>
            </w:r>
          </w:p>
        </w:tc>
        <w:tc>
          <w:tcPr>
            <w:tcW w:w="1012" w:type="dxa"/>
            <w:vAlign w:val="center"/>
          </w:tcPr>
          <w:p w14:paraId="50D4BB8F" w14:textId="3720ABF4" w:rsidR="00776584" w:rsidRPr="00D56B02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2C4A33" w14:textId="722CF168" w:rsidR="00776584" w:rsidRPr="00776584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A273390" w14:textId="145B5409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AID, ZPK, KIJA</w:t>
            </w:r>
          </w:p>
        </w:tc>
        <w:tc>
          <w:tcPr>
            <w:tcW w:w="3153" w:type="dxa"/>
            <w:shd w:val="clear" w:color="auto" w:fill="auto"/>
          </w:tcPr>
          <w:p w14:paraId="6CF1D528" w14:textId="14D87EE3" w:rsidR="00776584" w:rsidRPr="00BA53C0" w:rsidRDefault="00776584" w:rsidP="0077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tri obuke godišnje.</w:t>
            </w:r>
          </w:p>
        </w:tc>
      </w:tr>
      <w:tr w:rsidR="008A4F01" w:rsidRPr="00BA53C0" w14:paraId="131B14D5" w14:textId="77777777" w:rsidTr="002E45FA">
        <w:tc>
          <w:tcPr>
            <w:tcW w:w="0" w:type="auto"/>
            <w:shd w:val="clear" w:color="auto" w:fill="auto"/>
            <w:vAlign w:val="center"/>
          </w:tcPr>
          <w:p w14:paraId="3766C4CF" w14:textId="3516AA02" w:rsidR="008A4F01" w:rsidRDefault="008A4F01" w:rsidP="008A4F0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1,11</w:t>
            </w:r>
          </w:p>
        </w:tc>
        <w:tc>
          <w:tcPr>
            <w:tcW w:w="3264" w:type="dxa"/>
            <w:shd w:val="clear" w:color="auto" w:fill="auto"/>
          </w:tcPr>
          <w:p w14:paraId="7C990B8B" w14:textId="42DAE99B" w:rsidR="008A4F01" w:rsidRDefault="008A4F01" w:rsidP="008A4F0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Organizovanje obuke za trenere na prevenciji i </w:t>
            </w:r>
            <w:r>
              <w:rPr>
                <w:rFonts w:ascii="Arial" w:hAnsi="Arial"/>
                <w:sz w:val="22"/>
              </w:rPr>
              <w:lastRenderedPageBreak/>
              <w:t>smanjenju administrativnog tereta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65CC53D" w14:textId="129445C7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0784D0" w14:textId="4AEC9F8F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12,760</w:t>
            </w:r>
          </w:p>
        </w:tc>
        <w:tc>
          <w:tcPr>
            <w:tcW w:w="1012" w:type="dxa"/>
            <w:vAlign w:val="center"/>
          </w:tcPr>
          <w:p w14:paraId="3B7ED643" w14:textId="72B2071D" w:rsidR="008A4F01" w:rsidRPr="00D56B02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BEE92C0" w14:textId="42205A1A" w:rsidR="008A4F01" w:rsidRP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A8078A9" w14:textId="2E0C7FEF" w:rsidR="008A4F01" w:rsidRP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KSP. KIJA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DA1CBFB" w14:textId="64767784" w:rsidR="008A4F01" w:rsidRDefault="008A4F01" w:rsidP="008A4F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pet trenera je sertifikovano</w:t>
            </w:r>
          </w:p>
        </w:tc>
      </w:tr>
      <w:tr w:rsidR="008A4F01" w:rsidRPr="00BA53C0" w14:paraId="6623179F" w14:textId="77777777" w:rsidTr="002E45FA">
        <w:tc>
          <w:tcPr>
            <w:tcW w:w="0" w:type="auto"/>
            <w:shd w:val="clear" w:color="auto" w:fill="auto"/>
            <w:vAlign w:val="center"/>
          </w:tcPr>
          <w:p w14:paraId="266F4E3F" w14:textId="4F95CD8C" w:rsidR="008A4F01" w:rsidRDefault="008A4F01" w:rsidP="008A4F0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1,12</w:t>
            </w:r>
          </w:p>
        </w:tc>
        <w:tc>
          <w:tcPr>
            <w:tcW w:w="3264" w:type="dxa"/>
            <w:shd w:val="clear" w:color="auto" w:fill="auto"/>
          </w:tcPr>
          <w:p w14:paraId="17198C33" w14:textId="4951241F" w:rsidR="008A4F01" w:rsidRDefault="008A4F01" w:rsidP="008A4F0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Organizacija Obuke za Trenera u oblasti Dizajniranja Usluga (Design Thinking)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A2434AD" w14:textId="3E4A74F1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A05BADE" w14:textId="17753A8C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12,760</w:t>
            </w:r>
          </w:p>
        </w:tc>
        <w:tc>
          <w:tcPr>
            <w:tcW w:w="1012" w:type="dxa"/>
            <w:vAlign w:val="center"/>
          </w:tcPr>
          <w:p w14:paraId="78DED7AC" w14:textId="0753C9B4" w:rsidR="008A4F01" w:rsidRPr="00D56B02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804D973" w14:textId="5FBFA4E6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D16BCEA" w14:textId="1BAC216C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KSP, KIJA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C5A0FF6" w14:textId="72F0FC8A" w:rsidR="008A4F01" w:rsidRDefault="008A4F01" w:rsidP="008A4F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pet trenera je sertifikovano</w:t>
            </w:r>
          </w:p>
        </w:tc>
      </w:tr>
      <w:tr w:rsidR="008A4F01" w:rsidRPr="00BA53C0" w14:paraId="21401937" w14:textId="77777777" w:rsidTr="002E45FA">
        <w:tc>
          <w:tcPr>
            <w:tcW w:w="0" w:type="auto"/>
            <w:shd w:val="clear" w:color="auto" w:fill="auto"/>
            <w:vAlign w:val="center"/>
          </w:tcPr>
          <w:p w14:paraId="718712CE" w14:textId="6B83D8E8" w:rsidR="008A4F01" w:rsidRDefault="008A4F01" w:rsidP="008A4F0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1,13</w:t>
            </w:r>
          </w:p>
        </w:tc>
        <w:tc>
          <w:tcPr>
            <w:tcW w:w="3264" w:type="dxa"/>
            <w:shd w:val="clear" w:color="auto" w:fill="auto"/>
          </w:tcPr>
          <w:p w14:paraId="65E95CF9" w14:textId="1F09B2BF" w:rsidR="008A4F01" w:rsidRPr="008A4F01" w:rsidRDefault="008A4F01" w:rsidP="008A4F01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Identifikacija polja/kategorija za obuke usmerene na prevenciju i smanjenje administrativnog tereta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4A0AB47" w14:textId="19C1EF1E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2D78F11" w14:textId="6BF272DA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02987BEF" w14:textId="4F2D0390" w:rsidR="008A4F01" w:rsidRPr="00D56B02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ED743DC" w14:textId="2ED4F334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3532612" w14:textId="5DC35C51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7E82E2B" w14:textId="56B36900" w:rsidR="008A4F01" w:rsidRPr="008A4F01" w:rsidRDefault="008A4F01" w:rsidP="008A4F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5 identifikovanih oblasti/kategorija i predloženih za obuku</w:t>
            </w:r>
          </w:p>
        </w:tc>
      </w:tr>
      <w:tr w:rsidR="00012A45" w:rsidRPr="00BA53C0" w14:paraId="769196D1" w14:textId="77777777" w:rsidTr="00504935">
        <w:tc>
          <w:tcPr>
            <w:tcW w:w="0" w:type="auto"/>
            <w:shd w:val="clear" w:color="auto" w:fill="auto"/>
            <w:vAlign w:val="center"/>
          </w:tcPr>
          <w:p w14:paraId="417E0494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1A826A26" w14:textId="6BA2D836" w:rsidR="00012A45" w:rsidRPr="000112F6" w:rsidRDefault="00012A45" w:rsidP="00012A45">
            <w:pPr>
              <w:spacing w:before="120" w:after="12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Ukupan budžet za meru 1: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51A39BA" w14:textId="77777777" w:rsidR="00012A45" w:rsidRPr="000112F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 xml:space="preserve">336,740 </w:t>
            </w:r>
          </w:p>
          <w:p w14:paraId="182EF91E" w14:textId="7A25639E" w:rsidR="00012A45" w:rsidRPr="000112F6" w:rsidRDefault="00012A45" w:rsidP="00012A45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76B9671" w14:textId="77777777" w:rsidR="00012A45" w:rsidRPr="00F91EA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245,080</w:t>
            </w:r>
          </w:p>
          <w:p w14:paraId="5D17A80C" w14:textId="45773236" w:rsidR="00012A45" w:rsidRPr="00BA53C0" w:rsidRDefault="00012A45" w:rsidP="00012A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(2026)</w:t>
            </w:r>
          </w:p>
        </w:tc>
        <w:tc>
          <w:tcPr>
            <w:tcW w:w="1012" w:type="dxa"/>
          </w:tcPr>
          <w:p w14:paraId="6F96BE61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5129045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34355273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CA8E622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402BAB7D" w14:textId="77777777" w:rsidTr="00504935">
        <w:tc>
          <w:tcPr>
            <w:tcW w:w="0" w:type="auto"/>
            <w:shd w:val="clear" w:color="auto" w:fill="auto"/>
            <w:vAlign w:val="center"/>
          </w:tcPr>
          <w:p w14:paraId="4A53C27E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0A592B47" w14:textId="5E5C445C" w:rsidR="00012A45" w:rsidRPr="000112F6" w:rsidRDefault="00012A45" w:rsidP="00012A45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i/>
                <w:color w:val="00B050"/>
                <w:sz w:val="22"/>
              </w:rPr>
              <w:t>Iz kojih kapitala: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8CE0E33" w14:textId="77777777" w:rsidR="00012A45" w:rsidRPr="000112F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45,000</w:t>
            </w:r>
          </w:p>
          <w:p w14:paraId="19DDEB8E" w14:textId="64036011" w:rsidR="00012A45" w:rsidRPr="000112F6" w:rsidRDefault="00012A45" w:rsidP="00012A45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894616" w14:textId="77777777" w:rsidR="00012A45" w:rsidRPr="00F91EA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88,000</w:t>
            </w:r>
          </w:p>
          <w:p w14:paraId="71A2793B" w14:textId="5D52B8FF" w:rsidR="00012A45" w:rsidRPr="00BA53C0" w:rsidRDefault="00012A45" w:rsidP="00012A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(2026)</w:t>
            </w:r>
          </w:p>
        </w:tc>
        <w:tc>
          <w:tcPr>
            <w:tcW w:w="1012" w:type="dxa"/>
          </w:tcPr>
          <w:p w14:paraId="0111B3B0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F27261B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3BED9202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4071E8C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71F8AD12" w14:textId="77777777" w:rsidTr="00504935">
        <w:tc>
          <w:tcPr>
            <w:tcW w:w="0" w:type="auto"/>
            <w:shd w:val="clear" w:color="auto" w:fill="auto"/>
            <w:vAlign w:val="center"/>
          </w:tcPr>
          <w:p w14:paraId="665EB0F3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59B7529C" w14:textId="64E92C71" w:rsidR="00012A45" w:rsidRPr="000112F6" w:rsidRDefault="00012A45" w:rsidP="00012A45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i/>
                <w:color w:val="00B050"/>
                <w:sz w:val="22"/>
              </w:rPr>
              <w:t>Iz kojih tekućih: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8FE3FB" w14:textId="77777777" w:rsidR="00012A45" w:rsidRPr="000112F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291,740</w:t>
            </w:r>
          </w:p>
          <w:p w14:paraId="68E91FEF" w14:textId="3029E9C1" w:rsidR="00012A45" w:rsidRPr="000112F6" w:rsidRDefault="00012A45" w:rsidP="00012A45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2F95539" w14:textId="77777777" w:rsidR="00012A45" w:rsidRPr="00F91EA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157,080</w:t>
            </w:r>
          </w:p>
          <w:p w14:paraId="527AF7ED" w14:textId="424749D1" w:rsidR="00012A45" w:rsidRPr="00BA53C0" w:rsidRDefault="00012A45" w:rsidP="00012A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(2026)</w:t>
            </w:r>
          </w:p>
        </w:tc>
        <w:tc>
          <w:tcPr>
            <w:tcW w:w="1012" w:type="dxa"/>
          </w:tcPr>
          <w:p w14:paraId="528632B6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1545460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B359BB4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2A2FE0A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25613C8D" w14:textId="77777777" w:rsidTr="004D207B">
        <w:trPr>
          <w:cantSplit/>
          <w:trHeight w:val="170"/>
        </w:trPr>
        <w:tc>
          <w:tcPr>
            <w:tcW w:w="0" w:type="auto"/>
            <w:shd w:val="clear" w:color="auto" w:fill="D9D9D9"/>
            <w:vAlign w:val="center"/>
          </w:tcPr>
          <w:p w14:paraId="6C146F44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4317" w:type="dxa"/>
            <w:gridSpan w:val="7"/>
            <w:shd w:val="clear" w:color="auto" w:fill="D9D9D9"/>
            <w:vAlign w:val="center"/>
          </w:tcPr>
          <w:p w14:paraId="66FD7AE9" w14:textId="550AB404" w:rsidR="00012A45" w:rsidRPr="00BA53C0" w:rsidRDefault="00012A45" w:rsidP="00012A4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PREVENCIJA</w:t>
            </w:r>
          </w:p>
        </w:tc>
      </w:tr>
      <w:tr w:rsidR="00012A45" w:rsidRPr="00BA53C0" w14:paraId="088689B6" w14:textId="77777777" w:rsidTr="002E45FA">
        <w:tc>
          <w:tcPr>
            <w:tcW w:w="0" w:type="auto"/>
            <w:shd w:val="clear" w:color="auto" w:fill="auto"/>
            <w:vAlign w:val="center"/>
          </w:tcPr>
          <w:p w14:paraId="1E5CA306" w14:textId="77777777" w:rsidR="00012A45" w:rsidRPr="00BA53C0" w:rsidRDefault="00012A45" w:rsidP="00012A4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2E6E0B0" w14:textId="6442B5D0" w:rsidR="00012A45" w:rsidRPr="00BA53C0" w:rsidRDefault="00012A45" w:rsidP="00012A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4E46B307" w14:textId="2D881606" w:rsidR="00012A45" w:rsidRPr="00BA53C0" w:rsidRDefault="00012A45" w:rsidP="00012A4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Koncept dokumenta koji se bave podacima o AO od strane KSP i KSV</w:t>
            </w:r>
            <w:r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5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94EED63" w14:textId="5CEC01C5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58%</w:t>
            </w:r>
            <w:r w:rsidRPr="00BA53C0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6"/>
            </w:r>
          </w:p>
        </w:tc>
        <w:tc>
          <w:tcPr>
            <w:tcW w:w="2207" w:type="dxa"/>
            <w:gridSpan w:val="2"/>
            <w:vAlign w:val="center"/>
          </w:tcPr>
          <w:p w14:paraId="33F59A46" w14:textId="1DDE4A41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70%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02C48D1" w14:textId="2B9E1CA4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80%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6DF26E83" w14:textId="5FB0F623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Proaktivno eliminisanje složenosti, pojednostavljenje procesa i upotreba digitalizacije u kreiranju politika i zakona.</w:t>
            </w:r>
          </w:p>
        </w:tc>
      </w:tr>
      <w:tr w:rsidR="00012A45" w:rsidRPr="00BA53C0" w14:paraId="1C2D6E07" w14:textId="77777777" w:rsidTr="002E45FA">
        <w:tc>
          <w:tcPr>
            <w:tcW w:w="0" w:type="auto"/>
            <w:shd w:val="clear" w:color="auto" w:fill="auto"/>
            <w:vAlign w:val="center"/>
          </w:tcPr>
          <w:p w14:paraId="2C5DB0CF" w14:textId="77777777" w:rsidR="00012A45" w:rsidRPr="00BA53C0" w:rsidRDefault="00012A45" w:rsidP="00012A4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154B6B0" w14:textId="1D15F49B" w:rsidR="00012A45" w:rsidRPr="00BA53C0" w:rsidRDefault="00012A45" w:rsidP="00012A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49F14E56" w14:textId="731FFF0A" w:rsidR="00012A45" w:rsidRPr="00BA53C0" w:rsidRDefault="00012A45" w:rsidP="00012A4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 xml:space="preserve">100% novih zakona koji su preispitani u okviru sprečavanja administrativnog opterećenja, </w:t>
            </w:r>
            <w:r>
              <w:rPr>
                <w:rFonts w:ascii="Arial" w:hAnsi="Arial"/>
                <w:i/>
                <w:sz w:val="22"/>
              </w:rPr>
              <w:lastRenderedPageBreak/>
              <w:t>prema metodologiji smanjenja administrativnog opterećenja</w:t>
            </w:r>
            <w:r>
              <w:rPr>
                <w:rStyle w:val="FootnoteReference"/>
                <w:rFonts w:ascii="Arial" w:hAnsi="Arial"/>
                <w:i/>
                <w:sz w:val="22"/>
                <w:vertAlign w:val="baseline"/>
              </w:rPr>
              <w:t xml:space="preserve"> </w:t>
            </w:r>
            <w:r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7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570F42" w14:textId="38CFE52E" w:rsidR="00012A45" w:rsidRPr="00BA53C0" w:rsidRDefault="0099452B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52B">
              <w:rPr>
                <w:rFonts w:ascii="Arial" w:hAnsi="Arial"/>
                <w:sz w:val="22"/>
              </w:rPr>
              <w:lastRenderedPageBreak/>
              <w:t>100%</w:t>
            </w:r>
            <w:r w:rsidR="00012A45" w:rsidRPr="0099452B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8"/>
            </w:r>
          </w:p>
        </w:tc>
        <w:tc>
          <w:tcPr>
            <w:tcW w:w="2207" w:type="dxa"/>
            <w:gridSpan w:val="2"/>
            <w:vAlign w:val="center"/>
          </w:tcPr>
          <w:p w14:paraId="2BF144E6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100%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1ECF0F0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100%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59E408AB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1C2F7597" w14:textId="77777777" w:rsidTr="002E45FA">
        <w:tc>
          <w:tcPr>
            <w:tcW w:w="0" w:type="auto"/>
            <w:vMerge w:val="restart"/>
            <w:shd w:val="clear" w:color="auto" w:fill="D9D9D9"/>
            <w:vAlign w:val="center"/>
          </w:tcPr>
          <w:p w14:paraId="15E2B738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Br.</w:t>
            </w:r>
          </w:p>
        </w:tc>
        <w:tc>
          <w:tcPr>
            <w:tcW w:w="3264" w:type="dxa"/>
            <w:vMerge w:val="restart"/>
            <w:shd w:val="clear" w:color="auto" w:fill="D9D9D9"/>
            <w:vAlign w:val="center"/>
          </w:tcPr>
          <w:p w14:paraId="359BAD6C" w14:textId="6BB9A3CA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Aktivnost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3058C60D" w14:textId="2E77123F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Vremenski rok</w:t>
            </w:r>
          </w:p>
        </w:tc>
        <w:tc>
          <w:tcPr>
            <w:tcW w:w="2207" w:type="dxa"/>
            <w:gridSpan w:val="2"/>
            <w:shd w:val="clear" w:color="auto" w:fill="D9D9D9"/>
          </w:tcPr>
          <w:p w14:paraId="58B2B4F1" w14:textId="4C50E0D0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Budžet</w:t>
            </w:r>
          </w:p>
        </w:tc>
        <w:tc>
          <w:tcPr>
            <w:tcW w:w="1489" w:type="dxa"/>
            <w:vMerge w:val="restart"/>
            <w:shd w:val="clear" w:color="auto" w:fill="D9D9D9"/>
            <w:vAlign w:val="center"/>
          </w:tcPr>
          <w:p w14:paraId="5AD461AF" w14:textId="381D9835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Izvor finansiranja</w:t>
            </w:r>
          </w:p>
        </w:tc>
        <w:tc>
          <w:tcPr>
            <w:tcW w:w="2665" w:type="dxa"/>
            <w:vMerge w:val="restart"/>
            <w:shd w:val="clear" w:color="auto" w:fill="D9D9D9"/>
            <w:vAlign w:val="center"/>
          </w:tcPr>
          <w:p w14:paraId="20B45224" w14:textId="46B53ADD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Odgovorne i podržavajuće institucije</w:t>
            </w:r>
          </w:p>
        </w:tc>
        <w:tc>
          <w:tcPr>
            <w:tcW w:w="3153" w:type="dxa"/>
            <w:vMerge w:val="restart"/>
            <w:shd w:val="clear" w:color="auto" w:fill="D9D9D9"/>
            <w:vAlign w:val="center"/>
          </w:tcPr>
          <w:p w14:paraId="40BFE135" w14:textId="2ED44267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Proizvod</w:t>
            </w:r>
          </w:p>
        </w:tc>
      </w:tr>
      <w:tr w:rsidR="00012A45" w:rsidRPr="00BA53C0" w14:paraId="5417BEF8" w14:textId="77777777" w:rsidTr="002E45FA">
        <w:tc>
          <w:tcPr>
            <w:tcW w:w="0" w:type="auto"/>
            <w:vMerge/>
            <w:shd w:val="clear" w:color="auto" w:fill="auto"/>
          </w:tcPr>
          <w:p w14:paraId="63BED255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2A97F4BA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29441FD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14:paraId="2CB44627" w14:textId="664389FF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V1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1AF40556" w14:textId="2FBCBC4F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V2</w:t>
            </w:r>
          </w:p>
        </w:tc>
        <w:tc>
          <w:tcPr>
            <w:tcW w:w="1489" w:type="dxa"/>
            <w:vMerge/>
            <w:shd w:val="clear" w:color="auto" w:fill="auto"/>
          </w:tcPr>
          <w:p w14:paraId="1E7D6C71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4CB5E75E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14:paraId="7979E374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21BB731A" w14:textId="77777777" w:rsidTr="002E45FA">
        <w:tc>
          <w:tcPr>
            <w:tcW w:w="0" w:type="auto"/>
            <w:shd w:val="clear" w:color="auto" w:fill="auto"/>
            <w:vAlign w:val="center"/>
          </w:tcPr>
          <w:p w14:paraId="2E06043D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2,1</w:t>
            </w:r>
          </w:p>
        </w:tc>
        <w:tc>
          <w:tcPr>
            <w:tcW w:w="3264" w:type="dxa"/>
            <w:shd w:val="clear" w:color="auto" w:fill="auto"/>
          </w:tcPr>
          <w:p w14:paraId="37DD7153" w14:textId="3495CC74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Kontinuirana kontrola koncept dokumenata u kontekstu AO.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5515CD6" w14:textId="180E8E25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D6355DB" w14:textId="2DAF5D08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23,000</w:t>
            </w:r>
          </w:p>
        </w:tc>
        <w:tc>
          <w:tcPr>
            <w:tcW w:w="1012" w:type="dxa"/>
            <w:vAlign w:val="center"/>
          </w:tcPr>
          <w:p w14:paraId="46E1A3C6" w14:textId="3B90CB8E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54CE60" w14:textId="04F3D50A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57E24D9" w14:textId="3E951511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KSP/KSV</w:t>
            </w:r>
          </w:p>
        </w:tc>
        <w:tc>
          <w:tcPr>
            <w:tcW w:w="3153" w:type="dxa"/>
            <w:shd w:val="clear" w:color="auto" w:fill="auto"/>
          </w:tcPr>
          <w:p w14:paraId="735868DA" w14:textId="557D33DF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100% koncept dokumenata se razmatra tokom faze izrade ili konsultacija, pre nego što ih Vlada odobri.  </w:t>
            </w:r>
          </w:p>
        </w:tc>
      </w:tr>
      <w:tr w:rsidR="00012A45" w:rsidRPr="00BA53C0" w14:paraId="1086C529" w14:textId="77777777" w:rsidTr="002E45FA">
        <w:tc>
          <w:tcPr>
            <w:tcW w:w="0" w:type="auto"/>
            <w:shd w:val="clear" w:color="auto" w:fill="auto"/>
            <w:vAlign w:val="center"/>
          </w:tcPr>
          <w:p w14:paraId="2F3B6252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2,2</w:t>
            </w:r>
          </w:p>
        </w:tc>
        <w:tc>
          <w:tcPr>
            <w:tcW w:w="3264" w:type="dxa"/>
            <w:shd w:val="clear" w:color="auto" w:fill="auto"/>
          </w:tcPr>
          <w:p w14:paraId="1437AE45" w14:textId="101856E4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Redovna provera pravnih akata u kontekstu AO (dizajn usluga i digitalna spremnost).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72555AC" w14:textId="5237202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5481B3" w14:textId="730FD934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23,000</w:t>
            </w:r>
          </w:p>
        </w:tc>
        <w:tc>
          <w:tcPr>
            <w:tcW w:w="1012" w:type="dxa"/>
            <w:vAlign w:val="center"/>
          </w:tcPr>
          <w:p w14:paraId="7B007E2D" w14:textId="420C9BD2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CF56F7E" w14:textId="78C2B1E9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EC32B62" w14:textId="32DE08A1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Odeljenja resornih ministarstava</w:t>
            </w:r>
          </w:p>
        </w:tc>
        <w:tc>
          <w:tcPr>
            <w:tcW w:w="3153" w:type="dxa"/>
            <w:shd w:val="clear" w:color="auto" w:fill="auto"/>
          </w:tcPr>
          <w:p w14:paraId="30643D0C" w14:textId="13D1F3F2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100% pravnih akata (zakona i podzakonskih akata) se razmatra u fazi izrade ili konsultacija, pre usvajanja u Vladi.</w:t>
            </w:r>
          </w:p>
        </w:tc>
      </w:tr>
      <w:tr w:rsidR="00012A45" w:rsidRPr="00BA53C0" w14:paraId="34FC983E" w14:textId="77777777" w:rsidTr="002E45FA">
        <w:tc>
          <w:tcPr>
            <w:tcW w:w="0" w:type="auto"/>
            <w:shd w:val="clear" w:color="auto" w:fill="auto"/>
            <w:vAlign w:val="center"/>
          </w:tcPr>
          <w:p w14:paraId="1D467A88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2,3</w:t>
            </w:r>
          </w:p>
        </w:tc>
        <w:tc>
          <w:tcPr>
            <w:tcW w:w="3264" w:type="dxa"/>
            <w:shd w:val="clear" w:color="auto" w:fill="auto"/>
          </w:tcPr>
          <w:p w14:paraId="33D77592" w14:textId="1FCD5B4E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Organizovanje okruglih stolova, radionica i informativnih sastanaka za prevenciju administrativnog opterećenja sa relevantnim državnim službenicima.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C6246C" w14:textId="05AF64D1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B7040E4" w14:textId="1B044D2E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0C7635D6" w14:textId="0F11A2CC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DFBFF67" w14:textId="5DBEC99B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781CFC9" w14:textId="6F9BA022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</w:tcPr>
          <w:p w14:paraId="0A0D22CC" w14:textId="517B7590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Najmanje 5 okruglih stolova, radionica ili informativnih sastanaka se organizuje svake godine. </w:t>
            </w:r>
          </w:p>
        </w:tc>
      </w:tr>
      <w:tr w:rsidR="00012A45" w:rsidRPr="00BA53C0" w14:paraId="440CCA12" w14:textId="77777777" w:rsidTr="002E45FA">
        <w:tc>
          <w:tcPr>
            <w:tcW w:w="0" w:type="auto"/>
            <w:shd w:val="clear" w:color="auto" w:fill="auto"/>
            <w:vAlign w:val="center"/>
          </w:tcPr>
          <w:p w14:paraId="59695BD6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2,4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9F50E5D" w14:textId="51B89C3B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Proaktivno merenje administrativnog opterećenja kroz MST i administrativne takse preko CRP-a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934D5AA" w14:textId="240A893F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kontinuitetu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AF57FFF" w14:textId="319884CF" w:rsidR="00012A45" w:rsidRPr="00E2072A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012" w:type="dxa"/>
            <w:vAlign w:val="center"/>
          </w:tcPr>
          <w:p w14:paraId="473C3E0A" w14:textId="432BDA15" w:rsidR="00012A45" w:rsidRPr="00E2072A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D24EEC1" w14:textId="7B219E5F" w:rsidR="00012A45" w:rsidRPr="00E2072A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CE85C3F" w14:textId="5E8F3B3C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927B9B9" w14:textId="0B2AD26D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100 usluga se meri kroz MST i CRP.</w:t>
            </w:r>
          </w:p>
        </w:tc>
      </w:tr>
      <w:tr w:rsidR="00012A45" w:rsidRPr="00BA53C0" w14:paraId="715E1437" w14:textId="77777777" w:rsidTr="002E45FA">
        <w:tc>
          <w:tcPr>
            <w:tcW w:w="0" w:type="auto"/>
            <w:shd w:val="clear" w:color="auto" w:fill="auto"/>
            <w:vAlign w:val="center"/>
          </w:tcPr>
          <w:p w14:paraId="048659B9" w14:textId="4275910A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2,5 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12CB399" w14:textId="1A68ECDE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Proaktivno ažuriranje sredstava prevencije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AF2C090" w14:textId="276D288C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DD20ED4" w14:textId="538E9905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2E8FD5E6" w14:textId="2091310E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F0DAE32" w14:textId="494ADD6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AE0A59B" w14:textId="15F94159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73E054D" w14:textId="0EEA9DF9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Lista provere AO za Koncept Dokumente, Lista provere za digitalnu spremnost i Priručnik MKS se moraju redovno ažurirati kako bi bile odražene naučene lekcije.</w:t>
            </w:r>
          </w:p>
        </w:tc>
      </w:tr>
      <w:tr w:rsidR="00012A45" w:rsidRPr="00BA53C0" w14:paraId="274E70FA" w14:textId="77777777" w:rsidTr="002E45FA">
        <w:tc>
          <w:tcPr>
            <w:tcW w:w="0" w:type="auto"/>
            <w:shd w:val="clear" w:color="auto" w:fill="auto"/>
            <w:vAlign w:val="center"/>
          </w:tcPr>
          <w:p w14:paraId="71A4ED5B" w14:textId="4B65493E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2,6 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F32ABC6" w14:textId="7DE7C9A6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Redovne konsultacije sa radnim grupama o pitanjima vezanim za AO.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F4C48A" w14:textId="5A83BAD9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A24B468" w14:textId="201CA2B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3D29BE31" w14:textId="059B036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572316D" w14:textId="50313213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8DECAFD" w14:textId="232E4332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61DFBB6" w14:textId="067EAD22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Radne grupe angažovane na koncept dokumentima, strategiji i izradi zakona biće redovno konsultovane kako bi se osiguralo da pitanja u vezi sa AO budu pravilno reflektovana.</w:t>
            </w:r>
          </w:p>
        </w:tc>
      </w:tr>
      <w:tr w:rsidR="009303E7" w:rsidRPr="00BA53C0" w14:paraId="2217621D" w14:textId="77777777" w:rsidTr="003444F2">
        <w:tc>
          <w:tcPr>
            <w:tcW w:w="0" w:type="auto"/>
            <w:shd w:val="clear" w:color="auto" w:fill="auto"/>
            <w:vAlign w:val="center"/>
          </w:tcPr>
          <w:p w14:paraId="39B0E28A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51EFA558" w14:textId="3CB4370B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Ukupan budžet za meru 2: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8A7E322" w14:textId="77777777" w:rsidR="009303E7" w:rsidRPr="00BB5FB8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57,520</w:t>
            </w:r>
          </w:p>
          <w:p w14:paraId="71A6F94E" w14:textId="5BC1818A" w:rsidR="009303E7" w:rsidRPr="00BB5FB8" w:rsidRDefault="009303E7" w:rsidP="009303E7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9938472" w14:textId="77777777" w:rsidR="009303E7" w:rsidRPr="00BB5FB8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57,520</w:t>
            </w:r>
          </w:p>
          <w:p w14:paraId="2DB72B76" w14:textId="1B4CBFD1" w:rsidR="009303E7" w:rsidRPr="00BB5FB8" w:rsidRDefault="009303E7" w:rsidP="009303E7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012" w:type="dxa"/>
          </w:tcPr>
          <w:p w14:paraId="670B06BC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D0E5555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9EC5B19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1B6F90EC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7DC1821A" w14:textId="77777777" w:rsidTr="00BB5FB8">
        <w:tc>
          <w:tcPr>
            <w:tcW w:w="0" w:type="auto"/>
            <w:shd w:val="clear" w:color="auto" w:fill="auto"/>
            <w:vAlign w:val="center"/>
          </w:tcPr>
          <w:p w14:paraId="761BA4BC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1D8BB4F6" w14:textId="0C08E1EF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i/>
                <w:color w:val="00B050"/>
                <w:sz w:val="22"/>
              </w:rPr>
              <w:t>Iz kojih kapitalnih: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3AA142A" w14:textId="03A0DF0F" w:rsidR="009303E7" w:rsidRPr="00BB5FB8" w:rsidRDefault="00BB5FB8" w:rsidP="00BB5FB8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color w:val="00B050"/>
                <w:sz w:val="22"/>
              </w:rPr>
              <w:t>/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ED45E14" w14:textId="4D99E990" w:rsidR="009303E7" w:rsidRPr="00BB5FB8" w:rsidRDefault="00BB5FB8" w:rsidP="00BB5FB8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color w:val="00B050"/>
                <w:sz w:val="22"/>
              </w:rPr>
              <w:t>/</w:t>
            </w:r>
          </w:p>
        </w:tc>
        <w:tc>
          <w:tcPr>
            <w:tcW w:w="1012" w:type="dxa"/>
          </w:tcPr>
          <w:p w14:paraId="342A28C4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506AB8A6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293AA327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991E9C2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2A8AC103" w14:textId="77777777" w:rsidTr="002E45FA">
        <w:tc>
          <w:tcPr>
            <w:tcW w:w="0" w:type="auto"/>
            <w:shd w:val="clear" w:color="auto" w:fill="auto"/>
            <w:vAlign w:val="center"/>
          </w:tcPr>
          <w:p w14:paraId="03A91C5B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09B17ABF" w14:textId="0E57C4CE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i/>
                <w:color w:val="00B050"/>
                <w:sz w:val="22"/>
              </w:rPr>
              <w:t>Iz kojih tekućih:</w:t>
            </w:r>
          </w:p>
        </w:tc>
        <w:tc>
          <w:tcPr>
            <w:tcW w:w="1539" w:type="dxa"/>
            <w:shd w:val="clear" w:color="auto" w:fill="auto"/>
          </w:tcPr>
          <w:p w14:paraId="6A676374" w14:textId="77777777" w:rsidR="009303E7" w:rsidRPr="00BB5FB8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57,520</w:t>
            </w:r>
          </w:p>
          <w:p w14:paraId="78BEA0E3" w14:textId="1B5F51A1" w:rsidR="009303E7" w:rsidRPr="00BB5FB8" w:rsidRDefault="009303E7" w:rsidP="009303E7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</w:tcPr>
          <w:p w14:paraId="32CB43F6" w14:textId="77777777" w:rsidR="009303E7" w:rsidRPr="00BB5FB8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57,520</w:t>
            </w:r>
          </w:p>
          <w:p w14:paraId="442F2AD0" w14:textId="3AFB103B" w:rsidR="009303E7" w:rsidRPr="00BB5FB8" w:rsidRDefault="009303E7" w:rsidP="009303E7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012" w:type="dxa"/>
          </w:tcPr>
          <w:p w14:paraId="608A3B43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210610B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3967A575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584357C3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23E56450" w14:textId="77777777" w:rsidTr="004D207B">
        <w:trPr>
          <w:cantSplit/>
          <w:trHeight w:val="170"/>
        </w:trPr>
        <w:tc>
          <w:tcPr>
            <w:tcW w:w="0" w:type="auto"/>
            <w:shd w:val="clear" w:color="auto" w:fill="D9D9D9"/>
            <w:vAlign w:val="center"/>
          </w:tcPr>
          <w:p w14:paraId="281B5C85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14317" w:type="dxa"/>
            <w:gridSpan w:val="7"/>
            <w:shd w:val="clear" w:color="auto" w:fill="D9D9D9"/>
            <w:vAlign w:val="center"/>
          </w:tcPr>
          <w:p w14:paraId="3CB91848" w14:textId="5B37DEBE" w:rsidR="009303E7" w:rsidRPr="00BA53C0" w:rsidRDefault="009303E7" w:rsidP="009303E7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SMANJENJE</w:t>
            </w:r>
          </w:p>
        </w:tc>
      </w:tr>
      <w:tr w:rsidR="009303E7" w:rsidRPr="00BA53C0" w14:paraId="68B675A6" w14:textId="77777777" w:rsidTr="002E45FA">
        <w:tc>
          <w:tcPr>
            <w:tcW w:w="0" w:type="auto"/>
            <w:shd w:val="clear" w:color="auto" w:fill="auto"/>
            <w:vAlign w:val="center"/>
          </w:tcPr>
          <w:p w14:paraId="324628F4" w14:textId="77777777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89DF4F4" w14:textId="2917A87D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6ECB0616" w14:textId="25D84549" w:rsidR="009303E7" w:rsidRPr="00BA53C0" w:rsidRDefault="009303E7" w:rsidP="009303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Broj pojednostavljenih usluga na centralnom nivou, razvrstanih prema polu i ugroženim grupama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B564D6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81</w:t>
            </w:r>
          </w:p>
        </w:tc>
        <w:tc>
          <w:tcPr>
            <w:tcW w:w="2207" w:type="dxa"/>
            <w:gridSpan w:val="2"/>
            <w:vAlign w:val="center"/>
          </w:tcPr>
          <w:p w14:paraId="32EA66D8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&gt;120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78451B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&gt;150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2BEE8D62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01871" w14:textId="073589A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Dizajniranje i kreiranje pristupačnih, jednostavnih i optimizovanih usluga.</w:t>
            </w:r>
          </w:p>
        </w:tc>
      </w:tr>
      <w:tr w:rsidR="009303E7" w:rsidRPr="00BA53C0" w14:paraId="6DB3DE57" w14:textId="77777777" w:rsidTr="002E45FA">
        <w:tc>
          <w:tcPr>
            <w:tcW w:w="0" w:type="auto"/>
            <w:shd w:val="clear" w:color="auto" w:fill="auto"/>
            <w:vAlign w:val="center"/>
          </w:tcPr>
          <w:p w14:paraId="3ACC4FE6" w14:textId="77777777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B22084A" w14:textId="37F819A8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73A4E1A3" w14:textId="5AC6CDDA" w:rsidR="009303E7" w:rsidRPr="00BA53C0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 xml:space="preserve">Opštine koje su ispunile Pokazatelj AO u Grantu učinka opštine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771137E" w14:textId="428F62C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207" w:type="dxa"/>
            <w:gridSpan w:val="2"/>
            <w:vAlign w:val="center"/>
          </w:tcPr>
          <w:p w14:paraId="68058431" w14:textId="723B732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AD2737" w14:textId="2DF4205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&gt;30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2BC63389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19411AA3" w14:textId="77777777" w:rsidTr="002E45FA">
        <w:tc>
          <w:tcPr>
            <w:tcW w:w="0" w:type="auto"/>
            <w:shd w:val="clear" w:color="auto" w:fill="auto"/>
            <w:vAlign w:val="center"/>
          </w:tcPr>
          <w:p w14:paraId="260D08FC" w14:textId="71A799A8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C24EA7F" w14:textId="77777777" w:rsidR="009303E7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5D1E6397" w14:textId="0FC28483" w:rsidR="009303E7" w:rsidRPr="00583C7F" w:rsidRDefault="009303E7" w:rsidP="009303E7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Broj pojednostavljenih usluga na lokalnom nivou</w:t>
            </w:r>
            <w:r>
              <w:rPr>
                <w:rStyle w:val="FootnoteReference"/>
                <w:rFonts w:ascii="Arial" w:hAnsi="Arial" w:cs="Arial"/>
                <w:bCs/>
                <w:i/>
                <w:iCs/>
                <w:sz w:val="22"/>
                <w:szCs w:val="22"/>
              </w:rPr>
              <w:footnoteReference w:id="9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DF92F6" w14:textId="6D09DE0F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400</w:t>
            </w:r>
          </w:p>
        </w:tc>
        <w:tc>
          <w:tcPr>
            <w:tcW w:w="2207" w:type="dxa"/>
            <w:gridSpan w:val="2"/>
            <w:vAlign w:val="center"/>
          </w:tcPr>
          <w:p w14:paraId="2915D1EB" w14:textId="57F8D91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&gt;600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522E33C" w14:textId="52B926C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&gt;800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66745DD8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489A482B" w14:textId="77777777" w:rsidTr="002E45FA">
        <w:tc>
          <w:tcPr>
            <w:tcW w:w="0" w:type="auto"/>
            <w:shd w:val="clear" w:color="auto" w:fill="auto"/>
            <w:vAlign w:val="center"/>
          </w:tcPr>
          <w:p w14:paraId="2865AC10" w14:textId="4056DEC1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F86B069" w14:textId="52E46558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Indikator:</w:t>
            </w:r>
          </w:p>
          <w:p w14:paraId="4D2A9ABD" w14:textId="28892711" w:rsidR="009303E7" w:rsidRPr="00BA53C0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 xml:space="preserve">Broj digitalizovanih usluga korišćenjem RBA metodologije, </w:t>
            </w:r>
            <w:r>
              <w:rPr>
                <w:rFonts w:ascii="Arial" w:hAnsi="Arial"/>
                <w:i/>
                <w:sz w:val="22"/>
              </w:rPr>
              <w:lastRenderedPageBreak/>
              <w:t>razvrstanih po polu i ugroženim grupama</w:t>
            </w:r>
            <w:r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10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67F2264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65</w:t>
            </w:r>
            <w:r w:rsidRPr="00BA53C0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1"/>
            </w:r>
          </w:p>
        </w:tc>
        <w:tc>
          <w:tcPr>
            <w:tcW w:w="2207" w:type="dxa"/>
            <w:gridSpan w:val="2"/>
            <w:vAlign w:val="center"/>
          </w:tcPr>
          <w:p w14:paraId="06575F73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&gt;100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0F581D6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&gt;150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4582DE63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5154DA83" w14:textId="77777777" w:rsidTr="002E45FA">
        <w:tc>
          <w:tcPr>
            <w:tcW w:w="0" w:type="auto"/>
            <w:vMerge w:val="restart"/>
            <w:shd w:val="clear" w:color="auto" w:fill="D9D9D9"/>
            <w:vAlign w:val="center"/>
          </w:tcPr>
          <w:p w14:paraId="61CF690B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Br.</w:t>
            </w:r>
          </w:p>
        </w:tc>
        <w:tc>
          <w:tcPr>
            <w:tcW w:w="3264" w:type="dxa"/>
            <w:vMerge w:val="restart"/>
            <w:shd w:val="clear" w:color="auto" w:fill="D9D9D9"/>
            <w:vAlign w:val="center"/>
          </w:tcPr>
          <w:p w14:paraId="6CFDB983" w14:textId="56D53653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Aktivnost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5CC2D3B8" w14:textId="462DD950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Vremenski rok</w:t>
            </w:r>
          </w:p>
        </w:tc>
        <w:tc>
          <w:tcPr>
            <w:tcW w:w="2207" w:type="dxa"/>
            <w:gridSpan w:val="2"/>
            <w:shd w:val="clear" w:color="auto" w:fill="D9D9D9"/>
          </w:tcPr>
          <w:p w14:paraId="394120DF" w14:textId="18E0A13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Budžet</w:t>
            </w:r>
          </w:p>
        </w:tc>
        <w:tc>
          <w:tcPr>
            <w:tcW w:w="1489" w:type="dxa"/>
            <w:vMerge w:val="restart"/>
            <w:shd w:val="clear" w:color="auto" w:fill="D9D9D9"/>
            <w:vAlign w:val="center"/>
          </w:tcPr>
          <w:p w14:paraId="1296DB7D" w14:textId="614B298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Izvor finansiranja</w:t>
            </w:r>
          </w:p>
        </w:tc>
        <w:tc>
          <w:tcPr>
            <w:tcW w:w="2665" w:type="dxa"/>
            <w:vMerge w:val="restart"/>
            <w:shd w:val="clear" w:color="auto" w:fill="D9D9D9"/>
            <w:vAlign w:val="center"/>
          </w:tcPr>
          <w:p w14:paraId="406F0108" w14:textId="40499C4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Odgovorne i prateće institucije</w:t>
            </w:r>
          </w:p>
        </w:tc>
        <w:tc>
          <w:tcPr>
            <w:tcW w:w="3153" w:type="dxa"/>
            <w:vMerge w:val="restart"/>
            <w:shd w:val="clear" w:color="auto" w:fill="D9D9D9"/>
            <w:vAlign w:val="center"/>
          </w:tcPr>
          <w:p w14:paraId="7D8779B4" w14:textId="4B47966B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Produkt</w:t>
            </w:r>
          </w:p>
        </w:tc>
      </w:tr>
      <w:tr w:rsidR="009303E7" w:rsidRPr="00BA53C0" w14:paraId="33722E31" w14:textId="77777777" w:rsidTr="002E45FA">
        <w:tc>
          <w:tcPr>
            <w:tcW w:w="0" w:type="auto"/>
            <w:vMerge/>
            <w:shd w:val="clear" w:color="auto" w:fill="auto"/>
          </w:tcPr>
          <w:p w14:paraId="3F4FB1A0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6F5E1F63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8E7181F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14:paraId="24951A2E" w14:textId="6358CDBA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V1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071A240A" w14:textId="2228936F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V2</w:t>
            </w:r>
          </w:p>
        </w:tc>
        <w:tc>
          <w:tcPr>
            <w:tcW w:w="1489" w:type="dxa"/>
            <w:vMerge/>
            <w:shd w:val="clear" w:color="auto" w:fill="auto"/>
          </w:tcPr>
          <w:p w14:paraId="10E5587F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4980B0D7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14:paraId="690D047D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6EB9E235" w14:textId="77777777" w:rsidTr="002E45FA">
        <w:tc>
          <w:tcPr>
            <w:tcW w:w="0" w:type="auto"/>
            <w:shd w:val="clear" w:color="auto" w:fill="auto"/>
            <w:vAlign w:val="center"/>
          </w:tcPr>
          <w:p w14:paraId="3E62CE2A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338DA7A" w14:textId="77777777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BFC38" w14:textId="372229E7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Pojednostavljenje usluga na centralnom nivou (uklanjanje zaliha).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857DDD0" w14:textId="7F6D2AB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DE55CF1" w14:textId="2E64B1F1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23,000</w:t>
            </w:r>
          </w:p>
        </w:tc>
        <w:tc>
          <w:tcPr>
            <w:tcW w:w="1012" w:type="dxa"/>
            <w:vAlign w:val="center"/>
          </w:tcPr>
          <w:p w14:paraId="332B3E00" w14:textId="680B47C2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CF66589" w14:textId="651C30F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3A202F3" w14:textId="77ED8D7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Resorne institucije/KSP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957F75F" w14:textId="68BE016C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Pojednostavljanje usluga u različitim procesima: putem regulatorne kontrole promena zakona (tokom procesa prevencije), putem digitalizacije, putem njihovog uklanjanja, putem spajanja.</w:t>
            </w:r>
          </w:p>
        </w:tc>
      </w:tr>
      <w:tr w:rsidR="009303E7" w:rsidRPr="00BA53C0" w14:paraId="69D821AA" w14:textId="77777777" w:rsidTr="002E45FA">
        <w:tc>
          <w:tcPr>
            <w:tcW w:w="0" w:type="auto"/>
            <w:shd w:val="clear" w:color="auto" w:fill="auto"/>
            <w:vAlign w:val="center"/>
          </w:tcPr>
          <w:p w14:paraId="6C27FE44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5527003" w14:textId="4507E011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Ažuriranje inventara usluga na centralnom nivou (katalog usluga).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69FFFED" w14:textId="0F4CBA70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T3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32A02F5" w14:textId="4EB0E72E" w:rsidR="009303E7" w:rsidRPr="00085CE1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012" w:type="dxa"/>
            <w:vAlign w:val="center"/>
          </w:tcPr>
          <w:p w14:paraId="0DC0655F" w14:textId="73A19E4F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8FDA45C" w14:textId="57E709BF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59735C4" w14:textId="704F3BB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4F65999" w14:textId="2D6F0AC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Katalog usluga na centralnom nivou je ažuriran.</w:t>
            </w:r>
          </w:p>
        </w:tc>
      </w:tr>
      <w:tr w:rsidR="009303E7" w:rsidRPr="00BA53C0" w14:paraId="220EC481" w14:textId="77777777" w:rsidTr="002E45FA">
        <w:tc>
          <w:tcPr>
            <w:tcW w:w="0" w:type="auto"/>
            <w:shd w:val="clear" w:color="auto" w:fill="auto"/>
            <w:vAlign w:val="center"/>
          </w:tcPr>
          <w:p w14:paraId="239063DB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5538E04" w14:textId="6C7517E6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Osnovna analiza AO i karte usluga različitih sektora i aktivnosti (bazirane na NACE2).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17C17E8" w14:textId="19AEE24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</w:tcPr>
          <w:p w14:paraId="587A6371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6EED87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ADDADA" w14:textId="6E445AFA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</w:tcPr>
          <w:p w14:paraId="2A8598CA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EC2919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B1A02F" w14:textId="60F1729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59C707A6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6BCF8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5AED62" w14:textId="6FA2F7A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851BF4A" w14:textId="0B84CCE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32448F0" w14:textId="51FEE3F8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Osnovne analize i izrađene servisne karte.</w:t>
            </w:r>
          </w:p>
        </w:tc>
      </w:tr>
      <w:tr w:rsidR="009303E7" w:rsidRPr="00BA53C0" w14:paraId="0DC48B3A" w14:textId="77777777" w:rsidTr="002E45FA">
        <w:tc>
          <w:tcPr>
            <w:tcW w:w="0" w:type="auto"/>
            <w:shd w:val="clear" w:color="auto" w:fill="auto"/>
            <w:vAlign w:val="center"/>
          </w:tcPr>
          <w:p w14:paraId="2B954DE0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9D96005" w14:textId="158218BD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Pojednostavljenje usluga na centralnom nivou (uklanjanje zaliha).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456AE5" w14:textId="125AC17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922AD2E" w14:textId="47A84156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48,000</w:t>
            </w:r>
            <w:r>
              <w:rPr>
                <w:rFonts w:ascii="Arial" w:hAnsi="Arial"/>
                <w:sz w:val="22"/>
                <w:highlight w:val="yellow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14:paraId="225A9D52" w14:textId="1CDF52F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95223F1" w14:textId="73169D9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F397D2A" w14:textId="4568AB4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Opštine/KSP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B8378F7" w14:textId="3C41446F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10 usluga iz najmanje 10 opština je pojednostavljeno prema metodologiji odobrenoj u Indikatoru grantova za opštinske performanse.</w:t>
            </w:r>
          </w:p>
        </w:tc>
      </w:tr>
      <w:tr w:rsidR="009303E7" w:rsidRPr="00BA53C0" w14:paraId="44C2595B" w14:textId="77777777" w:rsidTr="002E45FA">
        <w:tc>
          <w:tcPr>
            <w:tcW w:w="0" w:type="auto"/>
            <w:shd w:val="clear" w:color="auto" w:fill="auto"/>
            <w:vAlign w:val="center"/>
          </w:tcPr>
          <w:p w14:paraId="481DEE56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3,5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F4D30E9" w14:textId="2C2B8B30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Ažuriranje inventara usluga na centralnom nivou (katalog usluga).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F5A220E" w14:textId="62054A0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T3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FD92A89" w14:textId="2F0F138C" w:rsidR="009303E7" w:rsidRPr="00085CE1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36,520</w:t>
            </w:r>
          </w:p>
        </w:tc>
        <w:tc>
          <w:tcPr>
            <w:tcW w:w="1012" w:type="dxa"/>
            <w:vAlign w:val="center"/>
          </w:tcPr>
          <w:p w14:paraId="19418D22" w14:textId="706DBE78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2D01025" w14:textId="5414923D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308172A" w14:textId="052D359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86D50D1" w14:textId="4F1B3CDE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Katalog usluga na centralnom nivou je ažuriran.</w:t>
            </w:r>
          </w:p>
        </w:tc>
      </w:tr>
      <w:tr w:rsidR="009303E7" w:rsidRPr="00BA53C0" w14:paraId="08EABA8D" w14:textId="77777777" w:rsidTr="002E45FA">
        <w:tc>
          <w:tcPr>
            <w:tcW w:w="0" w:type="auto"/>
            <w:shd w:val="clear" w:color="auto" w:fill="auto"/>
            <w:vAlign w:val="center"/>
          </w:tcPr>
          <w:p w14:paraId="6EEADEC8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3,6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3719FFC" w14:textId="2AC92E3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Kompletna analiza lokalnih usluga u svim opštinama.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134DCD" w14:textId="128B6BB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T3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49CA7B5" w14:textId="59970764" w:rsidR="009303E7" w:rsidRPr="00DE7D09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36,520</w:t>
            </w:r>
          </w:p>
        </w:tc>
        <w:tc>
          <w:tcPr>
            <w:tcW w:w="1012" w:type="dxa"/>
            <w:vAlign w:val="center"/>
          </w:tcPr>
          <w:p w14:paraId="38DABCDF" w14:textId="12035B41" w:rsidR="009303E7" w:rsidRPr="00DE7D09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8C8311" w14:textId="5B5AAF6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B8CE4AA" w14:textId="4FCCD35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72D1E28" w14:textId="53EC1A3F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Potpuna analiza lokalnih usluga sastavljena.</w:t>
            </w:r>
          </w:p>
        </w:tc>
      </w:tr>
      <w:tr w:rsidR="009303E7" w:rsidRPr="00BA53C0" w14:paraId="649D4518" w14:textId="77777777" w:rsidTr="002E45FA">
        <w:tc>
          <w:tcPr>
            <w:tcW w:w="0" w:type="auto"/>
            <w:shd w:val="clear" w:color="auto" w:fill="auto"/>
            <w:vAlign w:val="center"/>
          </w:tcPr>
          <w:p w14:paraId="30037AC8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3,7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08A100B" w14:textId="3CE4AADC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Preporuke za pojednostavljenje usluga na lokalnom nivou (u svim opštinama).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B96311E" w14:textId="4B9B8AF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E70B6F" w14:textId="6FA54BA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36,520</w:t>
            </w:r>
          </w:p>
        </w:tc>
        <w:tc>
          <w:tcPr>
            <w:tcW w:w="1012" w:type="dxa"/>
            <w:vAlign w:val="center"/>
          </w:tcPr>
          <w:p w14:paraId="19AEA2BA" w14:textId="335500D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BA587B8" w14:textId="480ED5E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85488FD" w14:textId="5454397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E18485F" w14:textId="27C3A4B6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Preporuke za pojednostavljenje usluga na lokalnom nivou su pripremljene.</w:t>
            </w:r>
          </w:p>
        </w:tc>
      </w:tr>
      <w:tr w:rsidR="009303E7" w:rsidRPr="00BA53C0" w14:paraId="56B7103D" w14:textId="77777777" w:rsidTr="002E45FA">
        <w:tc>
          <w:tcPr>
            <w:tcW w:w="0" w:type="auto"/>
            <w:shd w:val="clear" w:color="auto" w:fill="auto"/>
            <w:vAlign w:val="center"/>
          </w:tcPr>
          <w:p w14:paraId="007088BB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3,8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83A2DB2" w14:textId="4EAD2C2B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Usklađivanje lokalnih propisa o porezima.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F7F59B" w14:textId="7967972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2026</w:t>
            </w:r>
          </w:p>
        </w:tc>
        <w:tc>
          <w:tcPr>
            <w:tcW w:w="1195" w:type="dxa"/>
            <w:shd w:val="clear" w:color="auto" w:fill="auto"/>
          </w:tcPr>
          <w:p w14:paraId="39844EA4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62EEC" w14:textId="2408D91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</w:tcPr>
          <w:p w14:paraId="2316AF94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2F811" w14:textId="4312E73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7A435FF7" w14:textId="7C81D36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5C584FD" w14:textId="095844F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KSP/MALS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58B93F0" w14:textId="745C3F9F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10 opština je usaglasilo pravilnike o lokalnim porezima.</w:t>
            </w:r>
          </w:p>
        </w:tc>
      </w:tr>
      <w:tr w:rsidR="009303E7" w:rsidRPr="00BA53C0" w14:paraId="4CE795E4" w14:textId="77777777" w:rsidTr="002E45FA">
        <w:tc>
          <w:tcPr>
            <w:tcW w:w="0" w:type="auto"/>
            <w:shd w:val="clear" w:color="auto" w:fill="auto"/>
            <w:vAlign w:val="center"/>
          </w:tcPr>
          <w:p w14:paraId="47F6DAE3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3,9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438116D" w14:textId="48530EF1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Unifikacija tarifa za usluge na lokalnom nivou.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6017011" w14:textId="46B47ED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2026</w:t>
            </w:r>
          </w:p>
        </w:tc>
        <w:tc>
          <w:tcPr>
            <w:tcW w:w="1195" w:type="dxa"/>
            <w:shd w:val="clear" w:color="auto" w:fill="auto"/>
          </w:tcPr>
          <w:p w14:paraId="1534FE12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35247B" w14:textId="76F59FB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012" w:type="dxa"/>
          </w:tcPr>
          <w:p w14:paraId="02637630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C5302A" w14:textId="572D2B5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489" w:type="dxa"/>
            <w:shd w:val="clear" w:color="auto" w:fill="auto"/>
          </w:tcPr>
          <w:p w14:paraId="64D59EE9" w14:textId="3B48973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23E40CF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49422E" w14:textId="05C880A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KSP/MALS</w:t>
            </w:r>
          </w:p>
          <w:p w14:paraId="6A7CB7A6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4D9E4C72" w14:textId="48FEE8FE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10 opština je uskladilo poreze za najmanje 10 istih usluga.</w:t>
            </w:r>
          </w:p>
        </w:tc>
      </w:tr>
      <w:tr w:rsidR="009303E7" w:rsidRPr="00BA53C0" w14:paraId="42CD59FC" w14:textId="77777777" w:rsidTr="002E45FA">
        <w:tc>
          <w:tcPr>
            <w:tcW w:w="0" w:type="auto"/>
            <w:shd w:val="clear" w:color="auto" w:fill="auto"/>
            <w:vAlign w:val="center"/>
          </w:tcPr>
          <w:p w14:paraId="6B6E3BEB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3,10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EFD9C61" w14:textId="22610803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Digitalizacija usluga na centralnom nivou.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26538BC" w14:textId="09B34DE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03E7C1B" w14:textId="0798EBC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1.123.000</w:t>
            </w:r>
          </w:p>
        </w:tc>
        <w:tc>
          <w:tcPr>
            <w:tcW w:w="1012" w:type="dxa"/>
            <w:vAlign w:val="center"/>
          </w:tcPr>
          <w:p w14:paraId="582C02A8" w14:textId="109A8FD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B6EC19F" w14:textId="5306263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306BB64" w14:textId="59FB638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Resorne institucije/AID/JDT/KSP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44FC1DF" w14:textId="7085BFAC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10 centralnih institucija su digitalizovale sve/delimično svoje usluge.</w:t>
            </w:r>
          </w:p>
        </w:tc>
      </w:tr>
      <w:tr w:rsidR="009303E7" w:rsidRPr="00BA53C0" w14:paraId="739DF11B" w14:textId="77777777" w:rsidTr="002E45FA">
        <w:tc>
          <w:tcPr>
            <w:tcW w:w="0" w:type="auto"/>
            <w:shd w:val="clear" w:color="auto" w:fill="auto"/>
            <w:vAlign w:val="center"/>
          </w:tcPr>
          <w:p w14:paraId="5B01E772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318E484" w14:textId="7FBE8CE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Digitalizacija postupaka dodeljivanja grantova i subvencija na centralnom nivou.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D038F92" w14:textId="12A7FC4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CA79202" w14:textId="1B50C74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118,000</w:t>
            </w:r>
          </w:p>
        </w:tc>
        <w:tc>
          <w:tcPr>
            <w:tcW w:w="1012" w:type="dxa"/>
            <w:vAlign w:val="center"/>
          </w:tcPr>
          <w:p w14:paraId="33991285" w14:textId="04FA956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73,000</w:t>
            </w:r>
          </w:p>
        </w:tc>
        <w:tc>
          <w:tcPr>
            <w:tcW w:w="1489" w:type="dxa"/>
            <w:shd w:val="clear" w:color="auto" w:fill="auto"/>
          </w:tcPr>
          <w:p w14:paraId="71BBDBF1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685036" w14:textId="3B29943F" w:rsidR="009303E7" w:rsidRPr="002E45FA" w:rsidRDefault="009303E7" w:rsidP="009303E7">
            <w:pPr>
              <w:jc w:val="center"/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6D9DD91" w14:textId="1AD9CE2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Resorne institucije/AID/JDT/KSP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F15D520" w14:textId="78B0B3C9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2 institucije koje nude grantove i subvencije su digitalizovale procedure.</w:t>
            </w:r>
          </w:p>
        </w:tc>
      </w:tr>
      <w:tr w:rsidR="009303E7" w:rsidRPr="00BA53C0" w14:paraId="1BE4CEE0" w14:textId="77777777" w:rsidTr="002C7DAB">
        <w:tc>
          <w:tcPr>
            <w:tcW w:w="0" w:type="auto"/>
            <w:shd w:val="clear" w:color="auto" w:fill="auto"/>
            <w:vAlign w:val="center"/>
          </w:tcPr>
          <w:p w14:paraId="3DF161C0" w14:textId="12BBF17E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03FEA39" w14:textId="6A662C58" w:rsidR="009303E7" w:rsidRPr="00DE7D09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Digitalizacija postupka pristupa javnim dokumentima (Sistem upravljanja slučajevima)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F0986FD" w14:textId="5D80E3B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B8C8289" w14:textId="21B87DC7" w:rsidR="009303E7" w:rsidRPr="00233175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66,520</w:t>
            </w:r>
          </w:p>
        </w:tc>
        <w:tc>
          <w:tcPr>
            <w:tcW w:w="1012" w:type="dxa"/>
            <w:vAlign w:val="center"/>
          </w:tcPr>
          <w:p w14:paraId="28788774" w14:textId="3DBE01BA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F14422" w14:textId="22A22EB6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CCFA1C4" w14:textId="0AC8324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AIP/KSP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47DDF1A" w14:textId="56AD7AA0" w:rsidR="009303E7" w:rsidRPr="00DE7D09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Sistem upravljanja predmetima razvijen i operacionalizovan za sprovođenje za sve institucije, a zahtevi i žalbe za pristup javnim dokumentima mogu se naći na eKosova</w:t>
            </w:r>
          </w:p>
        </w:tc>
      </w:tr>
      <w:tr w:rsidR="009303E7" w:rsidRPr="00BA53C0" w14:paraId="53C1BE9D" w14:textId="77777777" w:rsidTr="002C7DAB">
        <w:tc>
          <w:tcPr>
            <w:tcW w:w="0" w:type="auto"/>
            <w:shd w:val="clear" w:color="auto" w:fill="auto"/>
            <w:vAlign w:val="center"/>
          </w:tcPr>
          <w:p w14:paraId="19F41380" w14:textId="1D7D409A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39CC29C" w14:textId="14D9DD39" w:rsidR="009303E7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Feasibility study for digital transformation of e-procurement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FE2A6FC" w14:textId="270AF07A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52CFEA4" w14:textId="0E0EB355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223,000</w:t>
            </w:r>
          </w:p>
        </w:tc>
        <w:tc>
          <w:tcPr>
            <w:tcW w:w="1012" w:type="dxa"/>
            <w:vAlign w:val="center"/>
          </w:tcPr>
          <w:p w14:paraId="0A31C567" w14:textId="6502859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6EC282" w14:textId="15F788BC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E28B0A5" w14:textId="29215178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RKJN/KSP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A0D855A" w14:textId="11449496" w:rsidR="009303E7" w:rsidRPr="002E45F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Istraživanje izvodljivosti je završeno, obuhvatajući sve oblasti, analize, sugestije, preporuke i procese za digitalnu transformaciju platforme za e-nabavke.</w:t>
            </w:r>
          </w:p>
        </w:tc>
      </w:tr>
      <w:tr w:rsidR="009303E7" w:rsidRPr="00BA53C0" w14:paraId="0057A15D" w14:textId="77777777" w:rsidTr="002C7DAB">
        <w:tc>
          <w:tcPr>
            <w:tcW w:w="0" w:type="auto"/>
            <w:shd w:val="clear" w:color="auto" w:fill="auto"/>
            <w:vAlign w:val="center"/>
          </w:tcPr>
          <w:p w14:paraId="04219E0D" w14:textId="6F1711BD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3,14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8B91245" w14:textId="3B86EB00" w:rsidR="009303E7" w:rsidRPr="0023161A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Transformacija digitalnih usluga zapošljavanja u Agenciji za zapošljavanje.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EFEA7BA" w14:textId="600076A4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A75490F" w14:textId="76E6897F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153,000</w:t>
            </w:r>
          </w:p>
        </w:tc>
        <w:tc>
          <w:tcPr>
            <w:tcW w:w="1012" w:type="dxa"/>
            <w:vAlign w:val="center"/>
          </w:tcPr>
          <w:p w14:paraId="6080B105" w14:textId="0535CFD1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13EE39" w14:textId="006C4DC7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BA6DFA4" w14:textId="0B9DD3A8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MFRT/ 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BDE75BC" w14:textId="5CD29567" w:rsidR="009303E7" w:rsidRPr="0023161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Platforma potpuno digitalizovana za usluge zapošljavanja koja pruža najbolje usluge za preduzeća i građane.</w:t>
            </w:r>
          </w:p>
        </w:tc>
      </w:tr>
      <w:tr w:rsidR="009303E7" w:rsidRPr="00BA53C0" w14:paraId="6D45D2AB" w14:textId="77777777" w:rsidTr="002C7DAB">
        <w:tc>
          <w:tcPr>
            <w:tcW w:w="0" w:type="auto"/>
            <w:shd w:val="clear" w:color="auto" w:fill="auto"/>
            <w:vAlign w:val="center"/>
          </w:tcPr>
          <w:p w14:paraId="6E279CDA" w14:textId="0DECFDEA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3,15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0B942CC" w14:textId="223FBF27" w:rsidR="009303E7" w:rsidRPr="0023161A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Ažuriranje Portala transparentnosti i digitalizacija procesa Registra ekonomskih operatora.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E44394A" w14:textId="41B51429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T2 2025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A56BA06" w14:textId="5B04FBE2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153,000</w:t>
            </w:r>
          </w:p>
        </w:tc>
        <w:tc>
          <w:tcPr>
            <w:tcW w:w="1012" w:type="dxa"/>
            <w:vAlign w:val="center"/>
          </w:tcPr>
          <w:p w14:paraId="6C2B844B" w14:textId="69400609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C7F24DC" w14:textId="07DFCA5D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4B5F041" w14:textId="59347A29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MFRT/ 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2CEA968" w14:textId="592871D6" w:rsidR="009303E7" w:rsidRPr="0023161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Portal transparentnosti ažuriran i Registar poslovnih subjekata razvijen.</w:t>
            </w:r>
          </w:p>
        </w:tc>
      </w:tr>
      <w:tr w:rsidR="009303E7" w:rsidRPr="00BA53C0" w14:paraId="631E981A" w14:textId="77777777" w:rsidTr="002E45FA">
        <w:tc>
          <w:tcPr>
            <w:tcW w:w="0" w:type="auto"/>
            <w:shd w:val="clear" w:color="auto" w:fill="auto"/>
            <w:vAlign w:val="center"/>
          </w:tcPr>
          <w:p w14:paraId="0D3799C3" w14:textId="6A7F0B2F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3,16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912988C" w14:textId="408A889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Analiza centralnih usluga kroz metodologiju AS IS TO BE.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72EA02" w14:textId="078235F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</w:tcPr>
          <w:p w14:paraId="16E005D6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2B5CFF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881C93" w14:textId="09213A1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173,000</w:t>
            </w:r>
          </w:p>
        </w:tc>
        <w:tc>
          <w:tcPr>
            <w:tcW w:w="1012" w:type="dxa"/>
          </w:tcPr>
          <w:p w14:paraId="5FE0CF35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0445A8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BD2909" w14:textId="49E4BCA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173,000</w:t>
            </w:r>
          </w:p>
        </w:tc>
        <w:tc>
          <w:tcPr>
            <w:tcW w:w="1489" w:type="dxa"/>
            <w:shd w:val="clear" w:color="auto" w:fill="auto"/>
          </w:tcPr>
          <w:p w14:paraId="24175FAF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DC4538" w14:textId="0286274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C582E11" w14:textId="4391120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 /JDT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DEC08E8" w14:textId="52DF185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150 centralnih usluga se analizira metodologijom AS IS TO BE.</w:t>
            </w:r>
          </w:p>
        </w:tc>
      </w:tr>
      <w:tr w:rsidR="009303E7" w:rsidRPr="00BA53C0" w14:paraId="0836A57E" w14:textId="77777777" w:rsidTr="002E45FA">
        <w:tc>
          <w:tcPr>
            <w:tcW w:w="0" w:type="auto"/>
            <w:shd w:val="clear" w:color="auto" w:fill="auto"/>
            <w:vAlign w:val="center"/>
          </w:tcPr>
          <w:p w14:paraId="27BE05F9" w14:textId="779EF86F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3,17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FF7E3D8" w14:textId="60FC47FB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Identifikacija osnovnih usluga povezanih sa Direktivom o uslugama EU.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3ECACC3" w14:textId="29BF049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2025</w:t>
            </w:r>
          </w:p>
        </w:tc>
        <w:tc>
          <w:tcPr>
            <w:tcW w:w="1195" w:type="dxa"/>
            <w:shd w:val="clear" w:color="auto" w:fill="auto"/>
          </w:tcPr>
          <w:p w14:paraId="08C67E48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98E9D5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AC7FC5" w14:textId="52D67C6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</w:tcPr>
          <w:p w14:paraId="1CB41A8E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99AA0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AE749E" w14:textId="591DE5F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3F17F61F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br/>
            </w:r>
          </w:p>
          <w:p w14:paraId="34BCB940" w14:textId="09838F5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71B9CCC" w14:textId="702B7B0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95B2211" w14:textId="02C253B3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Identifikovane su centralne usluge koje se odnose na Direktivu o uslugama EU.</w:t>
            </w:r>
          </w:p>
        </w:tc>
      </w:tr>
      <w:tr w:rsidR="009303E7" w:rsidRPr="00BA53C0" w14:paraId="5CBAC44D" w14:textId="77777777" w:rsidTr="00E7198B">
        <w:tc>
          <w:tcPr>
            <w:tcW w:w="0" w:type="auto"/>
            <w:shd w:val="clear" w:color="auto" w:fill="auto"/>
            <w:vAlign w:val="center"/>
          </w:tcPr>
          <w:p w14:paraId="337798E8" w14:textId="2B1067D8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3,18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E31D6B9" w14:textId="0833D8AF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Integracija veštačke inteligencije u pružanje centralnih usluga.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90733E7" w14:textId="01443BD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45EDD58" w14:textId="25F3935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25,760</w:t>
            </w:r>
          </w:p>
        </w:tc>
        <w:tc>
          <w:tcPr>
            <w:tcW w:w="1012" w:type="dxa"/>
            <w:vAlign w:val="center"/>
          </w:tcPr>
          <w:p w14:paraId="165E23D5" w14:textId="0C67823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E6FA0DE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20AF5" w14:textId="7BEE14B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76B2282" w14:textId="594E89BE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Resorne institucije/KSP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417B655" w14:textId="20E887DC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2 chatbote svake godine.</w:t>
            </w:r>
          </w:p>
        </w:tc>
      </w:tr>
      <w:tr w:rsidR="009303E7" w:rsidRPr="00BA53C0" w14:paraId="2BF91B8F" w14:textId="77777777" w:rsidTr="002E45FA">
        <w:tc>
          <w:tcPr>
            <w:tcW w:w="0" w:type="auto"/>
            <w:shd w:val="clear" w:color="auto" w:fill="auto"/>
            <w:vAlign w:val="center"/>
          </w:tcPr>
          <w:p w14:paraId="0409AD9F" w14:textId="4895C811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3,19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256529B" w14:textId="631116BC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Identifikacija relevantnih centralnih i lokalnih usluga za rodnu ravnopravnost i ranjive grupe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4ABAD5F" w14:textId="60C4960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2025</w:t>
            </w:r>
          </w:p>
        </w:tc>
        <w:tc>
          <w:tcPr>
            <w:tcW w:w="1195" w:type="dxa"/>
            <w:shd w:val="clear" w:color="auto" w:fill="auto"/>
          </w:tcPr>
          <w:p w14:paraId="146F5BA0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CD5A15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26DDAC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3312D6E4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74CAC6A3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br/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23344F1" w14:textId="3833B46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KSP/KDU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3E8906B" w14:textId="1C41EDA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Identifikovane su relevantne centralne i lokalne usluge za rodnu ravnopravnost i ugrožene grupe.</w:t>
            </w:r>
          </w:p>
        </w:tc>
      </w:tr>
      <w:tr w:rsidR="009303E7" w:rsidRPr="00BA53C0" w14:paraId="23AEC671" w14:textId="77777777" w:rsidTr="00401174">
        <w:tc>
          <w:tcPr>
            <w:tcW w:w="0" w:type="auto"/>
            <w:shd w:val="clear" w:color="auto" w:fill="auto"/>
            <w:vAlign w:val="center"/>
          </w:tcPr>
          <w:p w14:paraId="702B5669" w14:textId="5A6612B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3,20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99EE511" w14:textId="061314D4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Analiza identifikovanih centralnih i lokalnih usluga za rodnu ravnopravnost i ugrožene grupe.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FC69ECE" w14:textId="71D273C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1C738AD" w14:textId="65FFC89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15,760</w:t>
            </w:r>
          </w:p>
        </w:tc>
        <w:tc>
          <w:tcPr>
            <w:tcW w:w="1012" w:type="dxa"/>
            <w:vAlign w:val="center"/>
          </w:tcPr>
          <w:p w14:paraId="42D617CB" w14:textId="20BF378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5BA382" w14:textId="24CA726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89C8720" w14:textId="1C58132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KSP, ARR, KDU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7F88262" w14:textId="3165B107" w:rsidR="009303E7" w:rsidRPr="004B1014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Sve identifikovane usluge su analizirane i spremne za primenu. </w:t>
            </w:r>
          </w:p>
        </w:tc>
      </w:tr>
      <w:tr w:rsidR="009303E7" w:rsidRPr="00BA53C0" w14:paraId="2B21C9DF" w14:textId="77777777" w:rsidTr="00401174">
        <w:tc>
          <w:tcPr>
            <w:tcW w:w="0" w:type="auto"/>
            <w:shd w:val="clear" w:color="auto" w:fill="auto"/>
            <w:vAlign w:val="center"/>
          </w:tcPr>
          <w:p w14:paraId="0B126938" w14:textId="6393951D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3,21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C5B4F1A" w14:textId="444F58EF" w:rsidR="009303E7" w:rsidRPr="004B1014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Pojednostavljanje usluga na centralnom i lokalnom nivou koje se najviše koriste od strane žena i ranjivih grupa.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F67668" w14:textId="11267E86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B294514" w14:textId="3FC93AB6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25,760</w:t>
            </w:r>
          </w:p>
        </w:tc>
        <w:tc>
          <w:tcPr>
            <w:tcW w:w="1012" w:type="dxa"/>
            <w:vAlign w:val="center"/>
          </w:tcPr>
          <w:p w14:paraId="094BED2E" w14:textId="25DE1F60" w:rsidR="009303E7" w:rsidRPr="00760D43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0D6BA2E" w14:textId="6B2D0422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8B14098" w14:textId="20287C51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KSP, ARR, KDU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307BE72" w14:textId="0F0F1782" w:rsidR="009303E7" w:rsidRPr="004B1014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Najmanje 50 usluga su pojednostavljene. </w:t>
            </w:r>
          </w:p>
        </w:tc>
      </w:tr>
      <w:tr w:rsidR="009303E7" w:rsidRPr="00BA53C0" w14:paraId="727198CD" w14:textId="77777777" w:rsidTr="00401174">
        <w:tc>
          <w:tcPr>
            <w:tcW w:w="0" w:type="auto"/>
            <w:shd w:val="clear" w:color="auto" w:fill="auto"/>
            <w:vAlign w:val="center"/>
          </w:tcPr>
          <w:p w14:paraId="158D8FE4" w14:textId="2A97B1BA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3,22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2D5DCEB" w14:textId="73578B45" w:rsidR="009303E7" w:rsidRPr="004B1014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Uklanjanje/smanjenje naknada za usluge koje uglavnom koriste žene i ugrožene grupe.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18911F8" w14:textId="61F5D271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2830E77" w14:textId="6986009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08CECDFD" w14:textId="54D196F1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C125D3" w14:textId="4B4364E0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CD4CB00" w14:textId="24B28684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KSP, ARR, KDU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A7C6D15" w14:textId="3B8A4DEF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50 usluga sa sniženim ili oslobađanjem taksi, fokusiranih na registraciju imovine i druge važne oblasti.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12"/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9303E7" w:rsidRPr="00BA53C0" w14:paraId="6E12763F" w14:textId="77777777" w:rsidTr="00401174">
        <w:tc>
          <w:tcPr>
            <w:tcW w:w="0" w:type="auto"/>
            <w:shd w:val="clear" w:color="auto" w:fill="auto"/>
            <w:vAlign w:val="center"/>
          </w:tcPr>
          <w:p w14:paraId="419C738D" w14:textId="49BA4AF8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3,23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A09AF08" w14:textId="04010B8D" w:rsidR="009303E7" w:rsidRPr="004B1014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Ocena, adresiranje i pojednostavljenje administrativnog tereta za poljoprivrednike, posebno za male poljoprivrednike.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8C9255" w14:textId="17DDAE1A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T3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BD6AB35" w14:textId="234A46F3" w:rsidR="009303E7" w:rsidRPr="00760D43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15,760</w:t>
            </w:r>
          </w:p>
        </w:tc>
        <w:tc>
          <w:tcPr>
            <w:tcW w:w="1012" w:type="dxa"/>
            <w:vAlign w:val="center"/>
          </w:tcPr>
          <w:p w14:paraId="3572F269" w14:textId="73909DCF" w:rsidR="009303E7" w:rsidRPr="00F065D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CA7E0A" w14:textId="5B3BBEAD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451FB96" w14:textId="6DFB64F8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C1C6E4A" w14:textId="794C2FD8" w:rsidR="009303E7" w:rsidRPr="00D62D1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Administrativna opterećenja za poljoprivrednike, procenjena i implementirana.</w:t>
            </w:r>
          </w:p>
          <w:p w14:paraId="282D5494" w14:textId="0DF87640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5FBFB998" w14:textId="77777777" w:rsidTr="00401174">
        <w:tc>
          <w:tcPr>
            <w:tcW w:w="0" w:type="auto"/>
            <w:shd w:val="clear" w:color="auto" w:fill="auto"/>
            <w:vAlign w:val="center"/>
          </w:tcPr>
          <w:p w14:paraId="3B79178A" w14:textId="3FA0981E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3,24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F88D590" w14:textId="6539E4CB" w:rsidR="009303E7" w:rsidRPr="00D62D1A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Vrednovanje, adresiranje i pojednostavljenje administrativnog tereta u oblasti stranih direktnih investicija.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75B348" w14:textId="1EB405FB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T3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16B8CF3" w14:textId="4B3DDDFF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15,760</w:t>
            </w:r>
          </w:p>
        </w:tc>
        <w:tc>
          <w:tcPr>
            <w:tcW w:w="1012" w:type="dxa"/>
            <w:vAlign w:val="center"/>
          </w:tcPr>
          <w:p w14:paraId="260B1E2C" w14:textId="1F7A51E9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39133F0" w14:textId="3F429176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822945" w14:textId="7F94F429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07626EA" w14:textId="57BB46E2" w:rsidR="009303E7" w:rsidRPr="006F52A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Administrativni okvir za strane direktne investicije, ocenjen i primenjen. </w:t>
            </w:r>
          </w:p>
        </w:tc>
      </w:tr>
      <w:tr w:rsidR="009303E7" w:rsidRPr="00BA53C0" w14:paraId="10EC58A5" w14:textId="77777777" w:rsidTr="002E45FA">
        <w:tc>
          <w:tcPr>
            <w:tcW w:w="0" w:type="auto"/>
            <w:shd w:val="clear" w:color="auto" w:fill="auto"/>
            <w:vAlign w:val="center"/>
          </w:tcPr>
          <w:p w14:paraId="0EA309C1" w14:textId="78692C5F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3,25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FB9EB8F" w14:textId="4062D16D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Mapiranje usluga i institucija za uvođenje POS.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A8E9A80" w14:textId="0955D88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T3 2025</w:t>
            </w:r>
          </w:p>
        </w:tc>
        <w:tc>
          <w:tcPr>
            <w:tcW w:w="1195" w:type="dxa"/>
            <w:shd w:val="clear" w:color="auto" w:fill="auto"/>
          </w:tcPr>
          <w:p w14:paraId="7EFF8486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C9FA45" w14:textId="5A66F54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</w:tcPr>
          <w:p w14:paraId="5826EB9E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92CD68" w14:textId="6829E27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40DEEC4B" w14:textId="4941FDC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31BC719" w14:textId="080D0C6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 /JDT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BB1D95C" w14:textId="58E1C133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Završeno je mapiranje.</w:t>
            </w:r>
          </w:p>
        </w:tc>
      </w:tr>
      <w:tr w:rsidR="009303E7" w:rsidRPr="00BA53C0" w14:paraId="15974A95" w14:textId="77777777" w:rsidTr="002E45FA">
        <w:tc>
          <w:tcPr>
            <w:tcW w:w="0" w:type="auto"/>
            <w:shd w:val="clear" w:color="auto" w:fill="auto"/>
            <w:vAlign w:val="center"/>
          </w:tcPr>
          <w:p w14:paraId="56116A96" w14:textId="03F9D5A3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3,26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532E29E" w14:textId="36BCF058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Postavljanje POS-a u pružanju usluga.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C2CB758" w14:textId="0771BAA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T2 2026</w:t>
            </w:r>
          </w:p>
        </w:tc>
        <w:tc>
          <w:tcPr>
            <w:tcW w:w="1195" w:type="dxa"/>
            <w:shd w:val="clear" w:color="auto" w:fill="auto"/>
          </w:tcPr>
          <w:p w14:paraId="15052C2C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826CD5" w14:textId="36E1F1C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</w:tcPr>
          <w:p w14:paraId="76E4F37B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5F442" w14:textId="027C556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4BC84963" w14:textId="3D26352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DB44AC2" w14:textId="676F002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 /JDT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8A4CE9D" w14:textId="5CBA3E49" w:rsidR="009303E7" w:rsidRPr="00D62D1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5 javnih organizacija je postavilo POS uređaje u svojim prostorijama.</w:t>
            </w:r>
          </w:p>
        </w:tc>
      </w:tr>
      <w:tr w:rsidR="009303E7" w:rsidRPr="00BA53C0" w14:paraId="7375899B" w14:textId="77777777" w:rsidTr="002E45FA">
        <w:tc>
          <w:tcPr>
            <w:tcW w:w="0" w:type="auto"/>
            <w:shd w:val="clear" w:color="auto" w:fill="auto"/>
            <w:vAlign w:val="center"/>
          </w:tcPr>
          <w:p w14:paraId="31AE73D0" w14:textId="085F1DE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3,27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C9DBFD1" w14:textId="3967B08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Brisanje ponovnog licenciranja na osnovu inspekcijskog kapaciteta.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AD472D2" w14:textId="111E116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</w:tcPr>
          <w:p w14:paraId="32F28F1C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45971D" w14:textId="1E68F9C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</w:tcPr>
          <w:p w14:paraId="3C42B0D1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C30F8B" w14:textId="658608E2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793849CB" w14:textId="05400858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F73EC26" w14:textId="6770838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Resorne institucije/ KSP/KJI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D37744E" w14:textId="32E34E7E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Najmanje za 10 licenci, obnova licence nije potrebna svake godine. </w:t>
            </w:r>
          </w:p>
        </w:tc>
      </w:tr>
      <w:tr w:rsidR="009303E7" w:rsidRPr="00BA53C0" w14:paraId="7D911771" w14:textId="77777777" w:rsidTr="00BF22F3">
        <w:tc>
          <w:tcPr>
            <w:tcW w:w="0" w:type="auto"/>
            <w:shd w:val="clear" w:color="auto" w:fill="auto"/>
            <w:vAlign w:val="center"/>
          </w:tcPr>
          <w:p w14:paraId="7F2D0521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7D2AACB5" w14:textId="7B3326CB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Ukupan budžet za meru 3: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C74C016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2.176.240</w:t>
            </w:r>
          </w:p>
          <w:p w14:paraId="6930A758" w14:textId="55FA1051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550C4DF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856,840</w:t>
            </w:r>
          </w:p>
          <w:p w14:paraId="0A90C419" w14:textId="369D89DC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(2026)</w:t>
            </w:r>
          </w:p>
        </w:tc>
        <w:tc>
          <w:tcPr>
            <w:tcW w:w="1012" w:type="dxa"/>
          </w:tcPr>
          <w:p w14:paraId="6EBFA07C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487CB819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73AF6514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AC5B3D7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05E6FD13" w14:textId="77777777" w:rsidTr="00BF22F3">
        <w:tc>
          <w:tcPr>
            <w:tcW w:w="0" w:type="auto"/>
            <w:shd w:val="clear" w:color="auto" w:fill="auto"/>
            <w:vAlign w:val="center"/>
          </w:tcPr>
          <w:p w14:paraId="423D502C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45398738" w14:textId="6186CEA8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i/>
                <w:color w:val="00B050"/>
                <w:sz w:val="22"/>
              </w:rPr>
              <w:t>Iz kojih kapitalnih: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4BE97A9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1.400.000</w:t>
            </w:r>
          </w:p>
          <w:p w14:paraId="4B054403" w14:textId="2ECD06F6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A90D9AC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500,000</w:t>
            </w:r>
          </w:p>
          <w:p w14:paraId="240F0AAC" w14:textId="71FB47D7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(2026)</w:t>
            </w:r>
          </w:p>
        </w:tc>
        <w:tc>
          <w:tcPr>
            <w:tcW w:w="1012" w:type="dxa"/>
          </w:tcPr>
          <w:p w14:paraId="70192B51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09FC388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5C1CEAAF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5C6410D7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67B77C03" w14:textId="77777777" w:rsidTr="00BF22F3">
        <w:tc>
          <w:tcPr>
            <w:tcW w:w="0" w:type="auto"/>
            <w:shd w:val="clear" w:color="auto" w:fill="auto"/>
            <w:vAlign w:val="center"/>
          </w:tcPr>
          <w:p w14:paraId="098763C6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2A0B5A4E" w14:textId="67F866DF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i/>
                <w:color w:val="00B050"/>
                <w:sz w:val="22"/>
              </w:rPr>
              <w:t>Iz kojih tekućih: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FFFF153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776,240</w:t>
            </w:r>
          </w:p>
          <w:p w14:paraId="10941EBB" w14:textId="28D9DE7C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9391303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356,840</w:t>
            </w:r>
          </w:p>
          <w:p w14:paraId="1D6BAED9" w14:textId="2D9B3D5F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(2026)</w:t>
            </w:r>
          </w:p>
        </w:tc>
        <w:tc>
          <w:tcPr>
            <w:tcW w:w="1012" w:type="dxa"/>
          </w:tcPr>
          <w:p w14:paraId="471F762D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D0570CB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74C4EA6B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162006F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7DC8D803" w14:textId="77777777" w:rsidTr="004D207B">
        <w:trPr>
          <w:cantSplit/>
          <w:trHeight w:val="170"/>
        </w:trPr>
        <w:tc>
          <w:tcPr>
            <w:tcW w:w="0" w:type="auto"/>
            <w:shd w:val="clear" w:color="auto" w:fill="D9D9D9"/>
            <w:vAlign w:val="center"/>
          </w:tcPr>
          <w:p w14:paraId="051D6931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4</w:t>
            </w:r>
          </w:p>
        </w:tc>
        <w:tc>
          <w:tcPr>
            <w:tcW w:w="14317" w:type="dxa"/>
            <w:gridSpan w:val="7"/>
            <w:shd w:val="clear" w:color="auto" w:fill="D9D9D9"/>
            <w:vAlign w:val="center"/>
          </w:tcPr>
          <w:p w14:paraId="54593811" w14:textId="335DF760" w:rsidR="009303E7" w:rsidRPr="00BA53C0" w:rsidRDefault="009303E7" w:rsidP="009303E7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UKLJUČIVANJE KORISNIKA, KOMUNIKACIJA I SVEST</w:t>
            </w:r>
          </w:p>
        </w:tc>
      </w:tr>
      <w:tr w:rsidR="009303E7" w:rsidRPr="00BA53C0" w14:paraId="7601E0F0" w14:textId="77777777" w:rsidTr="002E45FA">
        <w:tc>
          <w:tcPr>
            <w:tcW w:w="0" w:type="auto"/>
            <w:shd w:val="clear" w:color="auto" w:fill="auto"/>
            <w:vAlign w:val="center"/>
          </w:tcPr>
          <w:p w14:paraId="1D13E440" w14:textId="77777777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F283A27" w14:textId="68C602FB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Indikator: </w:t>
            </w:r>
          </w:p>
          <w:p w14:paraId="654BA7E8" w14:textId="6ABE7380" w:rsidR="009303E7" w:rsidRPr="00BA53C0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Primena metoda uključivanja korisnika u pojednostavljenje i digitalizaciju usluga</w:t>
            </w:r>
            <w:r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13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27562E6" w14:textId="3D17A5A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2207" w:type="dxa"/>
            <w:gridSpan w:val="2"/>
            <w:vAlign w:val="center"/>
          </w:tcPr>
          <w:p w14:paraId="0C5FCF73" w14:textId="2DB244BE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&gt;25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A6239A" w14:textId="3636FB6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&gt;40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4AB0A6F5" w14:textId="578568A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Poboljšanje uključivanja korisnika i pristupačnosti.</w:t>
            </w:r>
          </w:p>
        </w:tc>
      </w:tr>
      <w:tr w:rsidR="009303E7" w:rsidRPr="00BA53C0" w14:paraId="591DB528" w14:textId="77777777" w:rsidTr="002E45FA">
        <w:tc>
          <w:tcPr>
            <w:tcW w:w="0" w:type="auto"/>
            <w:shd w:val="clear" w:color="auto" w:fill="auto"/>
            <w:vAlign w:val="center"/>
          </w:tcPr>
          <w:p w14:paraId="4DDB4B6D" w14:textId="33019519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3B4F9B6" w14:textId="77777777" w:rsidR="009303E7" w:rsidRPr="0042672E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Indikator:</w:t>
            </w:r>
          </w:p>
          <w:p w14:paraId="70E98669" w14:textId="290C5E96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Poznavanje prava i obaveza prilikom pružanja usluga od strane preduzeća i građana.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D666FA" w14:textId="1018993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PTV</w:t>
            </w:r>
          </w:p>
        </w:tc>
        <w:tc>
          <w:tcPr>
            <w:tcW w:w="2207" w:type="dxa"/>
            <w:gridSpan w:val="2"/>
            <w:vAlign w:val="center"/>
          </w:tcPr>
          <w:p w14:paraId="41394FF9" w14:textId="7172023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&gt;20%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EBDE46A" w14:textId="3DCAF2F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&gt;35%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65F091FE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7AA8CCEA" w14:textId="77777777" w:rsidTr="002E45FA">
        <w:tc>
          <w:tcPr>
            <w:tcW w:w="0" w:type="auto"/>
            <w:shd w:val="clear" w:color="auto" w:fill="auto"/>
            <w:vAlign w:val="center"/>
          </w:tcPr>
          <w:p w14:paraId="411F5285" w14:textId="49DB1AD6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97C5EF4" w14:textId="77777777" w:rsidR="009303E7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Pokazatelj</w:t>
            </w:r>
            <w:r>
              <w:rPr>
                <w:rFonts w:ascii="Arial" w:hAnsi="Arial"/>
                <w:i/>
                <w:sz w:val="22"/>
              </w:rPr>
              <w:t xml:space="preserve">: </w:t>
            </w:r>
          </w:p>
          <w:p w14:paraId="42B5DB3D" w14:textId="54E16EA7" w:rsidR="009303E7" w:rsidRPr="00BA53C0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</w:rPr>
              <w:t>Pojednostavljanje usluga korišćenjem nalaza iz "mystery shops"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5A88727" w14:textId="024E6BB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207" w:type="dxa"/>
            <w:gridSpan w:val="2"/>
            <w:vAlign w:val="center"/>
          </w:tcPr>
          <w:p w14:paraId="3D55D4C2" w14:textId="15878CA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0CFFE68" w14:textId="0C2B7A2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665F8CC8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13D9FC16" w14:textId="77777777" w:rsidTr="002E45FA">
        <w:trPr>
          <w:trHeight w:val="224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38CA1B4E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Br.</w:t>
            </w:r>
          </w:p>
        </w:tc>
        <w:tc>
          <w:tcPr>
            <w:tcW w:w="3264" w:type="dxa"/>
            <w:vMerge w:val="restart"/>
            <w:shd w:val="clear" w:color="auto" w:fill="D9D9D9"/>
            <w:vAlign w:val="center"/>
          </w:tcPr>
          <w:p w14:paraId="3C864133" w14:textId="31F409C8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Aktivnost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05800E68" w14:textId="7D02798E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Vremenski rok</w:t>
            </w:r>
          </w:p>
        </w:tc>
        <w:tc>
          <w:tcPr>
            <w:tcW w:w="2207" w:type="dxa"/>
            <w:gridSpan w:val="2"/>
            <w:shd w:val="clear" w:color="auto" w:fill="D9D9D9"/>
          </w:tcPr>
          <w:p w14:paraId="1CB56D32" w14:textId="5E767AC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Budžet</w:t>
            </w:r>
          </w:p>
        </w:tc>
        <w:tc>
          <w:tcPr>
            <w:tcW w:w="1489" w:type="dxa"/>
            <w:vMerge w:val="restart"/>
            <w:shd w:val="clear" w:color="auto" w:fill="D9D9D9"/>
            <w:vAlign w:val="center"/>
          </w:tcPr>
          <w:p w14:paraId="772AE097" w14:textId="0BFEA15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Izvor finansiranja</w:t>
            </w:r>
          </w:p>
        </w:tc>
        <w:tc>
          <w:tcPr>
            <w:tcW w:w="2665" w:type="dxa"/>
            <w:vMerge w:val="restart"/>
            <w:shd w:val="clear" w:color="auto" w:fill="D9D9D9"/>
            <w:vAlign w:val="center"/>
          </w:tcPr>
          <w:p w14:paraId="42F7015C" w14:textId="0061F74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Odgovorne i prateće institucije</w:t>
            </w:r>
          </w:p>
        </w:tc>
        <w:tc>
          <w:tcPr>
            <w:tcW w:w="3153" w:type="dxa"/>
            <w:vMerge w:val="restart"/>
            <w:shd w:val="clear" w:color="auto" w:fill="D9D9D9"/>
            <w:vAlign w:val="center"/>
          </w:tcPr>
          <w:p w14:paraId="18FBEDAE" w14:textId="0D9F38E6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Produkt</w:t>
            </w:r>
          </w:p>
        </w:tc>
      </w:tr>
      <w:tr w:rsidR="009303E7" w:rsidRPr="00BA53C0" w14:paraId="708A7487" w14:textId="77777777" w:rsidTr="002E45FA">
        <w:tc>
          <w:tcPr>
            <w:tcW w:w="0" w:type="auto"/>
            <w:vMerge/>
            <w:shd w:val="clear" w:color="auto" w:fill="auto"/>
          </w:tcPr>
          <w:p w14:paraId="2CA8A399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5C98E29F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03AD6E2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14:paraId="1C52963D" w14:textId="5DC9F526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V1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275A58A3" w14:textId="0FF011E8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V2</w:t>
            </w:r>
          </w:p>
        </w:tc>
        <w:tc>
          <w:tcPr>
            <w:tcW w:w="1489" w:type="dxa"/>
            <w:vMerge/>
            <w:shd w:val="clear" w:color="auto" w:fill="auto"/>
          </w:tcPr>
          <w:p w14:paraId="50071AB7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3B98AC7B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14:paraId="6B1DC7E4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0BF92D2C" w14:textId="77777777" w:rsidTr="00F0093B">
        <w:tc>
          <w:tcPr>
            <w:tcW w:w="0" w:type="auto"/>
            <w:shd w:val="clear" w:color="auto" w:fill="auto"/>
            <w:vAlign w:val="center"/>
          </w:tcPr>
          <w:p w14:paraId="51F169D1" w14:textId="50996B86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4,1</w:t>
            </w:r>
          </w:p>
        </w:tc>
        <w:tc>
          <w:tcPr>
            <w:tcW w:w="3264" w:type="dxa"/>
            <w:shd w:val="clear" w:color="auto" w:fill="auto"/>
          </w:tcPr>
          <w:p w14:paraId="357567D8" w14:textId="51BEB5CD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Redovno uključivanje istraživačkih metoda u razumevanje potreba i preferencija korisnika za usluge koje se dizajniraju.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41D990A" w14:textId="4EEA372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851117" w14:textId="1C4757F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012" w:type="dxa"/>
            <w:vAlign w:val="center"/>
          </w:tcPr>
          <w:p w14:paraId="41ED6DF5" w14:textId="26F6C1F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CA0183C" w14:textId="687A286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4CE9388" w14:textId="59A66D5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KSP/Resorna ministarstva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8A30CB4" w14:textId="5F2A23C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Za sve usluge koje će biti redizajnirane, biće sprovedene istraživačke aktivnosti, poput anketa, intervjua, fokus grupa, itd.</w:t>
            </w:r>
          </w:p>
          <w:p w14:paraId="73FEAB29" w14:textId="64AB3393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08BEAD88" w14:textId="77777777" w:rsidTr="00A134B7">
        <w:tc>
          <w:tcPr>
            <w:tcW w:w="0" w:type="auto"/>
            <w:shd w:val="clear" w:color="auto" w:fill="auto"/>
            <w:vAlign w:val="center"/>
          </w:tcPr>
          <w:p w14:paraId="4C1530DA" w14:textId="207AFE32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4,2</w:t>
            </w:r>
          </w:p>
        </w:tc>
        <w:tc>
          <w:tcPr>
            <w:tcW w:w="3264" w:type="dxa"/>
            <w:shd w:val="clear" w:color="auto" w:fill="auto"/>
          </w:tcPr>
          <w:p w14:paraId="63FFF4A8" w14:textId="734C3095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Postepeno uvođenje najnaprednijih metoda zajedničkog dizajniranja u dizajniranje usluga.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59CC96" w14:textId="15C989B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90A847D" w14:textId="0891815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012" w:type="dxa"/>
            <w:vAlign w:val="center"/>
          </w:tcPr>
          <w:p w14:paraId="13897BC4" w14:textId="511C2AE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C5DC534" w14:textId="40A74F50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631BCE" w14:textId="37064AD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KSP/Resorna ministarstva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92E8559" w14:textId="20B006C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Primena zajedničkog dizajniranja u barem 15 ključnih usluga tokom perioda implementacije.</w:t>
            </w:r>
          </w:p>
        </w:tc>
      </w:tr>
      <w:tr w:rsidR="009303E7" w:rsidRPr="00BA53C0" w14:paraId="65BE1732" w14:textId="77777777" w:rsidTr="00801794">
        <w:tc>
          <w:tcPr>
            <w:tcW w:w="0" w:type="auto"/>
            <w:shd w:val="clear" w:color="auto" w:fill="auto"/>
            <w:vAlign w:val="center"/>
          </w:tcPr>
          <w:p w14:paraId="53B8E934" w14:textId="0C4AE20E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4,3</w:t>
            </w:r>
          </w:p>
        </w:tc>
        <w:tc>
          <w:tcPr>
            <w:tcW w:w="3264" w:type="dxa"/>
            <w:shd w:val="clear" w:color="auto" w:fill="auto"/>
          </w:tcPr>
          <w:p w14:paraId="77D75CAF" w14:textId="6EBBC4A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Kontinuirani razvoj mehanizama</w:t>
            </w:r>
            <w:r>
              <w:rPr>
                <w:rFonts w:ascii="Arial" w:hAnsi="Arial"/>
                <w:sz w:val="22"/>
              </w:rPr>
              <w:br/>
              <w:t>reakcije za korisnike.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C0B9BE3" w14:textId="6EE7D4A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468261D" w14:textId="35E950C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012" w:type="dxa"/>
            <w:vAlign w:val="center"/>
          </w:tcPr>
          <w:p w14:paraId="2A8AE76D" w14:textId="52CC421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DDCFF9D" w14:textId="010FA8B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246FAA9" w14:textId="79EE9DC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KSP/Resorna ministarstva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80AE9F4" w14:textId="0D4DBE49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Mehanizmi integriranog odgovora u svim uslugama koje se redizajniraju.</w:t>
            </w:r>
          </w:p>
        </w:tc>
      </w:tr>
      <w:tr w:rsidR="009303E7" w:rsidRPr="00BA53C0" w14:paraId="4E674FCC" w14:textId="77777777" w:rsidTr="002A2561">
        <w:tc>
          <w:tcPr>
            <w:tcW w:w="0" w:type="auto"/>
            <w:shd w:val="clear" w:color="auto" w:fill="auto"/>
            <w:vAlign w:val="center"/>
          </w:tcPr>
          <w:p w14:paraId="0AA5653E" w14:textId="317DFC52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4,4</w:t>
            </w:r>
          </w:p>
        </w:tc>
        <w:tc>
          <w:tcPr>
            <w:tcW w:w="3264" w:type="dxa"/>
            <w:shd w:val="clear" w:color="auto" w:fill="auto"/>
          </w:tcPr>
          <w:p w14:paraId="0629BB4B" w14:textId="01AC3154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Priprema periodičnih izveštaja o sprovođenju programa za informisanje građana.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A02CF77" w14:textId="0AD27E4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DDC9F2" w14:textId="2BA6AD7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012" w:type="dxa"/>
            <w:vAlign w:val="center"/>
          </w:tcPr>
          <w:p w14:paraId="5F9907DA" w14:textId="345A389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CF2637" w14:textId="043A3B8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1F9D4AA" w14:textId="1B84D38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8603893" w14:textId="630F1CBD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Izveštaji se objavljuju na albanskom, srpskom i engleskom jeziku, na internet stranici KP.</w:t>
            </w:r>
          </w:p>
        </w:tc>
      </w:tr>
      <w:tr w:rsidR="009303E7" w:rsidRPr="00BA53C0" w14:paraId="36AD2068" w14:textId="77777777" w:rsidTr="00101345">
        <w:tc>
          <w:tcPr>
            <w:tcW w:w="0" w:type="auto"/>
            <w:shd w:val="clear" w:color="auto" w:fill="auto"/>
            <w:vAlign w:val="center"/>
          </w:tcPr>
          <w:p w14:paraId="6C6D2145" w14:textId="0D959186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4,5</w:t>
            </w:r>
          </w:p>
        </w:tc>
        <w:tc>
          <w:tcPr>
            <w:tcW w:w="3264" w:type="dxa"/>
            <w:shd w:val="clear" w:color="auto" w:fill="auto"/>
          </w:tcPr>
          <w:p w14:paraId="31A23DF1" w14:textId="21E9C3D9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Dizajniranje i objavljivanje infografika kako bi se istakli postignuća i reforme u prevenciji i smanjenju administrativnog tereta.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82F135A" w14:textId="6528AA7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1064482" w14:textId="7C4DC2D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012" w:type="dxa"/>
            <w:vAlign w:val="center"/>
          </w:tcPr>
          <w:p w14:paraId="687ED669" w14:textId="4E38A26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F47A45" w14:textId="6DBBEDD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203A59A" w14:textId="20ECF3C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0F4B414" w14:textId="2ECF3679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Infografici će biti objavljeni na albanskom, srpskom i engleskom jeziku, na web stranici KP-a.</w:t>
            </w:r>
          </w:p>
        </w:tc>
      </w:tr>
      <w:tr w:rsidR="009303E7" w:rsidRPr="00BA53C0" w14:paraId="43419E0F" w14:textId="77777777" w:rsidTr="00A2589B">
        <w:tc>
          <w:tcPr>
            <w:tcW w:w="0" w:type="auto"/>
            <w:shd w:val="clear" w:color="auto" w:fill="auto"/>
            <w:vAlign w:val="center"/>
          </w:tcPr>
          <w:p w14:paraId="38668D18" w14:textId="1832FC33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4,6</w:t>
            </w:r>
          </w:p>
        </w:tc>
        <w:tc>
          <w:tcPr>
            <w:tcW w:w="3264" w:type="dxa"/>
            <w:shd w:val="clear" w:color="auto" w:fill="auto"/>
          </w:tcPr>
          <w:p w14:paraId="513FAD95" w14:textId="30007FB6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Organizacija regionalne konferencije za donosioce odluka, tvorce politika, akademike, stručnjake radi diskusije o trenutnim trendovima i razvojima na regionalnom nivou za ABR.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F2FB22" w14:textId="5C43D3C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E98FE34" w14:textId="705A208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55,760</w:t>
            </w:r>
          </w:p>
        </w:tc>
        <w:tc>
          <w:tcPr>
            <w:tcW w:w="1012" w:type="dxa"/>
            <w:vAlign w:val="center"/>
          </w:tcPr>
          <w:p w14:paraId="1E5CC2DF" w14:textId="4C9DCD8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7AC9E68" w14:textId="40461DA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445DADD" w14:textId="0FCB635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6EA3D61" w14:textId="4B584F3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Barem jedna regionalna konferencija organizovana i prenošena putem tradicionalnih i društvenih medija.</w:t>
            </w:r>
          </w:p>
        </w:tc>
      </w:tr>
      <w:tr w:rsidR="009303E7" w:rsidRPr="00BA53C0" w14:paraId="18529A9A" w14:textId="77777777" w:rsidTr="00703142">
        <w:tc>
          <w:tcPr>
            <w:tcW w:w="0" w:type="auto"/>
            <w:shd w:val="clear" w:color="auto" w:fill="auto"/>
            <w:vAlign w:val="center"/>
          </w:tcPr>
          <w:p w14:paraId="232CE7FF" w14:textId="1F442426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4,7</w:t>
            </w:r>
          </w:p>
        </w:tc>
        <w:tc>
          <w:tcPr>
            <w:tcW w:w="3264" w:type="dxa"/>
            <w:shd w:val="clear" w:color="auto" w:fill="auto"/>
          </w:tcPr>
          <w:p w14:paraId="0CCCDA10" w14:textId="1EDF2C92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Organizacija diskusija za okruglim stolom sa preduzećima i NVO-ima radi razgovora o pojednostavljenju administrativnih usluga za preduzeća.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9D642AC" w14:textId="172127B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</w:tcPr>
          <w:p w14:paraId="65788CED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55C98E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DE0D20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C8966E" w14:textId="58222B2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12,760</w:t>
            </w:r>
          </w:p>
        </w:tc>
        <w:tc>
          <w:tcPr>
            <w:tcW w:w="1012" w:type="dxa"/>
          </w:tcPr>
          <w:p w14:paraId="547BE081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720B06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F48581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3FBA8C" w14:textId="231DA29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0E2221DA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2E6B18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E61F6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E47CBB" w14:textId="3F785AF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</w:tcPr>
          <w:p w14:paraId="4FF3A503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25C1AC" w14:textId="77777777" w:rsidR="009303E7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53DC3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91CCC2" w14:textId="2FC55E9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</w:tcPr>
          <w:p w14:paraId="7D0098A7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68D224" w14:textId="7CA4DE8D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Organizovano najmanje dva okrugla stola </w:t>
            </w:r>
          </w:p>
        </w:tc>
      </w:tr>
      <w:tr w:rsidR="009303E7" w:rsidRPr="00BA53C0" w14:paraId="0E8F48C8" w14:textId="77777777" w:rsidTr="002E45FA">
        <w:tc>
          <w:tcPr>
            <w:tcW w:w="0" w:type="auto"/>
            <w:shd w:val="clear" w:color="auto" w:fill="auto"/>
            <w:vAlign w:val="center"/>
          </w:tcPr>
          <w:p w14:paraId="2AC11804" w14:textId="655C73DB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4,8</w:t>
            </w:r>
          </w:p>
        </w:tc>
        <w:tc>
          <w:tcPr>
            <w:tcW w:w="3264" w:type="dxa"/>
            <w:shd w:val="clear" w:color="auto" w:fill="auto"/>
          </w:tcPr>
          <w:p w14:paraId="4CC309F3" w14:textId="1D688B2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Pristustvovanje televizijskim debatama organizovanim za diskusiju o unapređenju u prevenciji i smanjenju administrativnog tereta.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618777" w14:textId="07FB374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</w:tcPr>
          <w:p w14:paraId="63E6C707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1B1D2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96D86A" w14:textId="13749CC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</w:tcPr>
          <w:p w14:paraId="2CECDE74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25F96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941D5" w14:textId="076DCBF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4A3E9C26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9C2955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5F74B9" w14:textId="3840A59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0DD012" w14:textId="3B9F3DD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CF42DD7" w14:textId="0379ED6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jedna televizijska rasprava godišnje prenošena putem interneta</w:t>
            </w:r>
          </w:p>
        </w:tc>
      </w:tr>
      <w:tr w:rsidR="009303E7" w:rsidRPr="00BA53C0" w14:paraId="489FA475" w14:textId="77777777" w:rsidTr="00090029">
        <w:tc>
          <w:tcPr>
            <w:tcW w:w="0" w:type="auto"/>
            <w:shd w:val="clear" w:color="auto" w:fill="auto"/>
            <w:vAlign w:val="center"/>
          </w:tcPr>
          <w:p w14:paraId="29E7D28F" w14:textId="6AE5076C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4,9</w:t>
            </w:r>
          </w:p>
        </w:tc>
        <w:tc>
          <w:tcPr>
            <w:tcW w:w="3264" w:type="dxa"/>
            <w:shd w:val="clear" w:color="auto" w:fill="auto"/>
          </w:tcPr>
          <w:p w14:paraId="3D8590BD" w14:textId="126984AC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Učešće na različitim konferencijama/događajima organizovanim radi diskusije o statusu i koracima napred u </w:t>
            </w:r>
            <w:r>
              <w:rPr>
                <w:rFonts w:ascii="Arial" w:hAnsi="Arial"/>
                <w:sz w:val="22"/>
              </w:rPr>
              <w:lastRenderedPageBreak/>
              <w:t>prevenciji i smanjenju administrativnog tereta.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80E85DD" w14:textId="259C53C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325C01" w14:textId="5114A58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570081B5" w14:textId="2020480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97CD398" w14:textId="09E974D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CE5C10" w14:textId="3A03CD3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BAEB698" w14:textId="290F6621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dva učešća na konferencijama/događajima u vezi sa AO.</w:t>
            </w:r>
          </w:p>
        </w:tc>
      </w:tr>
      <w:tr w:rsidR="009303E7" w:rsidRPr="00BA53C0" w14:paraId="1BA7FA3B" w14:textId="77777777" w:rsidTr="00391CA1">
        <w:tc>
          <w:tcPr>
            <w:tcW w:w="0" w:type="auto"/>
            <w:shd w:val="clear" w:color="auto" w:fill="auto"/>
            <w:vAlign w:val="center"/>
          </w:tcPr>
          <w:p w14:paraId="2F750208" w14:textId="0B2F62D3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4,10</w:t>
            </w:r>
          </w:p>
        </w:tc>
        <w:tc>
          <w:tcPr>
            <w:tcW w:w="3264" w:type="dxa"/>
            <w:shd w:val="clear" w:color="auto" w:fill="auto"/>
          </w:tcPr>
          <w:p w14:paraId="36DBCB77" w14:textId="7E5E7996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Priprema periodičnih infografika i animiranih videa radi isticanja napretka u prevenciji i smanjenju administrativnog tereta.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91976EA" w14:textId="7464C7D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0F3AAF3" w14:textId="74B4432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2EF2121B" w14:textId="4281EE4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7AD69E2" w14:textId="0D9F57B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2C3AEEF" w14:textId="4DCEE3B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81AEAA1" w14:textId="4955EF52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Najmanje dva animirana videa pripremljena i objavljena.</w:t>
            </w:r>
          </w:p>
        </w:tc>
      </w:tr>
      <w:tr w:rsidR="009303E7" w:rsidRPr="00BA53C0" w14:paraId="7D7167A2" w14:textId="77777777" w:rsidTr="009830C0">
        <w:tc>
          <w:tcPr>
            <w:tcW w:w="0" w:type="auto"/>
            <w:shd w:val="clear" w:color="auto" w:fill="auto"/>
            <w:vAlign w:val="center"/>
          </w:tcPr>
          <w:p w14:paraId="1E8FA22D" w14:textId="75B35EE5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4,11</w:t>
            </w:r>
          </w:p>
        </w:tc>
        <w:tc>
          <w:tcPr>
            <w:tcW w:w="3264" w:type="dxa"/>
            <w:shd w:val="clear" w:color="auto" w:fill="auto"/>
          </w:tcPr>
          <w:p w14:paraId="074D4AEE" w14:textId="4078420C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Kreiranje posebnog YouTube kanala za administrativno opterečenje, gde će biti postavljen sav informativni materijal kako bi se građani i preduzeća bolje informisali o procesu.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4030E0" w14:textId="490FCFA6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 toku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9FE5DB" w14:textId="6A36C82A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1941CC4A" w14:textId="52A9E9F2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470289" w14:textId="5B80B7F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B38F878" w14:textId="30081D6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3A0DDFF" w14:textId="515C93E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Kanal za AO je kreiran na YouTube-u.</w:t>
            </w:r>
          </w:p>
        </w:tc>
      </w:tr>
      <w:tr w:rsidR="009303E7" w:rsidRPr="00BA53C0" w14:paraId="2AD5AE17" w14:textId="77777777" w:rsidTr="009830C0">
        <w:tc>
          <w:tcPr>
            <w:tcW w:w="0" w:type="auto"/>
            <w:shd w:val="clear" w:color="auto" w:fill="auto"/>
            <w:vAlign w:val="center"/>
          </w:tcPr>
          <w:p w14:paraId="071FA07C" w14:textId="5B5386E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4,12</w:t>
            </w:r>
          </w:p>
        </w:tc>
        <w:tc>
          <w:tcPr>
            <w:tcW w:w="3264" w:type="dxa"/>
            <w:shd w:val="clear" w:color="auto" w:fill="auto"/>
          </w:tcPr>
          <w:p w14:paraId="635C64ED" w14:textId="16468779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Identifikacija kompleksnih, visoko frekventnih i popularnih usluga za primenu metodologije "mystery shopping"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98B48F" w14:textId="319AC3F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T3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F53B154" w14:textId="0956D4DD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012" w:type="dxa"/>
            <w:vAlign w:val="center"/>
          </w:tcPr>
          <w:p w14:paraId="48C6EC7C" w14:textId="6330DB14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6B2C63" w14:textId="64B7512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492958D" w14:textId="01D1706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68015EA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13AC4225" w14:textId="77777777" w:rsidTr="009830C0">
        <w:tc>
          <w:tcPr>
            <w:tcW w:w="0" w:type="auto"/>
            <w:shd w:val="clear" w:color="auto" w:fill="auto"/>
            <w:vAlign w:val="center"/>
          </w:tcPr>
          <w:p w14:paraId="1CDF7AE6" w14:textId="2B04FECF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4,13</w:t>
            </w:r>
          </w:p>
        </w:tc>
        <w:tc>
          <w:tcPr>
            <w:tcW w:w="3264" w:type="dxa"/>
            <w:shd w:val="clear" w:color="auto" w:fill="auto"/>
          </w:tcPr>
          <w:p w14:paraId="447A85B9" w14:textId="1AC8B3C4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Procena usluga putem metodologije "mystery shopping"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B68DE94" w14:textId="0898803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12F9B78" w14:textId="1E56A355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21,520</w:t>
            </w:r>
          </w:p>
        </w:tc>
        <w:tc>
          <w:tcPr>
            <w:tcW w:w="1012" w:type="dxa"/>
            <w:vAlign w:val="center"/>
          </w:tcPr>
          <w:p w14:paraId="4A6C4447" w14:textId="7CC4B8E2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843109" w14:textId="7D9CA2EA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859E690" w14:textId="7C154B1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BEECFF1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48CEBF27" w14:textId="77777777" w:rsidTr="009830C0">
        <w:tc>
          <w:tcPr>
            <w:tcW w:w="0" w:type="auto"/>
            <w:shd w:val="clear" w:color="auto" w:fill="auto"/>
            <w:vAlign w:val="center"/>
          </w:tcPr>
          <w:p w14:paraId="4AD29A35" w14:textId="2085E7D4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4,14</w:t>
            </w:r>
          </w:p>
        </w:tc>
        <w:tc>
          <w:tcPr>
            <w:tcW w:w="3264" w:type="dxa"/>
            <w:shd w:val="clear" w:color="auto" w:fill="auto"/>
          </w:tcPr>
          <w:p w14:paraId="0C72D0CD" w14:textId="04F939C0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Početak pojednostavljivanja usluga kao rezultat nalaza iz "mystery shoppinga"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BC11161" w14:textId="3C83CAE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T1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C485F7" w14:textId="76CCC80E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11,520</w:t>
            </w:r>
          </w:p>
        </w:tc>
        <w:tc>
          <w:tcPr>
            <w:tcW w:w="1012" w:type="dxa"/>
            <w:vAlign w:val="center"/>
          </w:tcPr>
          <w:p w14:paraId="16541266" w14:textId="2923AD49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529957" w14:textId="30569A71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5D1609F" w14:textId="626041E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C746836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1301AD8B" w14:textId="77777777" w:rsidTr="009830C0">
        <w:tc>
          <w:tcPr>
            <w:tcW w:w="0" w:type="auto"/>
            <w:shd w:val="clear" w:color="auto" w:fill="auto"/>
            <w:vAlign w:val="center"/>
          </w:tcPr>
          <w:p w14:paraId="25917275" w14:textId="6A482BE8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4,15</w:t>
            </w:r>
          </w:p>
        </w:tc>
        <w:tc>
          <w:tcPr>
            <w:tcW w:w="3264" w:type="dxa"/>
            <w:shd w:val="clear" w:color="auto" w:fill="auto"/>
          </w:tcPr>
          <w:p w14:paraId="57E0B21E" w14:textId="504C3BF8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Ocena teškoća sa kojima se suočavaju žene, ugrožene grupe i starija populacija prilikom korišćenja digitalizacije.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21E0AE7" w14:textId="196686A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595303D" w14:textId="422A9F4F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21,520</w:t>
            </w:r>
          </w:p>
        </w:tc>
        <w:tc>
          <w:tcPr>
            <w:tcW w:w="1012" w:type="dxa"/>
            <w:vAlign w:val="center"/>
          </w:tcPr>
          <w:p w14:paraId="3768525A" w14:textId="782E63E0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82C1765" w14:textId="4191D253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NB, 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E8A4939" w14:textId="1B62C93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KSP, ARR, KDU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A27C6C7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68F89EDB" w14:textId="77777777" w:rsidTr="009830C0">
        <w:tc>
          <w:tcPr>
            <w:tcW w:w="0" w:type="auto"/>
            <w:shd w:val="clear" w:color="auto" w:fill="auto"/>
            <w:vAlign w:val="center"/>
          </w:tcPr>
          <w:p w14:paraId="09025526" w14:textId="7ACCB2C9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4,16 </w:t>
            </w:r>
          </w:p>
        </w:tc>
        <w:tc>
          <w:tcPr>
            <w:tcW w:w="3264" w:type="dxa"/>
            <w:shd w:val="clear" w:color="auto" w:fill="auto"/>
          </w:tcPr>
          <w:p w14:paraId="39895B30" w14:textId="5E487DA4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Ocena uticaja pola na procese EU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7C05BF" w14:textId="36D1F49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Q1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1F54AE6" w14:textId="2FA147AE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21,520</w:t>
            </w:r>
          </w:p>
        </w:tc>
        <w:tc>
          <w:tcPr>
            <w:tcW w:w="1012" w:type="dxa"/>
            <w:vAlign w:val="center"/>
          </w:tcPr>
          <w:p w14:paraId="1A474395" w14:textId="5947BD98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F85F6E" w14:textId="304152D3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NB/Donatori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571D08E" w14:textId="12B590D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KSP, ARR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A5AD05E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4B880C61" w14:textId="77777777" w:rsidTr="00567BDF">
        <w:tc>
          <w:tcPr>
            <w:tcW w:w="0" w:type="auto"/>
            <w:shd w:val="clear" w:color="auto" w:fill="auto"/>
            <w:vAlign w:val="center"/>
          </w:tcPr>
          <w:p w14:paraId="163777D0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68FC19E3" w14:textId="5140FC5D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Ukupan budžet za meru 4: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711CBB4" w14:textId="77777777" w:rsidR="00BB5FB8" w:rsidRPr="00F91EA6" w:rsidRDefault="00BB5FB8" w:rsidP="00BB5FB8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331,000</w:t>
            </w:r>
          </w:p>
          <w:p w14:paraId="2A7A0391" w14:textId="30C0A603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9AD90F6" w14:textId="77777777" w:rsidR="00BB5FB8" w:rsidRPr="00F91EA6" w:rsidRDefault="00BB5FB8" w:rsidP="00BB5FB8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142,160</w:t>
            </w:r>
          </w:p>
          <w:p w14:paraId="25E78CF2" w14:textId="429F1F55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(2026)</w:t>
            </w:r>
          </w:p>
        </w:tc>
        <w:tc>
          <w:tcPr>
            <w:tcW w:w="1012" w:type="dxa"/>
          </w:tcPr>
          <w:p w14:paraId="3F16ED64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D9DE81F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5DDEE273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AA232E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1E6B18D6" w14:textId="77777777" w:rsidTr="00567BDF">
        <w:tc>
          <w:tcPr>
            <w:tcW w:w="0" w:type="auto"/>
            <w:shd w:val="clear" w:color="auto" w:fill="auto"/>
            <w:vAlign w:val="center"/>
          </w:tcPr>
          <w:p w14:paraId="7EE5752C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43CD0A81" w14:textId="71E587A9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i/>
                <w:color w:val="00B050"/>
                <w:sz w:val="22"/>
              </w:rPr>
              <w:t>Iz kojih kapitalnih: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C18C876" w14:textId="6D81E448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/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DCF294A" w14:textId="2B1F8748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/</w:t>
            </w:r>
          </w:p>
        </w:tc>
        <w:tc>
          <w:tcPr>
            <w:tcW w:w="1012" w:type="dxa"/>
          </w:tcPr>
          <w:p w14:paraId="1F6FCE3B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F4778D0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3F29310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5C009BEF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644B691D" w14:textId="77777777" w:rsidTr="00567BDF">
        <w:tc>
          <w:tcPr>
            <w:tcW w:w="0" w:type="auto"/>
            <w:shd w:val="clear" w:color="auto" w:fill="auto"/>
            <w:vAlign w:val="center"/>
          </w:tcPr>
          <w:p w14:paraId="3D4FC91E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38E3629C" w14:textId="4163DADA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i/>
                <w:color w:val="00B050"/>
                <w:sz w:val="22"/>
              </w:rPr>
              <w:t>Iz kojih tekućih: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395A900" w14:textId="77777777" w:rsidR="00BB5FB8" w:rsidRPr="00F91EA6" w:rsidRDefault="00BB5FB8" w:rsidP="00BB5FB8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331,000</w:t>
            </w:r>
          </w:p>
          <w:p w14:paraId="064AC4EE" w14:textId="4F8148A7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CD1EFD" w14:textId="77777777" w:rsidR="00BB5FB8" w:rsidRPr="00F91EA6" w:rsidRDefault="00BB5FB8" w:rsidP="00BB5FB8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142,160</w:t>
            </w:r>
          </w:p>
          <w:p w14:paraId="7D719228" w14:textId="312A8E1A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B050"/>
                <w:sz w:val="22"/>
              </w:rPr>
              <w:t>(2026)</w:t>
            </w:r>
          </w:p>
        </w:tc>
        <w:tc>
          <w:tcPr>
            <w:tcW w:w="1012" w:type="dxa"/>
          </w:tcPr>
          <w:p w14:paraId="0901157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9A19010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62065C5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3ECF3A1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03B87D24" w14:textId="77777777" w:rsidTr="00567BDF">
        <w:tc>
          <w:tcPr>
            <w:tcW w:w="0" w:type="auto"/>
            <w:shd w:val="clear" w:color="auto" w:fill="auto"/>
            <w:vAlign w:val="center"/>
          </w:tcPr>
          <w:p w14:paraId="31D6B396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14B43E56" w14:textId="0F6611CF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4472C4" w:themeColor="accent1"/>
                <w:sz w:val="22"/>
              </w:rPr>
              <w:t>Ukupni budžet za Akcioni plan: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89A4C25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2.901.500</w:t>
            </w:r>
          </w:p>
          <w:p w14:paraId="61C82F99" w14:textId="6267F2F8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8E0F187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1.213.600</w:t>
            </w:r>
          </w:p>
          <w:p w14:paraId="57D6EFED" w14:textId="789EB549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(2026)</w:t>
            </w:r>
          </w:p>
        </w:tc>
        <w:tc>
          <w:tcPr>
            <w:tcW w:w="1012" w:type="dxa"/>
          </w:tcPr>
          <w:p w14:paraId="6BBF2DC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04C7E4B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3195C9E8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5A6F87C5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3ABC5565" w14:textId="77777777" w:rsidTr="00567BDF">
        <w:tc>
          <w:tcPr>
            <w:tcW w:w="0" w:type="auto"/>
            <w:shd w:val="clear" w:color="auto" w:fill="auto"/>
            <w:vAlign w:val="center"/>
          </w:tcPr>
          <w:p w14:paraId="7634CAF1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625A866C" w14:textId="66B1F9FD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/>
                <w:i/>
                <w:color w:val="4472C4" w:themeColor="accent1"/>
                <w:sz w:val="22"/>
              </w:rPr>
              <w:t>Iz kojih kapitalnih: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B9DAB46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1.445.000</w:t>
            </w:r>
          </w:p>
          <w:p w14:paraId="45E3B546" w14:textId="6AC0A313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B3CF979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500,000</w:t>
            </w:r>
          </w:p>
          <w:p w14:paraId="4BAE28AD" w14:textId="6D3B9489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(2026)</w:t>
            </w:r>
          </w:p>
        </w:tc>
        <w:tc>
          <w:tcPr>
            <w:tcW w:w="1012" w:type="dxa"/>
          </w:tcPr>
          <w:p w14:paraId="735B646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428221C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62B1395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3F21FD7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57E554BD" w14:textId="77777777" w:rsidTr="00567BDF">
        <w:tc>
          <w:tcPr>
            <w:tcW w:w="0" w:type="auto"/>
            <w:shd w:val="clear" w:color="auto" w:fill="auto"/>
            <w:vAlign w:val="center"/>
          </w:tcPr>
          <w:p w14:paraId="0D04C0A0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0A5E7B8A" w14:textId="54995E5A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/>
                <w:i/>
                <w:color w:val="4472C4" w:themeColor="accent1"/>
                <w:sz w:val="22"/>
              </w:rPr>
              <w:t>Iz kojih tekućih: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1BE3618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1.456.500</w:t>
            </w:r>
          </w:p>
          <w:p w14:paraId="65B62690" w14:textId="192E06F8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5CE202D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713,600</w:t>
            </w:r>
          </w:p>
          <w:p w14:paraId="17F23C74" w14:textId="1FB52E26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color w:val="0070C0"/>
                <w:sz w:val="22"/>
              </w:rPr>
              <w:t>(2026)</w:t>
            </w:r>
          </w:p>
        </w:tc>
        <w:tc>
          <w:tcPr>
            <w:tcW w:w="1012" w:type="dxa"/>
          </w:tcPr>
          <w:p w14:paraId="4305F553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56A13A0E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023D212D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E2E7903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5A9E8" w14:textId="77777777" w:rsidR="00FB2EF8" w:rsidRPr="00BA53C0" w:rsidRDefault="00FB2EF8" w:rsidP="00D56560"/>
    <w:sectPr w:rsidR="00FB2EF8" w:rsidRPr="00BA53C0" w:rsidSect="00972B9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585B2" w14:textId="77777777" w:rsidR="00827931" w:rsidRDefault="00827931" w:rsidP="00407739">
      <w:r>
        <w:separator/>
      </w:r>
    </w:p>
  </w:endnote>
  <w:endnote w:type="continuationSeparator" w:id="0">
    <w:p w14:paraId="39F0056A" w14:textId="77777777" w:rsidR="00827931" w:rsidRDefault="00827931" w:rsidP="0040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324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6B466" w14:textId="3B5D5C90" w:rsidR="00B3728C" w:rsidRDefault="00B372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82C">
          <w:t>10</w:t>
        </w:r>
        <w:r>
          <w:fldChar w:fldCharType="end"/>
        </w:r>
      </w:p>
    </w:sdtContent>
  </w:sdt>
  <w:p w14:paraId="1DC3B25B" w14:textId="77777777" w:rsidR="00B3728C" w:rsidRDefault="00B37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F1459" w14:textId="77777777" w:rsidR="00827931" w:rsidRDefault="00827931" w:rsidP="00407739">
      <w:r>
        <w:separator/>
      </w:r>
    </w:p>
  </w:footnote>
  <w:footnote w:type="continuationSeparator" w:id="0">
    <w:p w14:paraId="7A49C797" w14:textId="77777777" w:rsidR="00827931" w:rsidRDefault="00827931" w:rsidP="00407739">
      <w:r>
        <w:continuationSeparator/>
      </w:r>
    </w:p>
  </w:footnote>
  <w:footnote w:id="1">
    <w:p w14:paraId="5CA8BEFC" w14:textId="166EED31" w:rsidR="003211D4" w:rsidRPr="008A5FE3" w:rsidRDefault="003211D4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Za merenje u prvoj polovini 2025. </w:t>
      </w:r>
    </w:p>
  </w:footnote>
  <w:footnote w:id="2">
    <w:p w14:paraId="6715949D" w14:textId="16D01400" w:rsidR="00B3728C" w:rsidRPr="008A5FE3" w:rsidRDefault="00B3728C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  <w:lang w:val="en-GB"/>
        </w:rPr>
        <w:footnoteRef/>
      </w:r>
      <w:r>
        <w:rPr>
          <w:rFonts w:ascii="Arial" w:hAnsi="Arial"/>
        </w:rPr>
        <w:t xml:space="preserve">Indikator </w:t>
      </w:r>
      <w:r>
        <w:rPr>
          <w:rFonts w:ascii="Arial" w:hAnsi="Arial"/>
        </w:rPr>
        <w:t xml:space="preserve">je deo Strateškog cilja 4 Strategije eUprave. Ovaj indikator će doprineti indikatoru eVlade za uštedu troškova, mereći samo usluge koje su pojednostavljene ili digitalizovane u skladu sa metodologijom AO. </w:t>
      </w:r>
    </w:p>
  </w:footnote>
  <w:footnote w:id="3">
    <w:p w14:paraId="41F3440B" w14:textId="5FB07048" w:rsidR="003211D4" w:rsidRPr="008A5FE3" w:rsidRDefault="003211D4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  <w:lang w:val="en-GB"/>
        </w:rPr>
        <w:footnoteRef/>
      </w:r>
      <w:r>
        <w:rPr>
          <w:rFonts w:ascii="Arial" w:hAnsi="Arial"/>
        </w:rPr>
        <w:t xml:space="preserve">Pokazatelj </w:t>
      </w:r>
      <w:r>
        <w:rPr>
          <w:rFonts w:ascii="Arial" w:hAnsi="Arial"/>
        </w:rPr>
        <w:t>će biti prijavljen takođe u smislu podela po polu.</w:t>
      </w:r>
      <w:r>
        <w:rPr>
          <w:rFonts w:ascii="Arial" w:hAnsi="Arial"/>
        </w:rPr>
        <w:cr/>
      </w:r>
      <w:r>
        <w:rPr>
          <w:rFonts w:ascii="Arial" w:hAnsi="Arial"/>
        </w:rPr>
        <w:br/>
        <w:t xml:space="preserve">.  </w:t>
      </w:r>
    </w:p>
  </w:footnote>
  <w:footnote w:id="4">
    <w:p w14:paraId="18716B9E" w14:textId="4446FFBF" w:rsidR="003211D4" w:rsidRPr="008A5FE3" w:rsidRDefault="003211D4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Pokazatelj </w:t>
      </w:r>
      <w:r>
        <w:rPr>
          <w:rFonts w:ascii="Arial" w:hAnsi="Arial"/>
        </w:rPr>
        <w:t xml:space="preserve">će takođe biti prijavljen u smislu podela po polu.  </w:t>
      </w:r>
    </w:p>
  </w:footnote>
  <w:footnote w:id="5">
    <w:p w14:paraId="58C1B387" w14:textId="367B8E8A" w:rsidR="00012A45" w:rsidRPr="008A5FE3" w:rsidRDefault="00012A45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Ovaj </w:t>
      </w:r>
      <w:r>
        <w:rPr>
          <w:rFonts w:ascii="Arial" w:hAnsi="Arial"/>
        </w:rPr>
        <w:t>indikator je povezan sa SIGMA principom 19 koji se odnosi na to da li su korisnici u centru dizajna i pružanja administrativnih usluga, odnosno podindikatori 19.3 i 19.4</w:t>
      </w:r>
    </w:p>
  </w:footnote>
  <w:footnote w:id="6">
    <w:p w14:paraId="2C864140" w14:textId="38F3049C" w:rsidR="00012A45" w:rsidRPr="008A5FE3" w:rsidRDefault="00012A45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  <w:lang w:val="en-GB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relevantni </w:t>
      </w:r>
      <w:r>
        <w:rPr>
          <w:rFonts w:ascii="Arial" w:hAnsi="Arial"/>
        </w:rPr>
        <w:t xml:space="preserve">odobreni koncept dokumenti za AO u 2024. koji su se bavili komentarima datim o implikacijama u AO. </w:t>
      </w:r>
    </w:p>
  </w:footnote>
  <w:footnote w:id="7">
    <w:p w14:paraId="3581F344" w14:textId="480E43CE" w:rsidR="00012A45" w:rsidRPr="008A5FE3" w:rsidRDefault="00012A45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  <w:lang w:val="en-GB"/>
        </w:rPr>
        <w:footnoteRef/>
      </w:r>
      <w:r>
        <w:rPr>
          <w:rFonts w:ascii="Arial" w:hAnsi="Arial"/>
        </w:rPr>
        <w:t xml:space="preserve">Indikator </w:t>
      </w:r>
      <w:r>
        <w:rPr>
          <w:rFonts w:ascii="Arial" w:hAnsi="Arial"/>
        </w:rPr>
        <w:t>je uključen u Reformsku agendu (Plan rasta), odnosno u Meru 2.1.1.1.</w:t>
      </w:r>
    </w:p>
  </w:footnote>
  <w:footnote w:id="8">
    <w:p w14:paraId="67EEC4A1" w14:textId="2AE67DDA" w:rsidR="00012A45" w:rsidRPr="008A5FE3" w:rsidRDefault="00012A45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 w:rsidR="0099452B">
        <w:rPr>
          <w:rFonts w:ascii="Arial" w:hAnsi="Arial"/>
        </w:rPr>
        <w:t xml:space="preserve"> </w:t>
      </w:r>
      <w:bookmarkStart w:id="0" w:name="_GoBack"/>
      <w:bookmarkEnd w:id="0"/>
      <w:r w:rsidR="0099452B" w:rsidRPr="0099452B">
        <w:rPr>
          <w:rFonts w:ascii="Arial" w:hAnsi="Arial"/>
        </w:rPr>
        <w:t>Zakoni usvojeni od 1. oktobra 2024. koji su revidirani u kontekstu BA. Usvojeno je 15 zakona, od kojih 14 nije relevantno za administrativno opterećenje, dok je 1 bio relevantan za administrativno opterećenje. Odobreno je još 5 zakona koji ratifikuju međunarodne ugovore, ali oni nisu proračunati, ali i da jesu, ne nameću administrativna opterećenja i nisu relevantni za administrativna opterećenja.</w:t>
      </w:r>
    </w:p>
  </w:footnote>
  <w:footnote w:id="9">
    <w:p w14:paraId="2C2FD5EA" w14:textId="2792C269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Pojednostavljenje </w:t>
      </w:r>
      <w:r>
        <w:rPr>
          <w:rFonts w:ascii="Arial" w:hAnsi="Arial"/>
        </w:rPr>
        <w:t>usluga na lokalnom nivou u mnogim slučajevima je isto, regulisano istim Administrativnim uputstvom. Kakogod, uzeli smo u obzir 1 uslugu po opštini, jer nema jedinstvene ponude usluga na lokalnom nivou, što znači da opštine pružaju različite usluge u pogledu zahteva za dokumenta, takse, osoblja, itd. Nakon usklađivanja usluga na lokalnom nivou, smatraćemo ih kao jednu jedinu.</w:t>
      </w:r>
    </w:p>
  </w:footnote>
  <w:footnote w:id="10">
    <w:p w14:paraId="1D098314" w14:textId="754DF178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  <w:lang w:val="en-GB"/>
        </w:rPr>
        <w:footnoteRef/>
      </w:r>
      <w:r>
        <w:rPr>
          <w:rFonts w:ascii="Arial" w:hAnsi="Arial"/>
        </w:rPr>
        <w:t xml:space="preserve">Metodologjia </w:t>
      </w:r>
      <w:r>
        <w:rPr>
          <w:rFonts w:ascii="Arial" w:hAnsi="Arial"/>
        </w:rPr>
        <w:t>RBA podrazumeva digitalizaciju usluge prateči sledeće korake: analiza usluge, merenje osnovnih troškova, promena zakonodavstva, razvoj back-end sistema, izlaganje na eKosovu i merenje ušteda troškova. Za više informacija, pokazatelj se povezuje sa Principom 19 SIGMA, pokazatelj 19: Omogućivači usluga usmerenih ka korisnicima i Pokazivač 20: Pružanje usluga visokog kvaliteta. Osim toga, pokazatelji i mere koje ih podržavaju pomažu u sprovođenju Cilja 4 Strategije e-Uprave, pokazatelji 1 i 2.</w:t>
      </w:r>
    </w:p>
  </w:footnote>
  <w:footnote w:id="11">
    <w:p w14:paraId="10F65176" w14:textId="5D5C7A10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  <w:lang w:val="en-GB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Baza </w:t>
      </w:r>
      <w:r>
        <w:rPr>
          <w:rFonts w:ascii="Arial" w:hAnsi="Arial"/>
        </w:rPr>
        <w:t xml:space="preserve">65 pokazuje broj usluga koje su pratile RBA metodologiju i dostavljene AID radi integracije u eKosovu. Iste usluge mogu biti izložene u prvom tromesečju 2025, ipak, rad Tima RBA je završen i iz tog razloga se smatra završenim u 2024. godini. Pokazatelj će služiti da pokaže ispunjenje pokazatelja u Agendi reformi (Planu rasta), tačnije Mera 2.1.1.5 – "50% javnih usluga za građane i preduzeća se pruža online putem portala eKosova. </w:t>
      </w:r>
    </w:p>
  </w:footnote>
  <w:footnote w:id="12">
    <w:p w14:paraId="73D27AE1" w14:textId="67360989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Putem </w:t>
      </w:r>
      <w:r>
        <w:rPr>
          <w:rFonts w:ascii="Arial" w:hAnsi="Arial"/>
        </w:rPr>
        <w:t>sprovođenja procesa prevencije i smanjenja administrativnog tereta, neke opštine su uklonile takse za registraciju imovine kada je vlasnik ili suvlasnik žena. Ovo neće biti samo smanjenje tereta, već i podsticaj za reforme i druge težnje, poput povećanja ženskog vlasništva.</w:t>
      </w:r>
    </w:p>
  </w:footnote>
  <w:footnote w:id="13">
    <w:p w14:paraId="01D7B079" w14:textId="46198B13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Indikator </w:t>
      </w:r>
      <w:r>
        <w:rPr>
          <w:rFonts w:ascii="Arial" w:hAnsi="Arial"/>
        </w:rPr>
        <w:t>je povezan sa Principom 19 SIGMA-e, "Korisnici su u središtu dizajniranja i pružanja administrativnih usluga", odnosno podindikator 19.2 o Angažovanju Korisnika.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3C6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A15FED"/>
    <w:multiLevelType w:val="hybridMultilevel"/>
    <w:tmpl w:val="2B0E1E30"/>
    <w:lvl w:ilvl="0" w:tplc="CFEE80DE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05F4A"/>
    <w:multiLevelType w:val="hybridMultilevel"/>
    <w:tmpl w:val="0F72FB36"/>
    <w:lvl w:ilvl="0" w:tplc="E68E7580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90"/>
    <w:rsid w:val="000112F6"/>
    <w:rsid w:val="00012A45"/>
    <w:rsid w:val="000343D6"/>
    <w:rsid w:val="00037D48"/>
    <w:rsid w:val="0004339E"/>
    <w:rsid w:val="00054D95"/>
    <w:rsid w:val="00060BB2"/>
    <w:rsid w:val="00085CE1"/>
    <w:rsid w:val="00094C6A"/>
    <w:rsid w:val="00095AB7"/>
    <w:rsid w:val="000B604D"/>
    <w:rsid w:val="000D099D"/>
    <w:rsid w:val="00105727"/>
    <w:rsid w:val="00122F06"/>
    <w:rsid w:val="0013230E"/>
    <w:rsid w:val="00132CA1"/>
    <w:rsid w:val="00184C98"/>
    <w:rsid w:val="001933F8"/>
    <w:rsid w:val="00197FEB"/>
    <w:rsid w:val="001E117D"/>
    <w:rsid w:val="00231456"/>
    <w:rsid w:val="0023161A"/>
    <w:rsid w:val="002466B4"/>
    <w:rsid w:val="00250446"/>
    <w:rsid w:val="00270998"/>
    <w:rsid w:val="00292DDD"/>
    <w:rsid w:val="002C489A"/>
    <w:rsid w:val="002C4B2D"/>
    <w:rsid w:val="002C4DC4"/>
    <w:rsid w:val="002E45FA"/>
    <w:rsid w:val="00303805"/>
    <w:rsid w:val="003211D4"/>
    <w:rsid w:val="00363DA2"/>
    <w:rsid w:val="003B0F82"/>
    <w:rsid w:val="003B11A0"/>
    <w:rsid w:val="0040697B"/>
    <w:rsid w:val="00407739"/>
    <w:rsid w:val="0042672E"/>
    <w:rsid w:val="00457161"/>
    <w:rsid w:val="00466A9C"/>
    <w:rsid w:val="00472375"/>
    <w:rsid w:val="00484D69"/>
    <w:rsid w:val="004A4A37"/>
    <w:rsid w:val="004B1014"/>
    <w:rsid w:val="004D0976"/>
    <w:rsid w:val="004D207B"/>
    <w:rsid w:val="004E08A3"/>
    <w:rsid w:val="00511653"/>
    <w:rsid w:val="00515BE9"/>
    <w:rsid w:val="005746E7"/>
    <w:rsid w:val="00583C7F"/>
    <w:rsid w:val="00593BF2"/>
    <w:rsid w:val="00594AE8"/>
    <w:rsid w:val="005D1A7B"/>
    <w:rsid w:val="005F5ABE"/>
    <w:rsid w:val="00614194"/>
    <w:rsid w:val="00636005"/>
    <w:rsid w:val="00675C9F"/>
    <w:rsid w:val="00676909"/>
    <w:rsid w:val="006862BE"/>
    <w:rsid w:val="00695790"/>
    <w:rsid w:val="006B3755"/>
    <w:rsid w:val="006C0D38"/>
    <w:rsid w:val="006D4CF5"/>
    <w:rsid w:val="006E480D"/>
    <w:rsid w:val="006F52A0"/>
    <w:rsid w:val="00714602"/>
    <w:rsid w:val="00773090"/>
    <w:rsid w:val="007747D8"/>
    <w:rsid w:val="00776584"/>
    <w:rsid w:val="007A782C"/>
    <w:rsid w:val="007B5994"/>
    <w:rsid w:val="007D60F1"/>
    <w:rsid w:val="0081795D"/>
    <w:rsid w:val="00827931"/>
    <w:rsid w:val="00861DB9"/>
    <w:rsid w:val="008674AA"/>
    <w:rsid w:val="00870438"/>
    <w:rsid w:val="00873FA7"/>
    <w:rsid w:val="008A4F01"/>
    <w:rsid w:val="008A5FE3"/>
    <w:rsid w:val="008C1437"/>
    <w:rsid w:val="00904C08"/>
    <w:rsid w:val="0091750E"/>
    <w:rsid w:val="009303E7"/>
    <w:rsid w:val="00931EE6"/>
    <w:rsid w:val="0093401C"/>
    <w:rsid w:val="0097060F"/>
    <w:rsid w:val="00972B90"/>
    <w:rsid w:val="0097573C"/>
    <w:rsid w:val="0099452B"/>
    <w:rsid w:val="009950BD"/>
    <w:rsid w:val="009D049B"/>
    <w:rsid w:val="009D0761"/>
    <w:rsid w:val="009D0C2A"/>
    <w:rsid w:val="009E53EE"/>
    <w:rsid w:val="00A248C2"/>
    <w:rsid w:val="00A26A2D"/>
    <w:rsid w:val="00A30363"/>
    <w:rsid w:val="00A51307"/>
    <w:rsid w:val="00A5711F"/>
    <w:rsid w:val="00A90EA1"/>
    <w:rsid w:val="00A911A9"/>
    <w:rsid w:val="00AA0532"/>
    <w:rsid w:val="00AE5B25"/>
    <w:rsid w:val="00AF78E8"/>
    <w:rsid w:val="00B3728C"/>
    <w:rsid w:val="00B42C27"/>
    <w:rsid w:val="00B43807"/>
    <w:rsid w:val="00B46037"/>
    <w:rsid w:val="00B547D6"/>
    <w:rsid w:val="00B55A3B"/>
    <w:rsid w:val="00B62DBF"/>
    <w:rsid w:val="00B85A48"/>
    <w:rsid w:val="00B923EE"/>
    <w:rsid w:val="00BA53C0"/>
    <w:rsid w:val="00BA5B48"/>
    <w:rsid w:val="00BA5C23"/>
    <w:rsid w:val="00BA621B"/>
    <w:rsid w:val="00BB3676"/>
    <w:rsid w:val="00BB5FB8"/>
    <w:rsid w:val="00BF1A87"/>
    <w:rsid w:val="00BF28E7"/>
    <w:rsid w:val="00C0196A"/>
    <w:rsid w:val="00C0456D"/>
    <w:rsid w:val="00C10AE4"/>
    <w:rsid w:val="00C267BD"/>
    <w:rsid w:val="00C26BDD"/>
    <w:rsid w:val="00C46CE1"/>
    <w:rsid w:val="00C64F59"/>
    <w:rsid w:val="00C93E47"/>
    <w:rsid w:val="00CA5EBC"/>
    <w:rsid w:val="00CC22D5"/>
    <w:rsid w:val="00CF13B5"/>
    <w:rsid w:val="00D05BFD"/>
    <w:rsid w:val="00D350D0"/>
    <w:rsid w:val="00D5134B"/>
    <w:rsid w:val="00D54EA0"/>
    <w:rsid w:val="00D56560"/>
    <w:rsid w:val="00D62D1A"/>
    <w:rsid w:val="00D72489"/>
    <w:rsid w:val="00D7590D"/>
    <w:rsid w:val="00D81084"/>
    <w:rsid w:val="00D84484"/>
    <w:rsid w:val="00DE7D09"/>
    <w:rsid w:val="00DF59F1"/>
    <w:rsid w:val="00E02650"/>
    <w:rsid w:val="00E176A2"/>
    <w:rsid w:val="00E2072A"/>
    <w:rsid w:val="00E87F47"/>
    <w:rsid w:val="00EA6926"/>
    <w:rsid w:val="00EC194E"/>
    <w:rsid w:val="00EC7734"/>
    <w:rsid w:val="00EE2E00"/>
    <w:rsid w:val="00EF7A69"/>
    <w:rsid w:val="00F279C4"/>
    <w:rsid w:val="00F344D4"/>
    <w:rsid w:val="00F844B3"/>
    <w:rsid w:val="00FA4634"/>
    <w:rsid w:val="00FB2EF8"/>
    <w:rsid w:val="00FB4F08"/>
    <w:rsid w:val="00FC05A1"/>
    <w:rsid w:val="00FF20D7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6133"/>
  <w15:chartTrackingRefBased/>
  <w15:docId w15:val="{32439043-8800-4CE5-B779-BE2E79E4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B9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B90"/>
    <w:pPr>
      <w:keepNext/>
      <w:keepLines/>
      <w:numPr>
        <w:numId w:val="1"/>
      </w:numPr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B90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B90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B90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B9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B90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B90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B90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B90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B90"/>
    <w:rPr>
      <w:rFonts w:ascii="Calibri Light" w:eastAsia="Times New Roman" w:hAnsi="Calibri Light" w:cs="Times New Roman"/>
      <w:color w:val="2F5496"/>
      <w:sz w:val="32"/>
      <w:szCs w:val="32"/>
      <w:lang w:val="sr-Latn-RS" w:eastAsia="sq-AL"/>
    </w:rPr>
  </w:style>
  <w:style w:type="character" w:customStyle="1" w:styleId="Heading2Char">
    <w:name w:val="Heading 2 Char"/>
    <w:basedOn w:val="DefaultParagraphFont"/>
    <w:link w:val="Heading2"/>
    <w:uiPriority w:val="9"/>
    <w:rsid w:val="00972B90"/>
    <w:rPr>
      <w:rFonts w:ascii="Calibri Light" w:eastAsia="Times New Roman" w:hAnsi="Calibri Light" w:cs="Times New Roman"/>
      <w:color w:val="2F5496"/>
      <w:sz w:val="26"/>
      <w:szCs w:val="26"/>
      <w:lang w:val="sr-Latn-RS"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972B90"/>
    <w:rPr>
      <w:rFonts w:ascii="Calibri Light" w:eastAsia="Times New Roman" w:hAnsi="Calibri Light" w:cs="Times New Roman"/>
      <w:color w:val="1F3763"/>
      <w:sz w:val="24"/>
      <w:szCs w:val="24"/>
      <w:lang w:val="sr-Latn-RS" w:eastAsia="sq-AL"/>
    </w:rPr>
  </w:style>
  <w:style w:type="character" w:customStyle="1" w:styleId="Heading4Char">
    <w:name w:val="Heading 4 Char"/>
    <w:basedOn w:val="DefaultParagraphFont"/>
    <w:link w:val="Heading4"/>
    <w:uiPriority w:val="9"/>
    <w:rsid w:val="00972B90"/>
    <w:rPr>
      <w:rFonts w:ascii="Calibri Light" w:eastAsia="Times New Roman" w:hAnsi="Calibri Light" w:cs="Times New Roman"/>
      <w:i/>
      <w:iCs/>
      <w:color w:val="2F5496"/>
      <w:sz w:val="24"/>
      <w:szCs w:val="24"/>
      <w:lang w:val="sr-Latn-RS" w:eastAsia="sq-AL"/>
    </w:rPr>
  </w:style>
  <w:style w:type="character" w:customStyle="1" w:styleId="Heading5Char">
    <w:name w:val="Heading 5 Char"/>
    <w:basedOn w:val="DefaultParagraphFont"/>
    <w:link w:val="Heading5"/>
    <w:uiPriority w:val="9"/>
    <w:rsid w:val="00972B90"/>
    <w:rPr>
      <w:rFonts w:ascii="Calibri Light" w:eastAsia="Times New Roman" w:hAnsi="Calibri Light" w:cs="Times New Roman"/>
      <w:color w:val="2F5496"/>
      <w:sz w:val="24"/>
      <w:szCs w:val="24"/>
      <w:lang w:val="sr-Latn-RS" w:eastAsia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B90"/>
    <w:rPr>
      <w:rFonts w:ascii="Calibri Light" w:eastAsia="Times New Roman" w:hAnsi="Calibri Light" w:cs="Times New Roman"/>
      <w:color w:val="1F3763"/>
      <w:sz w:val="24"/>
      <w:szCs w:val="24"/>
      <w:lang w:val="sr-Latn-RS" w:eastAsia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B90"/>
    <w:rPr>
      <w:rFonts w:ascii="Calibri Light" w:eastAsia="Times New Roman" w:hAnsi="Calibri Light" w:cs="Times New Roman"/>
      <w:i/>
      <w:iCs/>
      <w:color w:val="1F3763"/>
      <w:sz w:val="24"/>
      <w:szCs w:val="24"/>
      <w:lang w:val="sr-Latn-RS" w:eastAsia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B90"/>
    <w:rPr>
      <w:rFonts w:ascii="Calibri Light" w:eastAsia="Times New Roman" w:hAnsi="Calibri Light" w:cs="Times New Roman"/>
      <w:color w:val="272727"/>
      <w:sz w:val="21"/>
      <w:szCs w:val="21"/>
      <w:lang w:val="sr-Latn-RS" w:eastAsia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B90"/>
    <w:rPr>
      <w:rFonts w:ascii="Calibri Light" w:eastAsia="Times New Roman" w:hAnsi="Calibri Light" w:cs="Times New Roman"/>
      <w:i/>
      <w:iCs/>
      <w:color w:val="272727"/>
      <w:sz w:val="21"/>
      <w:szCs w:val="21"/>
      <w:lang w:val="sr-Latn-RS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7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739"/>
    <w:rPr>
      <w:rFonts w:ascii="Calibri" w:eastAsia="Calibri" w:hAnsi="Calibri" w:cs="Times New Roman"/>
      <w:sz w:val="20"/>
      <w:szCs w:val="20"/>
      <w:lang w:val="sr-Latn-RS" w:eastAsia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40773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2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07"/>
    <w:rPr>
      <w:rFonts w:ascii="Calibri" w:eastAsia="Calibri" w:hAnsi="Calibri" w:cs="Times New Roman"/>
      <w:sz w:val="24"/>
      <w:szCs w:val="24"/>
      <w:lang w:val="sr-Latn-RS" w:eastAsia="sq-AL"/>
    </w:rPr>
  </w:style>
  <w:style w:type="paragraph" w:styleId="Footer">
    <w:name w:val="footer"/>
    <w:basedOn w:val="Normal"/>
    <w:link w:val="FooterChar"/>
    <w:uiPriority w:val="99"/>
    <w:unhideWhenUsed/>
    <w:rsid w:val="00A51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07"/>
    <w:rPr>
      <w:rFonts w:ascii="Calibri" w:eastAsia="Calibri" w:hAnsi="Calibri" w:cs="Times New Roman"/>
      <w:sz w:val="24"/>
      <w:szCs w:val="24"/>
      <w:lang w:val="sr-Latn-RS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73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090"/>
    <w:rPr>
      <w:rFonts w:ascii="Calibri" w:eastAsia="Calibri" w:hAnsi="Calibri" w:cs="Times New Roman"/>
      <w:sz w:val="20"/>
      <w:szCs w:val="20"/>
      <w:lang w:val="sr-Latn-RS" w:eastAsia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090"/>
    <w:rPr>
      <w:rFonts w:ascii="Calibri" w:eastAsia="Calibri" w:hAnsi="Calibri" w:cs="Times New Roman"/>
      <w:b/>
      <w:bCs/>
      <w:sz w:val="20"/>
      <w:szCs w:val="20"/>
      <w:lang w:val="sr-Latn-RS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90"/>
    <w:rPr>
      <w:rFonts w:ascii="Segoe UI" w:eastAsia="Calibri" w:hAnsi="Segoe UI" w:cs="Segoe UI"/>
      <w:sz w:val="18"/>
      <w:szCs w:val="18"/>
      <w:lang w:val="sr-Latn-RS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9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D3CF-7BFB-488C-AE52-9D1CD58B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Kushtrim Canolli</dc:creator>
  <cp:keywords/>
  <dc:description/>
  <cp:lastModifiedBy>Kushtrim Canolli</cp:lastModifiedBy>
  <cp:revision>9</cp:revision>
  <dcterms:created xsi:type="dcterms:W3CDTF">2024-12-24T20:38:00Z</dcterms:created>
  <dcterms:modified xsi:type="dcterms:W3CDTF">2024-12-30T21:24:00Z</dcterms:modified>
</cp:coreProperties>
</file>