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370" w:rsidRPr="003224EA" w:rsidRDefault="002E1525" w:rsidP="00E43761">
      <w:pPr>
        <w:jc w:val="center"/>
        <w:rPr>
          <w:rFonts w:ascii="Book Antiqua" w:hAnsi="Book Antiqua" w:cs="Book Antiqua"/>
          <w:b/>
          <w:bCs/>
        </w:rPr>
      </w:pPr>
      <w:r>
        <w:rPr>
          <w:rFonts w:ascii="Book Antiqua" w:hAnsi="Book Antiqua"/>
          <w:noProof/>
          <w:lang w:val="en-US"/>
        </w:rPr>
        <w:drawing>
          <wp:inline distT="0" distB="0" distL="0" distR="0">
            <wp:extent cx="929640" cy="99822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29640" cy="998220"/>
                    </a:xfrm>
                    <a:prstGeom prst="rect">
                      <a:avLst/>
                    </a:prstGeom>
                    <a:noFill/>
                    <a:ln w="9525">
                      <a:noFill/>
                      <a:miter lim="800000"/>
                      <a:headEnd/>
                      <a:tailEnd/>
                    </a:ln>
                  </pic:spPr>
                </pic:pic>
              </a:graphicData>
            </a:graphic>
          </wp:inline>
        </w:drawing>
      </w:r>
    </w:p>
    <w:p w:rsidR="008D4370" w:rsidRPr="003224EA" w:rsidRDefault="008D4370" w:rsidP="00652973">
      <w:pPr>
        <w:jc w:val="center"/>
        <w:outlineLvl w:val="0"/>
        <w:rPr>
          <w:rFonts w:ascii="Book Antiqua" w:eastAsia="Batang" w:hAnsi="Book Antiqua"/>
          <w:b/>
          <w:bCs/>
          <w:sz w:val="32"/>
          <w:szCs w:val="32"/>
        </w:rPr>
      </w:pPr>
      <w:r>
        <w:rPr>
          <w:rFonts w:ascii="Book Antiqua" w:hAnsi="Book Antiqua"/>
          <w:b/>
          <w:sz w:val="32"/>
        </w:rPr>
        <w:t>Republika e Kosovës</w:t>
      </w:r>
    </w:p>
    <w:p w:rsidR="008D4370" w:rsidRPr="003224EA" w:rsidRDefault="008D4370" w:rsidP="008D4370">
      <w:pPr>
        <w:jc w:val="center"/>
        <w:rPr>
          <w:rFonts w:ascii="Book Antiqua" w:hAnsi="Book Antiqua" w:cs="Book Antiqua"/>
          <w:b/>
          <w:bCs/>
          <w:sz w:val="26"/>
          <w:szCs w:val="26"/>
        </w:rPr>
      </w:pPr>
      <w:r>
        <w:rPr>
          <w:rFonts w:ascii="Book Antiqua" w:hAnsi="Book Antiqua"/>
          <w:b/>
          <w:sz w:val="26"/>
        </w:rPr>
        <w:t>Republika Kosovo-Republic of Kosovo</w:t>
      </w:r>
    </w:p>
    <w:p w:rsidR="008D4370" w:rsidRPr="003224EA" w:rsidRDefault="008D4370" w:rsidP="00652973">
      <w:pPr>
        <w:pStyle w:val="Title"/>
        <w:outlineLvl w:val="0"/>
        <w:rPr>
          <w:rFonts w:ascii="Book Antiqua" w:hAnsi="Book Antiqua" w:cs="Book Antiqua"/>
          <w:i/>
          <w:iCs/>
        </w:rPr>
      </w:pPr>
      <w:r>
        <w:rPr>
          <w:rFonts w:ascii="Book Antiqua" w:hAnsi="Book Antiqua"/>
          <w:i/>
        </w:rPr>
        <w:t>Qeveria - Vlada - Government</w:t>
      </w:r>
    </w:p>
    <w:p w:rsidR="008D4370" w:rsidRPr="003224EA" w:rsidRDefault="008D4370" w:rsidP="00652973">
      <w:pPr>
        <w:jc w:val="center"/>
        <w:outlineLvl w:val="0"/>
        <w:rPr>
          <w:rFonts w:ascii="Book Antiqua" w:hAnsi="Book Antiqua" w:cs="Book Antiqua"/>
          <w:b/>
          <w:bCs/>
        </w:rPr>
      </w:pPr>
      <w:r>
        <w:rPr>
          <w:rFonts w:ascii="Book Antiqua" w:hAnsi="Book Antiqua"/>
          <w:b/>
        </w:rPr>
        <w:t>Zyra e Kryeministrit- Ka</w:t>
      </w:r>
      <w:r w:rsidR="006D05B3">
        <w:rPr>
          <w:rFonts w:ascii="Book Antiqua" w:hAnsi="Book Antiqua"/>
          <w:b/>
        </w:rPr>
        <w:t>ncelarija  Premijera-Office of t</w:t>
      </w:r>
      <w:r>
        <w:rPr>
          <w:rFonts w:ascii="Book Antiqua" w:hAnsi="Book Antiqua"/>
          <w:b/>
        </w:rPr>
        <w:t>he Prime Minister</w:t>
      </w:r>
    </w:p>
    <w:p w:rsidR="008D4370" w:rsidRPr="003224EA" w:rsidRDefault="008D4370" w:rsidP="00652973">
      <w:pPr>
        <w:pBdr>
          <w:bottom w:val="single" w:sz="12" w:space="0" w:color="auto"/>
        </w:pBdr>
        <w:jc w:val="center"/>
        <w:outlineLvl w:val="0"/>
        <w:rPr>
          <w:rStyle w:val="Heading3Char"/>
          <w:rFonts w:ascii="Book Antiqua" w:hAnsi="Book Antiqua"/>
        </w:rPr>
      </w:pPr>
      <w:r>
        <w:rPr>
          <w:rFonts w:ascii="Book Antiqua" w:hAnsi="Book Antiqua"/>
          <w:b/>
        </w:rPr>
        <w:t>Sekretari i Përgjitshëm-Generalni  Sekretar-</w:t>
      </w:r>
      <w:r>
        <w:rPr>
          <w:rStyle w:val="Heading3Char"/>
          <w:rFonts w:ascii="Book Antiqua" w:hAnsi="Book Antiqua"/>
        </w:rPr>
        <w:t xml:space="preserve"> Secretary General</w:t>
      </w:r>
    </w:p>
    <w:p w:rsidR="008D4370" w:rsidRPr="003224EA" w:rsidRDefault="008D4370" w:rsidP="008D4370">
      <w:pPr>
        <w:pStyle w:val="BodyText2"/>
        <w:jc w:val="both"/>
        <w:rPr>
          <w:sz w:val="24"/>
          <w:szCs w:val="24"/>
          <w:lang w:val="sr-Latn-CS"/>
        </w:rPr>
      </w:pPr>
    </w:p>
    <w:p w:rsidR="00873CC5" w:rsidRDefault="00D3779A" w:rsidP="008D4370">
      <w:pPr>
        <w:pStyle w:val="BodyText2"/>
        <w:jc w:val="both"/>
        <w:rPr>
          <w:rFonts w:ascii="Book Antiqua" w:hAnsi="Book Antiqua"/>
          <w:sz w:val="22"/>
          <w:szCs w:val="22"/>
        </w:rPr>
      </w:pPr>
      <w:r>
        <w:rPr>
          <w:rFonts w:ascii="Book Antiqua" w:hAnsi="Book Antiqua"/>
          <w:sz w:val="22"/>
        </w:rPr>
        <w:t>Na osnovu člana 9. Zakona br. 05/L-120 za Trepču (SL/br. 36/31. oktobar 2016.), člana 15.6 Zakona br. 03 / L-087 o javnim preduzećima (SL / br. 31/15. juni), kao i člana 8 stav 1 zakona br. 04/L-111 o izmeni i dopuni Zakona br. 03/L-087 za javna preduzeća, S.L. / Br. 13./ 30. maja 2012. godine, kao i na osnovu člana 5. Pravila za identifikaciju kandidata za direktora odbora javnih preduzeća i metodologije ocenjivanja, generalni sekretar kancelarije Premijera objavljuje:</w:t>
      </w:r>
    </w:p>
    <w:p w:rsidR="00487D99" w:rsidRDefault="00487D99" w:rsidP="008D4370">
      <w:pPr>
        <w:pStyle w:val="BodyText2"/>
        <w:jc w:val="center"/>
        <w:rPr>
          <w:rFonts w:ascii="Book Antiqua" w:hAnsi="Book Antiqua"/>
          <w:b/>
          <w:sz w:val="22"/>
          <w:szCs w:val="22"/>
          <w:lang w:val="sr-Latn-CS"/>
        </w:rPr>
      </w:pPr>
    </w:p>
    <w:p w:rsidR="00C84E41" w:rsidRPr="003224EA" w:rsidRDefault="00C84E41" w:rsidP="008D4370">
      <w:pPr>
        <w:pStyle w:val="BodyText2"/>
        <w:jc w:val="center"/>
        <w:rPr>
          <w:rFonts w:ascii="Book Antiqua" w:hAnsi="Book Antiqua"/>
          <w:b/>
          <w:sz w:val="22"/>
          <w:szCs w:val="22"/>
          <w:lang w:val="sr-Latn-CS"/>
        </w:rPr>
      </w:pPr>
    </w:p>
    <w:p w:rsidR="008D4370" w:rsidRPr="003224EA" w:rsidRDefault="008D4370" w:rsidP="00652973">
      <w:pPr>
        <w:pStyle w:val="BodyText2"/>
        <w:jc w:val="center"/>
        <w:outlineLvl w:val="0"/>
        <w:rPr>
          <w:rFonts w:ascii="Book Antiqua" w:hAnsi="Book Antiqua"/>
          <w:b/>
          <w:sz w:val="22"/>
          <w:szCs w:val="22"/>
        </w:rPr>
      </w:pPr>
      <w:r>
        <w:rPr>
          <w:rFonts w:ascii="Book Antiqua" w:hAnsi="Book Antiqua"/>
          <w:b/>
          <w:sz w:val="22"/>
        </w:rPr>
        <w:t>KONKURS</w:t>
      </w:r>
    </w:p>
    <w:p w:rsidR="008D4370" w:rsidRPr="00461BF7" w:rsidRDefault="00873CC5" w:rsidP="00652973">
      <w:pPr>
        <w:pStyle w:val="BodyText2"/>
        <w:jc w:val="center"/>
        <w:outlineLvl w:val="0"/>
        <w:rPr>
          <w:rFonts w:ascii="Book Antiqua" w:hAnsi="Book Antiqua"/>
          <w:b/>
          <w:color w:val="FF0000"/>
          <w:sz w:val="22"/>
          <w:szCs w:val="22"/>
        </w:rPr>
      </w:pPr>
      <w:r>
        <w:rPr>
          <w:rFonts w:ascii="Book Antiqua" w:hAnsi="Book Antiqua"/>
          <w:b/>
          <w:sz w:val="22"/>
        </w:rPr>
        <w:t>Za čl</w:t>
      </w:r>
      <w:r w:rsidR="00BC4C3A">
        <w:rPr>
          <w:rFonts w:ascii="Book Antiqua" w:hAnsi="Book Antiqua"/>
          <w:b/>
          <w:sz w:val="22"/>
        </w:rPr>
        <w:t xml:space="preserve">anove Nadzornog  odbora Trepče </w:t>
      </w:r>
      <w:r>
        <w:rPr>
          <w:rFonts w:ascii="Book Antiqua" w:hAnsi="Book Antiqua"/>
          <w:b/>
          <w:sz w:val="22"/>
        </w:rPr>
        <w:t xml:space="preserve">A.D </w:t>
      </w:r>
    </w:p>
    <w:p w:rsidR="00DD6AC7" w:rsidRPr="00B84864" w:rsidRDefault="00DD6AC7" w:rsidP="003301E2">
      <w:pPr>
        <w:pStyle w:val="BodyText2"/>
        <w:jc w:val="both"/>
        <w:rPr>
          <w:sz w:val="22"/>
          <w:szCs w:val="22"/>
        </w:rPr>
      </w:pPr>
      <w:bookmarkStart w:id="0" w:name="_GoBack"/>
      <w:bookmarkEnd w:id="0"/>
    </w:p>
    <w:p w:rsidR="008D4370" w:rsidRPr="003224EA" w:rsidRDefault="008D4370" w:rsidP="008D4370">
      <w:pPr>
        <w:pStyle w:val="BodyText2"/>
        <w:jc w:val="both"/>
        <w:rPr>
          <w:rFonts w:ascii="Book Antiqua" w:hAnsi="Book Antiqua"/>
          <w:b/>
          <w:bCs/>
          <w:sz w:val="22"/>
          <w:szCs w:val="22"/>
          <w:lang w:val="sr-Latn-CS"/>
        </w:rPr>
      </w:pPr>
    </w:p>
    <w:p w:rsidR="008D4370" w:rsidRDefault="00D3779A" w:rsidP="00652973">
      <w:pPr>
        <w:pStyle w:val="BodyText2"/>
        <w:jc w:val="both"/>
        <w:outlineLvl w:val="0"/>
        <w:rPr>
          <w:rFonts w:ascii="Book Antiqua" w:hAnsi="Book Antiqua"/>
          <w:b/>
          <w:bCs/>
          <w:sz w:val="22"/>
          <w:szCs w:val="22"/>
        </w:rPr>
      </w:pPr>
      <w:r>
        <w:rPr>
          <w:rFonts w:ascii="Book Antiqua" w:hAnsi="Book Antiqua"/>
          <w:b/>
          <w:sz w:val="22"/>
        </w:rPr>
        <w:t xml:space="preserve">DUŽNOSTI I ODGOVORNOSTI UPRAVNOG ODBORA </w:t>
      </w:r>
    </w:p>
    <w:p w:rsidR="00A17F1B" w:rsidRDefault="00A17F1B" w:rsidP="00652973">
      <w:pPr>
        <w:pStyle w:val="BodyText2"/>
        <w:jc w:val="both"/>
        <w:outlineLvl w:val="0"/>
        <w:rPr>
          <w:rFonts w:ascii="Book Antiqua" w:hAnsi="Book Antiqua"/>
          <w:b/>
          <w:bCs/>
          <w:sz w:val="22"/>
          <w:szCs w:val="22"/>
          <w:lang w:val="sr-Latn-CS"/>
        </w:rPr>
      </w:pPr>
    </w:p>
    <w:p w:rsidR="00C97885" w:rsidRPr="00117F7C" w:rsidRDefault="00A17F1B" w:rsidP="00652973">
      <w:pPr>
        <w:pStyle w:val="BodyText2"/>
        <w:jc w:val="both"/>
        <w:outlineLvl w:val="0"/>
        <w:rPr>
          <w:rFonts w:ascii="Book Antiqua" w:hAnsi="Book Antiqua"/>
          <w:bCs/>
          <w:sz w:val="22"/>
          <w:szCs w:val="22"/>
        </w:rPr>
      </w:pPr>
      <w:r>
        <w:rPr>
          <w:rFonts w:ascii="Book Antiqua" w:hAnsi="Book Antiqua"/>
          <w:sz w:val="22"/>
        </w:rPr>
        <w:t>Nadzorni odbor pored nadležnosti  i ovlašćenja koja su utvrđena u  važećem  zakonodavstvu o javnim preduzećima u Republici Kosovo, između ostalog obavlja zadatke i odgovornosti prema članu 9 Zakona br.05/L-120  o Trepči:</w:t>
      </w:r>
    </w:p>
    <w:p w:rsidR="00C97885" w:rsidRPr="00117F7C" w:rsidRDefault="00C97885" w:rsidP="00652973">
      <w:pPr>
        <w:pStyle w:val="BodyText2"/>
        <w:jc w:val="both"/>
        <w:outlineLvl w:val="0"/>
        <w:rPr>
          <w:rFonts w:ascii="Book Antiqua" w:hAnsi="Book Antiqua"/>
          <w:bCs/>
          <w:sz w:val="22"/>
          <w:szCs w:val="22"/>
          <w:lang w:val="sr-Latn-CS"/>
        </w:rPr>
      </w:pPr>
    </w:p>
    <w:p w:rsidR="00C97885" w:rsidRPr="00117F7C" w:rsidRDefault="00C97885" w:rsidP="000870B2">
      <w:pPr>
        <w:pStyle w:val="BodyText2"/>
        <w:numPr>
          <w:ilvl w:val="0"/>
          <w:numId w:val="8"/>
        </w:numPr>
        <w:jc w:val="both"/>
        <w:outlineLvl w:val="0"/>
        <w:rPr>
          <w:rFonts w:ascii="Book Antiqua" w:hAnsi="Book Antiqua"/>
          <w:bCs/>
          <w:sz w:val="22"/>
          <w:szCs w:val="22"/>
        </w:rPr>
      </w:pPr>
      <w:r>
        <w:rPr>
          <w:rFonts w:ascii="Book Antiqua" w:hAnsi="Book Antiqua"/>
          <w:sz w:val="22"/>
        </w:rPr>
        <w:t>Izradjuje i predlaže nacrt statuta za odobrenje od Vlade i usvajanje u Skupštini;</w:t>
      </w:r>
    </w:p>
    <w:p w:rsidR="00C97885" w:rsidRPr="00117F7C" w:rsidRDefault="00C97885" w:rsidP="00C97885">
      <w:pPr>
        <w:pStyle w:val="BodyText2"/>
        <w:numPr>
          <w:ilvl w:val="0"/>
          <w:numId w:val="8"/>
        </w:numPr>
        <w:jc w:val="both"/>
        <w:outlineLvl w:val="0"/>
        <w:rPr>
          <w:rFonts w:ascii="Book Antiqua" w:hAnsi="Book Antiqua"/>
          <w:bCs/>
          <w:sz w:val="22"/>
          <w:szCs w:val="22"/>
        </w:rPr>
      </w:pPr>
      <w:r>
        <w:rPr>
          <w:rFonts w:ascii="Book Antiqua" w:hAnsi="Book Antiqua"/>
          <w:sz w:val="22"/>
        </w:rPr>
        <w:t>Bira  čla</w:t>
      </w:r>
      <w:r w:rsidR="009A2260">
        <w:rPr>
          <w:rFonts w:ascii="Book Antiqua" w:hAnsi="Book Antiqua"/>
          <w:sz w:val="22"/>
        </w:rPr>
        <w:t>nove Upravnog odbora Trepča A.D</w:t>
      </w:r>
      <w:r>
        <w:rPr>
          <w:rFonts w:ascii="Book Antiqua" w:hAnsi="Book Antiqua"/>
          <w:sz w:val="22"/>
        </w:rPr>
        <w:t xml:space="preserve">; </w:t>
      </w:r>
    </w:p>
    <w:p w:rsidR="00C97885" w:rsidRPr="00117F7C" w:rsidRDefault="00C97885" w:rsidP="00C97885">
      <w:pPr>
        <w:pStyle w:val="BodyText2"/>
        <w:numPr>
          <w:ilvl w:val="0"/>
          <w:numId w:val="8"/>
        </w:numPr>
        <w:jc w:val="both"/>
        <w:outlineLvl w:val="0"/>
        <w:rPr>
          <w:rFonts w:ascii="Book Antiqua" w:hAnsi="Book Antiqua"/>
          <w:bCs/>
          <w:sz w:val="22"/>
          <w:szCs w:val="22"/>
        </w:rPr>
      </w:pPr>
      <w:r>
        <w:rPr>
          <w:rFonts w:ascii="Book Antiqua" w:hAnsi="Book Antiqua"/>
          <w:sz w:val="22"/>
        </w:rPr>
        <w:t>Usvaja finansijske i razvojne planove poslovnih jedinica u okviru Trepča AD;</w:t>
      </w:r>
    </w:p>
    <w:p w:rsidR="00C97885" w:rsidRPr="00117F7C" w:rsidRDefault="00C97885" w:rsidP="00C97885">
      <w:pPr>
        <w:pStyle w:val="BodyText2"/>
        <w:numPr>
          <w:ilvl w:val="0"/>
          <w:numId w:val="8"/>
        </w:numPr>
        <w:jc w:val="both"/>
        <w:outlineLvl w:val="0"/>
        <w:rPr>
          <w:rFonts w:ascii="Book Antiqua" w:hAnsi="Book Antiqua"/>
          <w:bCs/>
          <w:sz w:val="22"/>
          <w:szCs w:val="22"/>
        </w:rPr>
      </w:pPr>
      <w:r>
        <w:rPr>
          <w:rFonts w:ascii="Book Antiqua" w:hAnsi="Book Antiqua"/>
          <w:sz w:val="22"/>
        </w:rPr>
        <w:t xml:space="preserve">Usvaja strateške ugovore  u vezi sa  </w:t>
      </w:r>
      <w:r w:rsidR="009A2260">
        <w:rPr>
          <w:rFonts w:ascii="Book Antiqua" w:hAnsi="Book Antiqua"/>
          <w:sz w:val="22"/>
        </w:rPr>
        <w:t>partnerstvom;</w:t>
      </w:r>
    </w:p>
    <w:p w:rsidR="00C97885" w:rsidRPr="00117F7C" w:rsidRDefault="00C97885" w:rsidP="00C97885">
      <w:pPr>
        <w:pStyle w:val="BodyText2"/>
        <w:numPr>
          <w:ilvl w:val="0"/>
          <w:numId w:val="8"/>
        </w:numPr>
        <w:jc w:val="both"/>
        <w:outlineLvl w:val="0"/>
        <w:rPr>
          <w:rFonts w:ascii="Book Antiqua" w:hAnsi="Book Antiqua"/>
          <w:bCs/>
          <w:sz w:val="22"/>
          <w:szCs w:val="22"/>
        </w:rPr>
      </w:pPr>
      <w:r>
        <w:rPr>
          <w:rFonts w:ascii="Book Antiqua" w:hAnsi="Book Antiqua"/>
          <w:sz w:val="22"/>
        </w:rPr>
        <w:t>Osniva stalne ili privremene  komitete/ komisije.</w:t>
      </w:r>
    </w:p>
    <w:p w:rsidR="00C97885" w:rsidRPr="00117F7C" w:rsidRDefault="00C97885" w:rsidP="00C97885">
      <w:pPr>
        <w:pStyle w:val="BodyText2"/>
        <w:jc w:val="both"/>
        <w:outlineLvl w:val="0"/>
        <w:rPr>
          <w:rFonts w:ascii="Book Antiqua" w:hAnsi="Book Antiqua"/>
          <w:bCs/>
          <w:sz w:val="22"/>
          <w:szCs w:val="22"/>
          <w:lang w:val="sr-Latn-CS"/>
        </w:rPr>
      </w:pPr>
    </w:p>
    <w:p w:rsidR="008D4370" w:rsidRPr="00117F7C" w:rsidRDefault="00C97885" w:rsidP="008D4370">
      <w:pPr>
        <w:autoSpaceDE w:val="0"/>
        <w:autoSpaceDN w:val="0"/>
        <w:adjustRightInd w:val="0"/>
        <w:jc w:val="both"/>
        <w:rPr>
          <w:rFonts w:ascii="Book Antiqua" w:hAnsi="Book Antiqua"/>
          <w:bCs/>
          <w:sz w:val="22"/>
          <w:szCs w:val="22"/>
        </w:rPr>
      </w:pPr>
      <w:r>
        <w:rPr>
          <w:rFonts w:ascii="Book Antiqua" w:hAnsi="Book Antiqua"/>
          <w:sz w:val="22"/>
        </w:rPr>
        <w:t>U svom  radu  Nadzorni odbor se rukovodi  principima transparentnosti korporativnog upravljanja, odgovornosti, efikasnosti, stručne kompetetnosti  i nezavisnosti.</w:t>
      </w:r>
    </w:p>
    <w:p w:rsidR="00117F7C" w:rsidRPr="00117F7C" w:rsidRDefault="00117F7C" w:rsidP="008D4370">
      <w:pPr>
        <w:autoSpaceDE w:val="0"/>
        <w:autoSpaceDN w:val="0"/>
        <w:adjustRightInd w:val="0"/>
        <w:jc w:val="both"/>
        <w:rPr>
          <w:rFonts w:ascii="Book Antiqua" w:hAnsi="Book Antiqua"/>
          <w:bCs/>
          <w:sz w:val="22"/>
          <w:szCs w:val="22"/>
          <w:lang w:val="sr-Latn-CS"/>
        </w:rPr>
      </w:pPr>
    </w:p>
    <w:p w:rsidR="00117F7C" w:rsidRDefault="00117F7C" w:rsidP="008D4370">
      <w:pPr>
        <w:autoSpaceDE w:val="0"/>
        <w:autoSpaceDN w:val="0"/>
        <w:adjustRightInd w:val="0"/>
        <w:jc w:val="both"/>
        <w:rPr>
          <w:rFonts w:ascii="Book Antiqua" w:hAnsi="Book Antiqua"/>
          <w:bCs/>
          <w:sz w:val="22"/>
          <w:szCs w:val="22"/>
        </w:rPr>
      </w:pPr>
      <w:r>
        <w:rPr>
          <w:rFonts w:ascii="Book Antiqua" w:hAnsi="Book Antiqua"/>
          <w:sz w:val="22"/>
        </w:rPr>
        <w:t>Mandat Nadzornog odbora traje četiri(4) godine</w:t>
      </w:r>
      <w:r w:rsidR="004F0B7F">
        <w:rPr>
          <w:rFonts w:ascii="Book Antiqua" w:hAnsi="Book Antiqua"/>
          <w:sz w:val="22"/>
        </w:rPr>
        <w:t>.</w:t>
      </w:r>
    </w:p>
    <w:p w:rsidR="00117F7C" w:rsidRDefault="00117F7C" w:rsidP="008D4370">
      <w:pPr>
        <w:autoSpaceDE w:val="0"/>
        <w:autoSpaceDN w:val="0"/>
        <w:adjustRightInd w:val="0"/>
        <w:jc w:val="both"/>
        <w:rPr>
          <w:rFonts w:ascii="Book Antiqua" w:hAnsi="Book Antiqua"/>
          <w:bCs/>
          <w:sz w:val="22"/>
          <w:szCs w:val="22"/>
          <w:lang w:val="sr-Latn-CS"/>
        </w:rPr>
      </w:pPr>
    </w:p>
    <w:p w:rsidR="00117F7C" w:rsidRPr="003301E2" w:rsidRDefault="00117F7C" w:rsidP="008D4370">
      <w:pPr>
        <w:autoSpaceDE w:val="0"/>
        <w:autoSpaceDN w:val="0"/>
        <w:adjustRightInd w:val="0"/>
        <w:jc w:val="both"/>
        <w:rPr>
          <w:rFonts w:ascii="Book Antiqua" w:hAnsi="Book Antiqua"/>
          <w:b/>
          <w:bCs/>
          <w:sz w:val="22"/>
          <w:szCs w:val="22"/>
        </w:rPr>
      </w:pPr>
      <w:r w:rsidRPr="003301E2">
        <w:rPr>
          <w:rFonts w:ascii="Book Antiqua" w:hAnsi="Book Antiqua"/>
          <w:b/>
          <w:sz w:val="22"/>
        </w:rPr>
        <w:t xml:space="preserve">KVALIFIKACIJE I STRUČNE  PODOBNOSTI    </w:t>
      </w:r>
    </w:p>
    <w:p w:rsidR="00117F7C" w:rsidRPr="00117F7C" w:rsidRDefault="00117F7C" w:rsidP="008D4370">
      <w:pPr>
        <w:autoSpaceDE w:val="0"/>
        <w:autoSpaceDN w:val="0"/>
        <w:adjustRightInd w:val="0"/>
        <w:jc w:val="both"/>
        <w:rPr>
          <w:rFonts w:ascii="Book Antiqua" w:hAnsi="Book Antiqua"/>
          <w:bCs/>
          <w:sz w:val="22"/>
          <w:szCs w:val="22"/>
          <w:lang w:val="sr-Latn-CS"/>
        </w:rPr>
      </w:pPr>
    </w:p>
    <w:p w:rsidR="00873CC5" w:rsidRDefault="00117F7C" w:rsidP="008D4370">
      <w:pPr>
        <w:autoSpaceDE w:val="0"/>
        <w:autoSpaceDN w:val="0"/>
        <w:adjustRightInd w:val="0"/>
        <w:jc w:val="both"/>
        <w:rPr>
          <w:rFonts w:ascii="Book Antiqua" w:hAnsi="Book Antiqua"/>
          <w:sz w:val="22"/>
          <w:szCs w:val="22"/>
        </w:rPr>
      </w:pPr>
      <w:r>
        <w:rPr>
          <w:rFonts w:ascii="Book Antiqua" w:hAnsi="Book Antiqua"/>
          <w:sz w:val="22"/>
        </w:rPr>
        <w:t xml:space="preserve">Da bi kandidat bio izabran  za člana </w:t>
      </w:r>
      <w:r w:rsidR="001C0BA0">
        <w:rPr>
          <w:rFonts w:ascii="Book Antiqua" w:hAnsi="Book Antiqua"/>
          <w:sz w:val="22"/>
        </w:rPr>
        <w:t xml:space="preserve">Nadzornog  odbora  Trepče A.D. </w:t>
      </w:r>
      <w:r>
        <w:rPr>
          <w:rFonts w:ascii="Book Antiqua" w:hAnsi="Book Antiqua"/>
          <w:sz w:val="22"/>
        </w:rPr>
        <w:t xml:space="preserve">treba da poseduje kvalifikacije  i radno  iskustvo  prema članu 9  Zakona o Trepči  br 05/L-120,  kao što sledi: </w:t>
      </w:r>
    </w:p>
    <w:p w:rsidR="008D4370" w:rsidRPr="003224EA" w:rsidRDefault="00873CC5" w:rsidP="008D4370">
      <w:pPr>
        <w:autoSpaceDE w:val="0"/>
        <w:autoSpaceDN w:val="0"/>
        <w:adjustRightInd w:val="0"/>
        <w:jc w:val="both"/>
        <w:rPr>
          <w:rFonts w:ascii="Book Antiqua" w:hAnsi="Book Antiqua"/>
          <w:sz w:val="22"/>
          <w:szCs w:val="22"/>
        </w:rPr>
      </w:pPr>
      <w:r>
        <w:rPr>
          <w:rFonts w:ascii="Book Antiqua" w:hAnsi="Book Antiqua"/>
          <w:sz w:val="22"/>
        </w:rPr>
        <w:t xml:space="preserve"> </w:t>
      </w:r>
    </w:p>
    <w:p w:rsidR="008D4370" w:rsidRPr="00BB5CBA" w:rsidRDefault="00873CC5" w:rsidP="008D4370">
      <w:pPr>
        <w:numPr>
          <w:ilvl w:val="0"/>
          <w:numId w:val="6"/>
        </w:numPr>
        <w:autoSpaceDE w:val="0"/>
        <w:autoSpaceDN w:val="0"/>
        <w:adjustRightInd w:val="0"/>
        <w:jc w:val="both"/>
        <w:rPr>
          <w:rFonts w:ascii="Book Antiqua" w:hAnsi="Book Antiqua"/>
          <w:b/>
          <w:bCs/>
          <w:sz w:val="22"/>
          <w:szCs w:val="22"/>
        </w:rPr>
      </w:pPr>
      <w:r>
        <w:rPr>
          <w:rFonts w:ascii="Book Antiqua" w:hAnsi="Book Antiqua"/>
          <w:sz w:val="22"/>
        </w:rPr>
        <w:t>Da ima  najmanje deset  (10) godina radnog iskustva od kojih pet (5) na položajima  upravljanja i  univerzitetsku diplomu iz   sledečih  oblasti:</w:t>
      </w:r>
    </w:p>
    <w:p w:rsidR="00BB5CBA" w:rsidRPr="00C84E41" w:rsidRDefault="00BB5CBA" w:rsidP="00BB5CBA">
      <w:pPr>
        <w:autoSpaceDE w:val="0"/>
        <w:autoSpaceDN w:val="0"/>
        <w:adjustRightInd w:val="0"/>
        <w:ind w:left="360"/>
        <w:jc w:val="both"/>
        <w:rPr>
          <w:rFonts w:ascii="Book Antiqua" w:hAnsi="Book Antiqua"/>
          <w:b/>
          <w:bCs/>
          <w:sz w:val="22"/>
          <w:szCs w:val="22"/>
          <w:lang w:val="sr-Latn-CS"/>
        </w:rPr>
      </w:pPr>
    </w:p>
    <w:p w:rsidR="008D4370" w:rsidRPr="003224EA" w:rsidRDefault="00C35549" w:rsidP="008D4370">
      <w:pPr>
        <w:numPr>
          <w:ilvl w:val="1"/>
          <w:numId w:val="1"/>
        </w:numPr>
        <w:autoSpaceDE w:val="0"/>
        <w:autoSpaceDN w:val="0"/>
        <w:adjustRightInd w:val="0"/>
        <w:jc w:val="both"/>
        <w:rPr>
          <w:rFonts w:ascii="Book Antiqua" w:hAnsi="Book Antiqua"/>
          <w:sz w:val="22"/>
          <w:szCs w:val="22"/>
        </w:rPr>
      </w:pPr>
      <w:r>
        <w:rPr>
          <w:rFonts w:ascii="Book Antiqua" w:hAnsi="Book Antiqua"/>
          <w:sz w:val="22"/>
        </w:rPr>
        <w:t>Ekonomija;</w:t>
      </w:r>
      <w:r w:rsidR="00BB5CBA">
        <w:rPr>
          <w:rFonts w:ascii="Book Antiqua" w:hAnsi="Book Antiqua"/>
          <w:sz w:val="22"/>
        </w:rPr>
        <w:t xml:space="preserve"> </w:t>
      </w:r>
    </w:p>
    <w:p w:rsidR="008D4370" w:rsidRPr="003224EA" w:rsidRDefault="00BB5CBA" w:rsidP="008D4370">
      <w:pPr>
        <w:numPr>
          <w:ilvl w:val="1"/>
          <w:numId w:val="1"/>
        </w:numPr>
        <w:autoSpaceDE w:val="0"/>
        <w:autoSpaceDN w:val="0"/>
        <w:adjustRightInd w:val="0"/>
        <w:jc w:val="both"/>
        <w:rPr>
          <w:rFonts w:ascii="Book Antiqua" w:hAnsi="Book Antiqua"/>
          <w:sz w:val="22"/>
          <w:szCs w:val="22"/>
        </w:rPr>
      </w:pPr>
      <w:r>
        <w:rPr>
          <w:rFonts w:ascii="Book Antiqua" w:hAnsi="Book Antiqua"/>
          <w:sz w:val="22"/>
        </w:rPr>
        <w:lastRenderedPageBreak/>
        <w:t xml:space="preserve">Geonuaka ; </w:t>
      </w:r>
    </w:p>
    <w:p w:rsidR="008D4370" w:rsidRPr="003224EA" w:rsidRDefault="00313320" w:rsidP="008D4370">
      <w:pPr>
        <w:numPr>
          <w:ilvl w:val="1"/>
          <w:numId w:val="1"/>
        </w:numPr>
        <w:autoSpaceDE w:val="0"/>
        <w:autoSpaceDN w:val="0"/>
        <w:adjustRightInd w:val="0"/>
        <w:jc w:val="both"/>
        <w:rPr>
          <w:rFonts w:ascii="Book Antiqua" w:hAnsi="Book Antiqua"/>
          <w:sz w:val="22"/>
          <w:szCs w:val="22"/>
        </w:rPr>
      </w:pPr>
      <w:r>
        <w:rPr>
          <w:rFonts w:ascii="Book Antiqua" w:hAnsi="Book Antiqua"/>
          <w:sz w:val="22"/>
        </w:rPr>
        <w:t>Prava;</w:t>
      </w:r>
    </w:p>
    <w:p w:rsidR="008D4370" w:rsidRPr="003224EA" w:rsidRDefault="00BB5CBA" w:rsidP="008D4370">
      <w:pPr>
        <w:numPr>
          <w:ilvl w:val="1"/>
          <w:numId w:val="1"/>
        </w:numPr>
        <w:autoSpaceDE w:val="0"/>
        <w:autoSpaceDN w:val="0"/>
        <w:adjustRightInd w:val="0"/>
        <w:jc w:val="both"/>
        <w:rPr>
          <w:rFonts w:ascii="Book Antiqua" w:hAnsi="Book Antiqua"/>
          <w:sz w:val="22"/>
          <w:szCs w:val="22"/>
        </w:rPr>
      </w:pPr>
      <w:r>
        <w:rPr>
          <w:rFonts w:ascii="Book Antiqua" w:hAnsi="Book Antiqua"/>
          <w:sz w:val="22"/>
        </w:rPr>
        <w:t>Tehnika i tehnologija  i  adekva</w:t>
      </w:r>
      <w:r w:rsidR="00C35549">
        <w:rPr>
          <w:rFonts w:ascii="Book Antiqua" w:hAnsi="Book Antiqua"/>
          <w:sz w:val="22"/>
        </w:rPr>
        <w:t>tno poznavanje  računovodstva.</w:t>
      </w:r>
    </w:p>
    <w:p w:rsidR="00737939" w:rsidRPr="003224EA" w:rsidRDefault="00737939" w:rsidP="00390AC4">
      <w:pPr>
        <w:autoSpaceDE w:val="0"/>
        <w:autoSpaceDN w:val="0"/>
        <w:adjustRightInd w:val="0"/>
        <w:ind w:left="720"/>
        <w:jc w:val="both"/>
        <w:rPr>
          <w:rFonts w:ascii="Book Antiqua" w:hAnsi="Book Antiqua"/>
          <w:sz w:val="22"/>
          <w:szCs w:val="22"/>
          <w:u w:val="single"/>
          <w:lang w:val="sr-Latn-CS"/>
        </w:rPr>
      </w:pPr>
    </w:p>
    <w:p w:rsidR="00737939" w:rsidRPr="003224EA" w:rsidRDefault="00737939" w:rsidP="008D4370">
      <w:pPr>
        <w:pStyle w:val="BodyText2"/>
        <w:jc w:val="both"/>
        <w:rPr>
          <w:rFonts w:ascii="Book Antiqua" w:hAnsi="Book Antiqua"/>
          <w:b/>
          <w:bCs/>
          <w:sz w:val="22"/>
          <w:szCs w:val="22"/>
          <w:u w:val="single"/>
          <w:lang w:val="sr-Latn-CS"/>
        </w:rPr>
      </w:pPr>
    </w:p>
    <w:p w:rsidR="00E730BF" w:rsidRPr="003224EA" w:rsidRDefault="00E730BF" w:rsidP="008D4370">
      <w:pPr>
        <w:pStyle w:val="BodyText2"/>
        <w:jc w:val="both"/>
        <w:rPr>
          <w:rFonts w:ascii="Book Antiqua" w:hAnsi="Book Antiqua"/>
          <w:b/>
          <w:bCs/>
          <w:sz w:val="22"/>
          <w:szCs w:val="22"/>
          <w:u w:val="single"/>
          <w:lang w:val="sr-Latn-CS"/>
        </w:rPr>
      </w:pPr>
    </w:p>
    <w:p w:rsidR="008D4370" w:rsidRDefault="008D4370" w:rsidP="008D4370">
      <w:pPr>
        <w:pStyle w:val="BodyText2"/>
        <w:jc w:val="both"/>
        <w:rPr>
          <w:rFonts w:ascii="Book Antiqua" w:hAnsi="Book Antiqua"/>
          <w:b/>
          <w:bCs/>
          <w:sz w:val="22"/>
          <w:szCs w:val="22"/>
          <w:lang w:val="sr-Latn-CS"/>
        </w:rPr>
      </w:pPr>
    </w:p>
    <w:p w:rsidR="00C84E41" w:rsidRDefault="00C84E41" w:rsidP="008D4370">
      <w:pPr>
        <w:pStyle w:val="BodyText2"/>
        <w:jc w:val="both"/>
        <w:rPr>
          <w:rFonts w:ascii="Book Antiqua" w:hAnsi="Book Antiqua"/>
          <w:b/>
          <w:bCs/>
          <w:sz w:val="22"/>
          <w:szCs w:val="22"/>
          <w:lang w:val="sr-Latn-CS"/>
        </w:rPr>
      </w:pPr>
    </w:p>
    <w:p w:rsidR="00C84E41" w:rsidRPr="003224EA" w:rsidRDefault="00C84E41" w:rsidP="008D4370">
      <w:pPr>
        <w:pStyle w:val="BodyText2"/>
        <w:jc w:val="both"/>
        <w:rPr>
          <w:rFonts w:ascii="Book Antiqua" w:hAnsi="Book Antiqua"/>
          <w:b/>
          <w:bCs/>
          <w:sz w:val="22"/>
          <w:szCs w:val="22"/>
          <w:lang w:val="sr-Latn-CS"/>
        </w:rPr>
      </w:pPr>
    </w:p>
    <w:p w:rsidR="005E17B3" w:rsidRPr="003301E2" w:rsidRDefault="00284D00" w:rsidP="00652973">
      <w:pPr>
        <w:pStyle w:val="BodyText2"/>
        <w:jc w:val="both"/>
        <w:outlineLvl w:val="0"/>
        <w:rPr>
          <w:rFonts w:ascii="Book Antiqua" w:hAnsi="Book Antiqua"/>
          <w:b/>
          <w:bCs/>
          <w:sz w:val="22"/>
          <w:szCs w:val="22"/>
        </w:rPr>
      </w:pPr>
      <w:r w:rsidRPr="003301E2">
        <w:rPr>
          <w:rFonts w:ascii="Book Antiqua" w:hAnsi="Book Antiqua"/>
          <w:b/>
          <w:sz w:val="22"/>
        </w:rPr>
        <w:t>USLOVI</w:t>
      </w:r>
    </w:p>
    <w:p w:rsidR="00940EDE" w:rsidRDefault="00284D00" w:rsidP="008D4370">
      <w:pPr>
        <w:pStyle w:val="BodyText2"/>
        <w:jc w:val="both"/>
        <w:rPr>
          <w:rFonts w:ascii="Book Antiqua" w:hAnsi="Book Antiqua"/>
          <w:b/>
          <w:bCs/>
          <w:sz w:val="22"/>
          <w:szCs w:val="22"/>
        </w:rPr>
      </w:pPr>
      <w:r>
        <w:rPr>
          <w:rFonts w:ascii="Book Antiqua" w:hAnsi="Book Antiqua"/>
          <w:b/>
          <w:sz w:val="22"/>
        </w:rPr>
        <w:t>Jedno lice ima   pravo da služi kao član</w:t>
      </w:r>
    </w:p>
    <w:p w:rsidR="00284D00" w:rsidRDefault="00313320" w:rsidP="008D4370">
      <w:pPr>
        <w:pStyle w:val="BodyText2"/>
        <w:jc w:val="both"/>
        <w:rPr>
          <w:rFonts w:ascii="Book Antiqua" w:hAnsi="Book Antiqua"/>
          <w:b/>
          <w:bCs/>
          <w:sz w:val="22"/>
          <w:szCs w:val="22"/>
        </w:rPr>
      </w:pPr>
      <w:r>
        <w:rPr>
          <w:rFonts w:ascii="Book Antiqua" w:hAnsi="Book Antiqua"/>
          <w:b/>
          <w:sz w:val="22"/>
        </w:rPr>
        <w:t xml:space="preserve">  Nadzornog odbora  Trepče A.D, ako:</w:t>
      </w:r>
    </w:p>
    <w:p w:rsidR="008D4370" w:rsidRPr="003224EA" w:rsidRDefault="00284D00" w:rsidP="008D4370">
      <w:pPr>
        <w:pStyle w:val="BodyText2"/>
        <w:jc w:val="both"/>
        <w:rPr>
          <w:rFonts w:ascii="Book Antiqua" w:hAnsi="Book Antiqua"/>
          <w:b/>
          <w:bCs/>
          <w:sz w:val="22"/>
          <w:szCs w:val="22"/>
        </w:rPr>
      </w:pPr>
      <w:r>
        <w:rPr>
          <w:rFonts w:ascii="Book Antiqua" w:hAnsi="Book Antiqua"/>
          <w:b/>
          <w:sz w:val="22"/>
        </w:rPr>
        <w:t xml:space="preserve"> </w:t>
      </w:r>
    </w:p>
    <w:p w:rsidR="008D4370" w:rsidRPr="003224EA" w:rsidRDefault="00BB5CBA" w:rsidP="008D4370">
      <w:pPr>
        <w:numPr>
          <w:ilvl w:val="0"/>
          <w:numId w:val="2"/>
        </w:numPr>
        <w:autoSpaceDE w:val="0"/>
        <w:autoSpaceDN w:val="0"/>
        <w:adjustRightInd w:val="0"/>
        <w:jc w:val="both"/>
        <w:rPr>
          <w:rFonts w:ascii="Book Antiqua" w:hAnsi="Book Antiqua"/>
          <w:sz w:val="22"/>
          <w:szCs w:val="22"/>
        </w:rPr>
      </w:pPr>
      <w:r>
        <w:rPr>
          <w:rFonts w:ascii="Book Antiqua" w:hAnsi="Book Antiqua"/>
          <w:sz w:val="22"/>
        </w:rPr>
        <w:t>Nije  kažnjavan i nije pod istragom nadležnog suda;</w:t>
      </w:r>
    </w:p>
    <w:p w:rsidR="00284D00" w:rsidRDefault="00284D00" w:rsidP="008D4370">
      <w:pPr>
        <w:numPr>
          <w:ilvl w:val="0"/>
          <w:numId w:val="2"/>
        </w:numPr>
        <w:autoSpaceDE w:val="0"/>
        <w:autoSpaceDN w:val="0"/>
        <w:adjustRightInd w:val="0"/>
        <w:jc w:val="both"/>
        <w:rPr>
          <w:rFonts w:ascii="Book Antiqua" w:hAnsi="Book Antiqua"/>
          <w:sz w:val="22"/>
          <w:szCs w:val="22"/>
        </w:rPr>
      </w:pPr>
      <w:r>
        <w:rPr>
          <w:rFonts w:ascii="Book Antiqua" w:hAnsi="Book Antiqua"/>
          <w:sz w:val="22"/>
        </w:rPr>
        <w:t>Nije prekršio kodeks etike ili standarade  profesionalnog ponašanja,, osim ako je takva kazna izmenjena od nekog  drugog suda ili drugog žalbenog organa;</w:t>
      </w:r>
    </w:p>
    <w:p w:rsidR="001B5B44" w:rsidRDefault="001B5B44" w:rsidP="008D4370">
      <w:pPr>
        <w:numPr>
          <w:ilvl w:val="0"/>
          <w:numId w:val="2"/>
        </w:numPr>
        <w:autoSpaceDE w:val="0"/>
        <w:autoSpaceDN w:val="0"/>
        <w:adjustRightInd w:val="0"/>
        <w:jc w:val="both"/>
        <w:rPr>
          <w:rFonts w:ascii="Book Antiqua" w:hAnsi="Book Antiqua"/>
          <w:sz w:val="22"/>
          <w:szCs w:val="22"/>
        </w:rPr>
      </w:pPr>
      <w:r>
        <w:rPr>
          <w:rFonts w:ascii="Book Antiqua" w:hAnsi="Book Antiqua"/>
          <w:sz w:val="22"/>
        </w:rPr>
        <w:t>Nije prisvojio ili zloupotrebi javni novac  ili javne resurse;</w:t>
      </w:r>
    </w:p>
    <w:p w:rsidR="001B5B44" w:rsidRDefault="001B5B44" w:rsidP="008D4370">
      <w:pPr>
        <w:numPr>
          <w:ilvl w:val="0"/>
          <w:numId w:val="2"/>
        </w:numPr>
        <w:autoSpaceDE w:val="0"/>
        <w:autoSpaceDN w:val="0"/>
        <w:adjustRightInd w:val="0"/>
        <w:jc w:val="both"/>
        <w:rPr>
          <w:rFonts w:ascii="Book Antiqua" w:hAnsi="Book Antiqua"/>
          <w:sz w:val="22"/>
          <w:szCs w:val="22"/>
        </w:rPr>
      </w:pPr>
      <w:r>
        <w:rPr>
          <w:rFonts w:ascii="Book Antiqua" w:hAnsi="Book Antiqua"/>
          <w:sz w:val="22"/>
        </w:rPr>
        <w:t>Nije zaloupotrebio ili prisvojio  informacije(podatke) dobijene tokom službovanja kao javni ili civilni službenik;</w:t>
      </w:r>
    </w:p>
    <w:p w:rsidR="001B5B44" w:rsidRDefault="001B5B44" w:rsidP="008D4370">
      <w:pPr>
        <w:numPr>
          <w:ilvl w:val="0"/>
          <w:numId w:val="2"/>
        </w:numPr>
        <w:autoSpaceDE w:val="0"/>
        <w:autoSpaceDN w:val="0"/>
        <w:adjustRightInd w:val="0"/>
        <w:jc w:val="both"/>
        <w:rPr>
          <w:rFonts w:ascii="Book Antiqua" w:hAnsi="Book Antiqua"/>
          <w:sz w:val="22"/>
          <w:szCs w:val="22"/>
        </w:rPr>
      </w:pPr>
      <w:r>
        <w:rPr>
          <w:rFonts w:ascii="Book Antiqua" w:hAnsi="Book Antiqua"/>
          <w:sz w:val="22"/>
        </w:rPr>
        <w:t>Nije zloupotrebi javni položaj ili položaj u civilnoj službi za ličnu korist  ili prednost nekog rodjaka li poznanika;</w:t>
      </w:r>
    </w:p>
    <w:p w:rsidR="00284D00" w:rsidRDefault="00284D00" w:rsidP="008D4370">
      <w:pPr>
        <w:numPr>
          <w:ilvl w:val="0"/>
          <w:numId w:val="2"/>
        </w:numPr>
        <w:autoSpaceDE w:val="0"/>
        <w:autoSpaceDN w:val="0"/>
        <w:adjustRightInd w:val="0"/>
        <w:jc w:val="both"/>
        <w:rPr>
          <w:rFonts w:ascii="Book Antiqua" w:hAnsi="Book Antiqua"/>
          <w:sz w:val="22"/>
          <w:szCs w:val="22"/>
        </w:rPr>
      </w:pPr>
      <w:r>
        <w:rPr>
          <w:rFonts w:ascii="Book Antiqua" w:hAnsi="Book Antiqua"/>
          <w:sz w:val="22"/>
        </w:rPr>
        <w:t xml:space="preserve">Nije izvršio materijalne prevare prilikom bilo  kakvog svedočenja pod zakletvom ili druge zakletve ili overenog ili noterizovanog dokumenta;  </w:t>
      </w:r>
    </w:p>
    <w:p w:rsidR="00891EE2" w:rsidRDefault="001B5B44" w:rsidP="008D4370">
      <w:pPr>
        <w:numPr>
          <w:ilvl w:val="0"/>
          <w:numId w:val="2"/>
        </w:numPr>
        <w:autoSpaceDE w:val="0"/>
        <w:autoSpaceDN w:val="0"/>
        <w:adjustRightInd w:val="0"/>
        <w:jc w:val="both"/>
        <w:rPr>
          <w:rFonts w:ascii="Book Antiqua" w:hAnsi="Book Antiqua"/>
          <w:sz w:val="22"/>
          <w:szCs w:val="22"/>
        </w:rPr>
      </w:pPr>
      <w:r>
        <w:rPr>
          <w:rFonts w:ascii="Book Antiqua" w:hAnsi="Book Antiqua"/>
          <w:sz w:val="22"/>
        </w:rPr>
        <w:t xml:space="preserve">Nije proglašen bankrotom  u proteklih  (10) godina </w:t>
      </w:r>
      <w:r w:rsidR="004F0B7F">
        <w:rPr>
          <w:rFonts w:ascii="Book Antiqua" w:hAnsi="Book Antiqua"/>
          <w:sz w:val="22"/>
        </w:rPr>
        <w:t>ili</w:t>
      </w:r>
      <w:r>
        <w:rPr>
          <w:rFonts w:ascii="Book Antiqua" w:hAnsi="Book Antiqua"/>
          <w:sz w:val="22"/>
        </w:rPr>
        <w:t>;</w:t>
      </w:r>
    </w:p>
    <w:p w:rsidR="003224AA" w:rsidRDefault="003224AA" w:rsidP="008D4370">
      <w:pPr>
        <w:numPr>
          <w:ilvl w:val="0"/>
          <w:numId w:val="2"/>
        </w:numPr>
        <w:autoSpaceDE w:val="0"/>
        <w:autoSpaceDN w:val="0"/>
        <w:adjustRightInd w:val="0"/>
        <w:jc w:val="both"/>
        <w:rPr>
          <w:rFonts w:ascii="Book Antiqua" w:hAnsi="Book Antiqua"/>
          <w:sz w:val="22"/>
          <w:szCs w:val="22"/>
        </w:rPr>
      </w:pPr>
      <w:r>
        <w:rPr>
          <w:rFonts w:ascii="Book Antiqua" w:hAnsi="Book Antiqua"/>
          <w:sz w:val="22"/>
        </w:rPr>
        <w:t>Ne radi u nekoj ustanovi gde se vode razvojne politike  o javnim preduzečima u kojoj  kandidat konkuriše.</w:t>
      </w:r>
    </w:p>
    <w:p w:rsidR="008D4370" w:rsidRPr="003224EA" w:rsidRDefault="008D4370" w:rsidP="008D4370">
      <w:pPr>
        <w:autoSpaceDE w:val="0"/>
        <w:autoSpaceDN w:val="0"/>
        <w:adjustRightInd w:val="0"/>
        <w:jc w:val="both"/>
        <w:rPr>
          <w:rFonts w:ascii="Book Antiqua" w:hAnsi="Book Antiqua"/>
          <w:sz w:val="22"/>
          <w:szCs w:val="22"/>
          <w:lang w:val="sr-Latn-CS"/>
        </w:rPr>
      </w:pPr>
    </w:p>
    <w:p w:rsidR="00891EE2" w:rsidRPr="003301E2" w:rsidRDefault="008D4370" w:rsidP="008D4370">
      <w:pPr>
        <w:autoSpaceDE w:val="0"/>
        <w:autoSpaceDN w:val="0"/>
        <w:adjustRightInd w:val="0"/>
        <w:jc w:val="both"/>
        <w:rPr>
          <w:rFonts w:ascii="Book Antiqua" w:hAnsi="Book Antiqua"/>
          <w:b/>
          <w:bCs/>
          <w:sz w:val="22"/>
          <w:szCs w:val="22"/>
        </w:rPr>
      </w:pPr>
      <w:r w:rsidRPr="003301E2">
        <w:rPr>
          <w:rFonts w:ascii="Book Antiqua" w:hAnsi="Book Antiqua"/>
          <w:b/>
          <w:sz w:val="22"/>
        </w:rPr>
        <w:t>Kandidat ne može biti izabran za člana Nadzornog odbora  Trepče A.D. ako:</w:t>
      </w:r>
    </w:p>
    <w:p w:rsidR="00891EE2" w:rsidRDefault="00891EE2" w:rsidP="008D4370">
      <w:pPr>
        <w:autoSpaceDE w:val="0"/>
        <w:autoSpaceDN w:val="0"/>
        <w:adjustRightInd w:val="0"/>
        <w:jc w:val="both"/>
        <w:rPr>
          <w:rFonts w:ascii="Book Antiqua" w:hAnsi="Book Antiqua"/>
          <w:b/>
          <w:bCs/>
          <w:sz w:val="22"/>
          <w:szCs w:val="22"/>
          <w:lang w:val="sr-Latn-CS"/>
        </w:rPr>
      </w:pPr>
    </w:p>
    <w:p w:rsidR="009A2260" w:rsidRPr="009A2260" w:rsidRDefault="00891EE2" w:rsidP="009A2260">
      <w:pPr>
        <w:numPr>
          <w:ilvl w:val="0"/>
          <w:numId w:val="3"/>
        </w:numPr>
        <w:autoSpaceDE w:val="0"/>
        <w:autoSpaceDN w:val="0"/>
        <w:adjustRightInd w:val="0"/>
        <w:jc w:val="both"/>
        <w:rPr>
          <w:rFonts w:ascii="Book Antiqua" w:hAnsi="Book Antiqua"/>
          <w:b/>
          <w:sz w:val="22"/>
          <w:lang w:val="en-US"/>
        </w:rPr>
      </w:pPr>
      <w:r w:rsidRPr="009A2260">
        <w:rPr>
          <w:rFonts w:ascii="Book Antiqua" w:hAnsi="Book Antiqua"/>
          <w:sz w:val="22"/>
        </w:rPr>
        <w:t xml:space="preserve">Je trenutno službenik </w:t>
      </w:r>
      <w:r w:rsidRPr="009A2260">
        <w:rPr>
          <w:rFonts w:ascii="Book Antiqua" w:hAnsi="Book Antiqua"/>
          <w:i/>
          <w:sz w:val="22"/>
        </w:rPr>
        <w:t>( u smislu člana 17 Zakona o javnim preduzečima</w:t>
      </w:r>
      <w:r w:rsidRPr="009A2260">
        <w:rPr>
          <w:rFonts w:ascii="Book Antiqua" w:hAnsi="Book Antiqua"/>
          <w:sz w:val="22"/>
        </w:rPr>
        <w:t xml:space="preserve"> ) menadžer relevantnog javnog preduzeča, ili bilo koje od njegovih filijala, </w:t>
      </w:r>
      <w:proofErr w:type="spellStart"/>
      <w:r w:rsidR="009A2260" w:rsidRPr="009A2260">
        <w:rPr>
          <w:rFonts w:ascii="Book Antiqua" w:hAnsi="Book Antiqua"/>
          <w:b/>
          <w:sz w:val="22"/>
          <w:lang w:val="en-US"/>
        </w:rPr>
        <w:t>izuzetno</w:t>
      </w:r>
      <w:proofErr w:type="spellEnd"/>
      <w:r w:rsidR="009A2260" w:rsidRPr="009A2260">
        <w:rPr>
          <w:rFonts w:ascii="Book Antiqua" w:hAnsi="Book Antiqua"/>
          <w:b/>
          <w:sz w:val="22"/>
          <w:lang w:val="en-US"/>
        </w:rPr>
        <w:t xml:space="preserve"> </w:t>
      </w:r>
      <w:proofErr w:type="spellStart"/>
      <w:r w:rsidR="009A2260" w:rsidRPr="009A2260">
        <w:rPr>
          <w:rFonts w:ascii="Book Antiqua" w:hAnsi="Book Antiqua"/>
          <w:b/>
          <w:sz w:val="22"/>
          <w:lang w:val="en-US"/>
        </w:rPr>
        <w:t>ako</w:t>
      </w:r>
      <w:proofErr w:type="spellEnd"/>
      <w:r w:rsidR="009A2260" w:rsidRPr="009A2260">
        <w:rPr>
          <w:rFonts w:ascii="Book Antiqua" w:hAnsi="Book Antiqua"/>
          <w:b/>
          <w:sz w:val="22"/>
          <w:lang w:val="en-US"/>
        </w:rPr>
        <w:t xml:space="preserve"> je </w:t>
      </w:r>
      <w:proofErr w:type="spellStart"/>
      <w:r w:rsidR="009A2260" w:rsidRPr="009A2260">
        <w:rPr>
          <w:rFonts w:ascii="Book Antiqua" w:hAnsi="Book Antiqua"/>
          <w:b/>
          <w:sz w:val="22"/>
          <w:lang w:val="en-US"/>
        </w:rPr>
        <w:t>zaposleni</w:t>
      </w:r>
      <w:proofErr w:type="spellEnd"/>
      <w:r w:rsidR="009A2260" w:rsidRPr="009A2260">
        <w:rPr>
          <w:rFonts w:ascii="Book Antiqua" w:hAnsi="Book Antiqua"/>
          <w:b/>
          <w:sz w:val="22"/>
          <w:lang w:val="en-US"/>
        </w:rPr>
        <w:t xml:space="preserve"> </w:t>
      </w:r>
      <w:proofErr w:type="spellStart"/>
      <w:r w:rsidR="009A2260" w:rsidRPr="009A2260">
        <w:rPr>
          <w:rFonts w:ascii="Book Antiqua" w:hAnsi="Book Antiqua"/>
          <w:b/>
          <w:sz w:val="22"/>
          <w:lang w:val="en-US"/>
        </w:rPr>
        <w:t>i</w:t>
      </w:r>
      <w:proofErr w:type="spellEnd"/>
      <w:r w:rsidR="009A2260">
        <w:rPr>
          <w:rFonts w:ascii="Book Antiqua" w:hAnsi="Book Antiqua"/>
          <w:b/>
          <w:sz w:val="22"/>
          <w:lang w:val="en-US"/>
        </w:rPr>
        <w:t xml:space="preserve"> </w:t>
      </w:r>
      <w:proofErr w:type="spellStart"/>
      <w:r w:rsidR="009A2260">
        <w:rPr>
          <w:rFonts w:ascii="Book Antiqua" w:hAnsi="Book Antiqua"/>
          <w:b/>
          <w:sz w:val="22"/>
          <w:lang w:val="en-US"/>
        </w:rPr>
        <w:t>vlasnik</w:t>
      </w:r>
      <w:proofErr w:type="spellEnd"/>
      <w:r w:rsidR="009A2260">
        <w:rPr>
          <w:rFonts w:ascii="Book Antiqua" w:hAnsi="Book Antiqua"/>
          <w:b/>
          <w:sz w:val="22"/>
          <w:lang w:val="en-US"/>
        </w:rPr>
        <w:t xml:space="preserve"> 20% </w:t>
      </w:r>
      <w:proofErr w:type="spellStart"/>
      <w:r w:rsidR="009A2260">
        <w:rPr>
          <w:rFonts w:ascii="Book Antiqua" w:hAnsi="Book Antiqua"/>
          <w:b/>
          <w:sz w:val="22"/>
          <w:lang w:val="en-US"/>
        </w:rPr>
        <w:t>akcija</w:t>
      </w:r>
      <w:proofErr w:type="spellEnd"/>
      <w:r w:rsidR="009A2260">
        <w:rPr>
          <w:rFonts w:ascii="Book Antiqua" w:hAnsi="Book Antiqua"/>
          <w:b/>
          <w:sz w:val="22"/>
          <w:lang w:val="en-US"/>
        </w:rPr>
        <w:t xml:space="preserve"> </w:t>
      </w:r>
      <w:proofErr w:type="spellStart"/>
      <w:r w:rsidR="009A2260">
        <w:rPr>
          <w:rFonts w:ascii="Book Antiqua" w:hAnsi="Book Antiqua"/>
          <w:b/>
          <w:sz w:val="22"/>
          <w:lang w:val="en-US"/>
        </w:rPr>
        <w:t>Trepče</w:t>
      </w:r>
      <w:proofErr w:type="spellEnd"/>
      <w:r w:rsidR="009A2260">
        <w:rPr>
          <w:rFonts w:ascii="Book Antiqua" w:hAnsi="Book Antiqua"/>
          <w:b/>
          <w:sz w:val="22"/>
          <w:lang w:val="en-US"/>
        </w:rPr>
        <w:t xml:space="preserve"> </w:t>
      </w:r>
      <w:proofErr w:type="spellStart"/>
      <w:r w:rsidR="009A2260">
        <w:rPr>
          <w:rFonts w:ascii="Book Antiqua" w:hAnsi="Book Antiqua"/>
          <w:b/>
          <w:sz w:val="22"/>
          <w:lang w:val="en-US"/>
        </w:rPr>
        <w:t>Sh.A</w:t>
      </w:r>
      <w:proofErr w:type="spellEnd"/>
      <w:r w:rsidR="009A2260" w:rsidRPr="009A2260">
        <w:rPr>
          <w:rFonts w:ascii="Book Antiqua" w:hAnsi="Book Antiqua"/>
          <w:b/>
          <w:sz w:val="22"/>
          <w:lang w:val="en-US"/>
        </w:rPr>
        <w:t>;</w:t>
      </w:r>
    </w:p>
    <w:p w:rsidR="009A2260" w:rsidRPr="009A2260" w:rsidRDefault="00891EE2" w:rsidP="009A2260">
      <w:pPr>
        <w:numPr>
          <w:ilvl w:val="0"/>
          <w:numId w:val="3"/>
        </w:numPr>
        <w:autoSpaceDE w:val="0"/>
        <w:autoSpaceDN w:val="0"/>
        <w:adjustRightInd w:val="0"/>
        <w:jc w:val="both"/>
        <w:rPr>
          <w:rFonts w:ascii="Book Antiqua" w:hAnsi="Book Antiqua"/>
          <w:b/>
          <w:sz w:val="22"/>
          <w:lang w:val="en-US"/>
        </w:rPr>
      </w:pPr>
      <w:r w:rsidRPr="009A2260">
        <w:rPr>
          <w:rFonts w:ascii="Book Antiqua" w:hAnsi="Book Antiqua"/>
          <w:sz w:val="22"/>
        </w:rPr>
        <w:t xml:space="preserve">Služio je kao službenik ili menadžer relevantnog javnog preduzeča ili u bilo kojoj od njegovih filijala u poslednjih 5 proteklih godina, </w:t>
      </w:r>
      <w:r>
        <w:t xml:space="preserve"> </w:t>
      </w:r>
      <w:proofErr w:type="spellStart"/>
      <w:r w:rsidR="009A2260" w:rsidRPr="009A2260">
        <w:rPr>
          <w:rFonts w:ascii="Book Antiqua" w:hAnsi="Book Antiqua"/>
          <w:b/>
          <w:sz w:val="22"/>
          <w:lang w:val="en-US"/>
        </w:rPr>
        <w:t>izuzetno</w:t>
      </w:r>
      <w:proofErr w:type="spellEnd"/>
      <w:r w:rsidR="009A2260" w:rsidRPr="009A2260">
        <w:rPr>
          <w:rFonts w:ascii="Book Antiqua" w:hAnsi="Book Antiqua"/>
          <w:b/>
          <w:sz w:val="22"/>
          <w:lang w:val="en-US"/>
        </w:rPr>
        <w:t xml:space="preserve"> </w:t>
      </w:r>
      <w:proofErr w:type="spellStart"/>
      <w:r w:rsidR="009A2260" w:rsidRPr="009A2260">
        <w:rPr>
          <w:rFonts w:ascii="Book Antiqua" w:hAnsi="Book Antiqua"/>
          <w:b/>
          <w:sz w:val="22"/>
          <w:lang w:val="en-US"/>
        </w:rPr>
        <w:t>ako</w:t>
      </w:r>
      <w:proofErr w:type="spellEnd"/>
      <w:r w:rsidR="009A2260" w:rsidRPr="009A2260">
        <w:rPr>
          <w:rFonts w:ascii="Book Antiqua" w:hAnsi="Book Antiqua"/>
          <w:b/>
          <w:sz w:val="22"/>
          <w:lang w:val="en-US"/>
        </w:rPr>
        <w:t xml:space="preserve"> je </w:t>
      </w:r>
      <w:proofErr w:type="spellStart"/>
      <w:r w:rsidR="009A2260" w:rsidRPr="009A2260">
        <w:rPr>
          <w:rFonts w:ascii="Book Antiqua" w:hAnsi="Book Antiqua"/>
          <w:b/>
          <w:sz w:val="22"/>
          <w:lang w:val="en-US"/>
        </w:rPr>
        <w:t>zaposleni</w:t>
      </w:r>
      <w:proofErr w:type="spellEnd"/>
      <w:r w:rsidR="009A2260" w:rsidRPr="009A2260">
        <w:rPr>
          <w:rFonts w:ascii="Book Antiqua" w:hAnsi="Book Antiqua"/>
          <w:b/>
          <w:sz w:val="22"/>
          <w:lang w:val="en-US"/>
        </w:rPr>
        <w:t xml:space="preserve"> </w:t>
      </w:r>
      <w:proofErr w:type="spellStart"/>
      <w:r w:rsidR="009A2260" w:rsidRPr="009A2260">
        <w:rPr>
          <w:rFonts w:ascii="Book Antiqua" w:hAnsi="Book Antiqua"/>
          <w:b/>
          <w:sz w:val="22"/>
          <w:lang w:val="en-US"/>
        </w:rPr>
        <w:t>i</w:t>
      </w:r>
      <w:proofErr w:type="spellEnd"/>
      <w:r w:rsidR="009A2260">
        <w:rPr>
          <w:rFonts w:ascii="Book Antiqua" w:hAnsi="Book Antiqua"/>
          <w:b/>
          <w:sz w:val="22"/>
          <w:lang w:val="en-US"/>
        </w:rPr>
        <w:t xml:space="preserve"> </w:t>
      </w:r>
      <w:proofErr w:type="spellStart"/>
      <w:r w:rsidR="009A2260">
        <w:rPr>
          <w:rFonts w:ascii="Book Antiqua" w:hAnsi="Book Antiqua"/>
          <w:b/>
          <w:sz w:val="22"/>
          <w:lang w:val="en-US"/>
        </w:rPr>
        <w:t>vlasnik</w:t>
      </w:r>
      <w:proofErr w:type="spellEnd"/>
      <w:r w:rsidR="009A2260">
        <w:rPr>
          <w:rFonts w:ascii="Book Antiqua" w:hAnsi="Book Antiqua"/>
          <w:b/>
          <w:sz w:val="22"/>
          <w:lang w:val="en-US"/>
        </w:rPr>
        <w:t xml:space="preserve"> 20% </w:t>
      </w:r>
      <w:proofErr w:type="spellStart"/>
      <w:r w:rsidR="009A2260">
        <w:rPr>
          <w:rFonts w:ascii="Book Antiqua" w:hAnsi="Book Antiqua"/>
          <w:b/>
          <w:sz w:val="22"/>
          <w:lang w:val="en-US"/>
        </w:rPr>
        <w:t>akcija</w:t>
      </w:r>
      <w:proofErr w:type="spellEnd"/>
      <w:r w:rsidR="009A2260">
        <w:rPr>
          <w:rFonts w:ascii="Book Antiqua" w:hAnsi="Book Antiqua"/>
          <w:b/>
          <w:sz w:val="22"/>
          <w:lang w:val="en-US"/>
        </w:rPr>
        <w:t xml:space="preserve"> </w:t>
      </w:r>
      <w:proofErr w:type="spellStart"/>
      <w:r w:rsidR="009A2260">
        <w:rPr>
          <w:rFonts w:ascii="Book Antiqua" w:hAnsi="Book Antiqua"/>
          <w:b/>
          <w:sz w:val="22"/>
          <w:lang w:val="en-US"/>
        </w:rPr>
        <w:t>Trepče</w:t>
      </w:r>
      <w:proofErr w:type="spellEnd"/>
      <w:r w:rsidR="009A2260">
        <w:rPr>
          <w:rFonts w:ascii="Book Antiqua" w:hAnsi="Book Antiqua"/>
          <w:b/>
          <w:sz w:val="22"/>
          <w:lang w:val="en-US"/>
        </w:rPr>
        <w:t xml:space="preserve"> </w:t>
      </w:r>
      <w:proofErr w:type="spellStart"/>
      <w:r w:rsidR="009A2260">
        <w:rPr>
          <w:rFonts w:ascii="Book Antiqua" w:hAnsi="Book Antiqua"/>
          <w:b/>
          <w:sz w:val="22"/>
          <w:lang w:val="en-US"/>
        </w:rPr>
        <w:t>Sh.A</w:t>
      </w:r>
      <w:proofErr w:type="spellEnd"/>
      <w:r w:rsidR="009A2260" w:rsidRPr="009A2260">
        <w:rPr>
          <w:rFonts w:ascii="Book Antiqua" w:hAnsi="Book Antiqua"/>
          <w:b/>
          <w:sz w:val="22"/>
          <w:lang w:val="en-US"/>
        </w:rPr>
        <w:t>;</w:t>
      </w:r>
    </w:p>
    <w:p w:rsidR="00891EE2" w:rsidRPr="009A2260" w:rsidRDefault="00891EE2" w:rsidP="00263FFF">
      <w:pPr>
        <w:numPr>
          <w:ilvl w:val="0"/>
          <w:numId w:val="3"/>
        </w:numPr>
        <w:autoSpaceDE w:val="0"/>
        <w:autoSpaceDN w:val="0"/>
        <w:adjustRightInd w:val="0"/>
        <w:jc w:val="both"/>
        <w:rPr>
          <w:rFonts w:ascii="Book Antiqua" w:hAnsi="Book Antiqua"/>
          <w:sz w:val="22"/>
          <w:szCs w:val="22"/>
        </w:rPr>
      </w:pPr>
      <w:r w:rsidRPr="009A2260">
        <w:rPr>
          <w:rFonts w:ascii="Book Antiqua" w:hAnsi="Book Antiqua"/>
          <w:sz w:val="22"/>
        </w:rPr>
        <w:t xml:space="preserve">Trenutno ima ili je u toku poslednjih tri godina imao bilo kakve poslovne materijalne odnose  ( </w:t>
      </w:r>
      <w:r w:rsidRPr="009A2260">
        <w:rPr>
          <w:rFonts w:ascii="Book Antiqua" w:hAnsi="Book Antiqua"/>
          <w:i/>
          <w:sz w:val="22"/>
        </w:rPr>
        <w:t xml:space="preserve">osim kao individualni potrošač usluga javnih preduzeča) </w:t>
      </w:r>
      <w:r w:rsidRPr="009A2260">
        <w:rPr>
          <w:rFonts w:ascii="Book Antiqua" w:hAnsi="Book Antiqua"/>
          <w:sz w:val="22"/>
        </w:rPr>
        <w:t>sa relevantnim javnim preduzečem ili bilo kojom od njegovih filijala, bilo posredno ili neposredno;</w:t>
      </w:r>
    </w:p>
    <w:p w:rsidR="009A2260" w:rsidRPr="009A2260" w:rsidRDefault="00754D64" w:rsidP="009A2260">
      <w:pPr>
        <w:numPr>
          <w:ilvl w:val="0"/>
          <w:numId w:val="3"/>
        </w:numPr>
        <w:autoSpaceDE w:val="0"/>
        <w:autoSpaceDN w:val="0"/>
        <w:adjustRightInd w:val="0"/>
        <w:jc w:val="both"/>
        <w:rPr>
          <w:rFonts w:ascii="Book Antiqua" w:hAnsi="Book Antiqua"/>
          <w:b/>
          <w:sz w:val="22"/>
          <w:lang w:val="en-US"/>
        </w:rPr>
      </w:pPr>
      <w:r w:rsidRPr="009A2260">
        <w:rPr>
          <w:rFonts w:ascii="Book Antiqua" w:hAnsi="Book Antiqua"/>
          <w:sz w:val="22"/>
        </w:rPr>
        <w:t xml:space="preserve">Trenutno je zaposlen na visokom nivou   dotičnog JP ili  je služio kao zapslen  na visokom nivou  u JP u poslednje tri (3) godine, </w:t>
      </w:r>
      <w:proofErr w:type="spellStart"/>
      <w:r w:rsidR="009A2260" w:rsidRPr="009A2260">
        <w:rPr>
          <w:rFonts w:ascii="Book Antiqua" w:hAnsi="Book Antiqua"/>
          <w:b/>
          <w:sz w:val="22"/>
          <w:lang w:val="en-US"/>
        </w:rPr>
        <w:t>izuzetno</w:t>
      </w:r>
      <w:proofErr w:type="spellEnd"/>
      <w:r w:rsidR="009A2260" w:rsidRPr="009A2260">
        <w:rPr>
          <w:rFonts w:ascii="Book Antiqua" w:hAnsi="Book Antiqua"/>
          <w:b/>
          <w:sz w:val="22"/>
          <w:lang w:val="en-US"/>
        </w:rPr>
        <w:t xml:space="preserve"> </w:t>
      </w:r>
      <w:proofErr w:type="spellStart"/>
      <w:r w:rsidR="009A2260" w:rsidRPr="009A2260">
        <w:rPr>
          <w:rFonts w:ascii="Book Antiqua" w:hAnsi="Book Antiqua"/>
          <w:b/>
          <w:sz w:val="22"/>
          <w:lang w:val="en-US"/>
        </w:rPr>
        <w:t>ako</w:t>
      </w:r>
      <w:proofErr w:type="spellEnd"/>
      <w:r w:rsidR="009A2260" w:rsidRPr="009A2260">
        <w:rPr>
          <w:rFonts w:ascii="Book Antiqua" w:hAnsi="Book Antiqua"/>
          <w:b/>
          <w:sz w:val="22"/>
          <w:lang w:val="en-US"/>
        </w:rPr>
        <w:t xml:space="preserve"> je </w:t>
      </w:r>
      <w:proofErr w:type="spellStart"/>
      <w:r w:rsidR="009A2260" w:rsidRPr="009A2260">
        <w:rPr>
          <w:rFonts w:ascii="Book Antiqua" w:hAnsi="Book Antiqua"/>
          <w:b/>
          <w:sz w:val="22"/>
          <w:lang w:val="en-US"/>
        </w:rPr>
        <w:t>zaposleni</w:t>
      </w:r>
      <w:proofErr w:type="spellEnd"/>
      <w:r w:rsidR="009A2260" w:rsidRPr="009A2260">
        <w:rPr>
          <w:rFonts w:ascii="Book Antiqua" w:hAnsi="Book Antiqua"/>
          <w:b/>
          <w:sz w:val="22"/>
          <w:lang w:val="en-US"/>
        </w:rPr>
        <w:t xml:space="preserve"> </w:t>
      </w:r>
      <w:proofErr w:type="spellStart"/>
      <w:r w:rsidR="009A2260" w:rsidRPr="009A2260">
        <w:rPr>
          <w:rFonts w:ascii="Book Antiqua" w:hAnsi="Book Antiqua"/>
          <w:b/>
          <w:sz w:val="22"/>
          <w:lang w:val="en-US"/>
        </w:rPr>
        <w:t>i</w:t>
      </w:r>
      <w:proofErr w:type="spellEnd"/>
      <w:r w:rsidR="009A2260">
        <w:rPr>
          <w:rFonts w:ascii="Book Antiqua" w:hAnsi="Book Antiqua"/>
          <w:b/>
          <w:sz w:val="22"/>
          <w:lang w:val="en-US"/>
        </w:rPr>
        <w:t xml:space="preserve"> </w:t>
      </w:r>
      <w:proofErr w:type="spellStart"/>
      <w:r w:rsidR="009A2260">
        <w:rPr>
          <w:rFonts w:ascii="Book Antiqua" w:hAnsi="Book Antiqua"/>
          <w:b/>
          <w:sz w:val="22"/>
          <w:lang w:val="en-US"/>
        </w:rPr>
        <w:t>vlasnik</w:t>
      </w:r>
      <w:proofErr w:type="spellEnd"/>
      <w:r w:rsidR="009A2260">
        <w:rPr>
          <w:rFonts w:ascii="Book Antiqua" w:hAnsi="Book Antiqua"/>
          <w:b/>
          <w:sz w:val="22"/>
          <w:lang w:val="en-US"/>
        </w:rPr>
        <w:t xml:space="preserve"> 20% </w:t>
      </w:r>
      <w:proofErr w:type="spellStart"/>
      <w:r w:rsidR="009A2260">
        <w:rPr>
          <w:rFonts w:ascii="Book Antiqua" w:hAnsi="Book Antiqua"/>
          <w:b/>
          <w:sz w:val="22"/>
          <w:lang w:val="en-US"/>
        </w:rPr>
        <w:t>akcija</w:t>
      </w:r>
      <w:proofErr w:type="spellEnd"/>
      <w:r w:rsidR="009A2260">
        <w:rPr>
          <w:rFonts w:ascii="Book Antiqua" w:hAnsi="Book Antiqua"/>
          <w:b/>
          <w:sz w:val="22"/>
          <w:lang w:val="en-US"/>
        </w:rPr>
        <w:t xml:space="preserve"> </w:t>
      </w:r>
      <w:proofErr w:type="spellStart"/>
      <w:r w:rsidR="009A2260">
        <w:rPr>
          <w:rFonts w:ascii="Book Antiqua" w:hAnsi="Book Antiqua"/>
          <w:b/>
          <w:sz w:val="22"/>
          <w:lang w:val="en-US"/>
        </w:rPr>
        <w:t>Trepče</w:t>
      </w:r>
      <w:proofErr w:type="spellEnd"/>
      <w:r w:rsidR="009A2260">
        <w:rPr>
          <w:rFonts w:ascii="Book Antiqua" w:hAnsi="Book Antiqua"/>
          <w:b/>
          <w:sz w:val="22"/>
          <w:lang w:val="en-US"/>
        </w:rPr>
        <w:t xml:space="preserve"> </w:t>
      </w:r>
      <w:proofErr w:type="spellStart"/>
      <w:r w:rsidR="009A2260">
        <w:rPr>
          <w:rFonts w:ascii="Book Antiqua" w:hAnsi="Book Antiqua"/>
          <w:b/>
          <w:sz w:val="22"/>
          <w:lang w:val="en-US"/>
        </w:rPr>
        <w:t>Sh.A</w:t>
      </w:r>
      <w:proofErr w:type="spellEnd"/>
      <w:r w:rsidR="009A2260" w:rsidRPr="009A2260">
        <w:rPr>
          <w:rFonts w:ascii="Book Antiqua" w:hAnsi="Book Antiqua"/>
          <w:b/>
          <w:sz w:val="22"/>
          <w:lang w:val="en-US"/>
        </w:rPr>
        <w:t>;</w:t>
      </w:r>
    </w:p>
    <w:p w:rsidR="00891EE2" w:rsidRPr="009A2260" w:rsidRDefault="00891EE2" w:rsidP="009070C9">
      <w:pPr>
        <w:pStyle w:val="ListParagraph"/>
        <w:numPr>
          <w:ilvl w:val="0"/>
          <w:numId w:val="3"/>
        </w:numPr>
        <w:autoSpaceDE w:val="0"/>
        <w:autoSpaceDN w:val="0"/>
        <w:adjustRightInd w:val="0"/>
        <w:jc w:val="both"/>
        <w:rPr>
          <w:rFonts w:ascii="Book Antiqua" w:hAnsi="Book Antiqua"/>
          <w:sz w:val="22"/>
          <w:szCs w:val="22"/>
        </w:rPr>
      </w:pPr>
      <w:r w:rsidRPr="009A2260">
        <w:rPr>
          <w:rFonts w:ascii="Book Antiqua" w:hAnsi="Book Antiqua"/>
          <w:i/>
          <w:sz w:val="22"/>
        </w:rPr>
        <w:t xml:space="preserve"> </w:t>
      </w:r>
      <w:r w:rsidRPr="009A2260">
        <w:rPr>
          <w:rFonts w:ascii="Book Antiqua" w:hAnsi="Book Antiqua"/>
          <w:sz w:val="22"/>
        </w:rPr>
        <w:t>Je akcionar, direktor ili službenik u nekom trgovačkom društvu ili drugom pravnom licu, koje ima poslovne materijalne odnose sa relevantnim javnim preduzečem ili bilo kojom od njegovih filijala;</w:t>
      </w:r>
    </w:p>
    <w:p w:rsidR="009A2260" w:rsidRPr="009A2260" w:rsidRDefault="00891EE2" w:rsidP="009A2260">
      <w:pPr>
        <w:numPr>
          <w:ilvl w:val="0"/>
          <w:numId w:val="3"/>
        </w:numPr>
        <w:autoSpaceDE w:val="0"/>
        <w:autoSpaceDN w:val="0"/>
        <w:adjustRightInd w:val="0"/>
        <w:jc w:val="both"/>
        <w:rPr>
          <w:rFonts w:ascii="Book Antiqua" w:hAnsi="Book Antiqua"/>
          <w:b/>
          <w:sz w:val="22"/>
          <w:lang w:val="en-US"/>
        </w:rPr>
      </w:pPr>
      <w:r w:rsidRPr="009A2260">
        <w:rPr>
          <w:rFonts w:ascii="Book Antiqua" w:hAnsi="Book Antiqua"/>
          <w:sz w:val="22"/>
        </w:rPr>
        <w:t xml:space="preserve">Prima ili je primao u toku tri poslednje godine  dodatnu nadokandu od relevantnog javnog preduzeča ili od bilo koje njegove filijale, </w:t>
      </w:r>
      <w:r w:rsidRPr="009A2260">
        <w:rPr>
          <w:rFonts w:ascii="Book Antiqua" w:hAnsi="Book Antiqua"/>
          <w:i/>
          <w:sz w:val="22"/>
        </w:rPr>
        <w:t xml:space="preserve">(osim direktorskog honorara ili stimulativne nadoknade utvrđene  u članu 20.1 Zakona o javnim preduzečima; </w:t>
      </w:r>
      <w:r w:rsidRPr="009A2260">
        <w:rPr>
          <w:rFonts w:ascii="Book Antiqua" w:hAnsi="Book Antiqua"/>
          <w:sz w:val="22"/>
        </w:rPr>
        <w:t>ili je član penzijske šeme relevantnog javnog preduzeča ili njegovih filijala</w:t>
      </w:r>
      <w:r w:rsidR="009A2260" w:rsidRPr="009A2260">
        <w:rPr>
          <w:rFonts w:ascii="Book Antiqua" w:hAnsi="Book Antiqua"/>
          <w:b/>
          <w:sz w:val="22"/>
          <w:lang w:val="en-US"/>
        </w:rPr>
        <w:t xml:space="preserve"> </w:t>
      </w:r>
      <w:proofErr w:type="spellStart"/>
      <w:r w:rsidR="009A2260" w:rsidRPr="009A2260">
        <w:rPr>
          <w:rFonts w:ascii="Book Antiqua" w:hAnsi="Book Antiqua"/>
          <w:b/>
          <w:sz w:val="22"/>
          <w:lang w:val="en-US"/>
        </w:rPr>
        <w:t>izuzetno</w:t>
      </w:r>
      <w:proofErr w:type="spellEnd"/>
      <w:r w:rsidR="009A2260" w:rsidRPr="009A2260">
        <w:rPr>
          <w:rFonts w:ascii="Book Antiqua" w:hAnsi="Book Antiqua"/>
          <w:b/>
          <w:sz w:val="22"/>
          <w:lang w:val="en-US"/>
        </w:rPr>
        <w:t xml:space="preserve"> </w:t>
      </w:r>
      <w:proofErr w:type="spellStart"/>
      <w:r w:rsidR="009A2260" w:rsidRPr="009A2260">
        <w:rPr>
          <w:rFonts w:ascii="Book Antiqua" w:hAnsi="Book Antiqua"/>
          <w:b/>
          <w:sz w:val="22"/>
          <w:lang w:val="en-US"/>
        </w:rPr>
        <w:t>ako</w:t>
      </w:r>
      <w:proofErr w:type="spellEnd"/>
      <w:r w:rsidR="009A2260" w:rsidRPr="009A2260">
        <w:rPr>
          <w:rFonts w:ascii="Book Antiqua" w:hAnsi="Book Antiqua"/>
          <w:b/>
          <w:sz w:val="22"/>
          <w:lang w:val="en-US"/>
        </w:rPr>
        <w:t xml:space="preserve"> je </w:t>
      </w:r>
      <w:proofErr w:type="spellStart"/>
      <w:r w:rsidR="009A2260" w:rsidRPr="009A2260">
        <w:rPr>
          <w:rFonts w:ascii="Book Antiqua" w:hAnsi="Book Antiqua"/>
          <w:b/>
          <w:sz w:val="22"/>
          <w:lang w:val="en-US"/>
        </w:rPr>
        <w:t>zaposleni</w:t>
      </w:r>
      <w:proofErr w:type="spellEnd"/>
      <w:r w:rsidR="009A2260" w:rsidRPr="009A2260">
        <w:rPr>
          <w:rFonts w:ascii="Book Antiqua" w:hAnsi="Book Antiqua"/>
          <w:b/>
          <w:sz w:val="22"/>
          <w:lang w:val="en-US"/>
        </w:rPr>
        <w:t xml:space="preserve"> </w:t>
      </w:r>
      <w:proofErr w:type="spellStart"/>
      <w:r w:rsidR="009A2260" w:rsidRPr="009A2260">
        <w:rPr>
          <w:rFonts w:ascii="Book Antiqua" w:hAnsi="Book Antiqua"/>
          <w:b/>
          <w:sz w:val="22"/>
          <w:lang w:val="en-US"/>
        </w:rPr>
        <w:t>i</w:t>
      </w:r>
      <w:proofErr w:type="spellEnd"/>
      <w:r w:rsidR="009A2260">
        <w:rPr>
          <w:rFonts w:ascii="Book Antiqua" w:hAnsi="Book Antiqua"/>
          <w:b/>
          <w:sz w:val="22"/>
          <w:lang w:val="en-US"/>
        </w:rPr>
        <w:t xml:space="preserve"> </w:t>
      </w:r>
      <w:proofErr w:type="spellStart"/>
      <w:r w:rsidR="009A2260">
        <w:rPr>
          <w:rFonts w:ascii="Book Antiqua" w:hAnsi="Book Antiqua"/>
          <w:b/>
          <w:sz w:val="22"/>
          <w:lang w:val="en-US"/>
        </w:rPr>
        <w:t>vlasnik</w:t>
      </w:r>
      <w:proofErr w:type="spellEnd"/>
      <w:r w:rsidR="009A2260">
        <w:rPr>
          <w:rFonts w:ascii="Book Antiqua" w:hAnsi="Book Antiqua"/>
          <w:b/>
          <w:sz w:val="22"/>
          <w:lang w:val="en-US"/>
        </w:rPr>
        <w:t xml:space="preserve"> 20% </w:t>
      </w:r>
      <w:proofErr w:type="spellStart"/>
      <w:r w:rsidR="009A2260">
        <w:rPr>
          <w:rFonts w:ascii="Book Antiqua" w:hAnsi="Book Antiqua"/>
          <w:b/>
          <w:sz w:val="22"/>
          <w:lang w:val="en-US"/>
        </w:rPr>
        <w:t>akcija</w:t>
      </w:r>
      <w:proofErr w:type="spellEnd"/>
      <w:r w:rsidR="009A2260">
        <w:rPr>
          <w:rFonts w:ascii="Book Antiqua" w:hAnsi="Book Antiqua"/>
          <w:b/>
          <w:sz w:val="22"/>
          <w:lang w:val="en-US"/>
        </w:rPr>
        <w:t xml:space="preserve"> </w:t>
      </w:r>
      <w:proofErr w:type="spellStart"/>
      <w:r w:rsidR="009A2260">
        <w:rPr>
          <w:rFonts w:ascii="Book Antiqua" w:hAnsi="Book Antiqua"/>
          <w:b/>
          <w:sz w:val="22"/>
          <w:lang w:val="en-US"/>
        </w:rPr>
        <w:t>Trepče</w:t>
      </w:r>
      <w:proofErr w:type="spellEnd"/>
      <w:r w:rsidR="009A2260">
        <w:rPr>
          <w:rFonts w:ascii="Book Antiqua" w:hAnsi="Book Antiqua"/>
          <w:b/>
          <w:sz w:val="22"/>
          <w:lang w:val="en-US"/>
        </w:rPr>
        <w:t xml:space="preserve"> </w:t>
      </w:r>
      <w:proofErr w:type="spellStart"/>
      <w:r w:rsidR="009A2260">
        <w:rPr>
          <w:rFonts w:ascii="Book Antiqua" w:hAnsi="Book Antiqua"/>
          <w:b/>
          <w:sz w:val="22"/>
          <w:lang w:val="en-US"/>
        </w:rPr>
        <w:t>Sh.A</w:t>
      </w:r>
      <w:proofErr w:type="spellEnd"/>
      <w:r w:rsidR="009A2260" w:rsidRPr="009A2260">
        <w:rPr>
          <w:rFonts w:ascii="Book Antiqua" w:hAnsi="Book Antiqua"/>
          <w:b/>
          <w:sz w:val="22"/>
          <w:lang w:val="en-US"/>
        </w:rPr>
        <w:t>;</w:t>
      </w:r>
    </w:p>
    <w:p w:rsidR="00A448F4" w:rsidRPr="009A2260" w:rsidRDefault="00A448F4" w:rsidP="00B75C26">
      <w:pPr>
        <w:pStyle w:val="ListParagraph"/>
        <w:numPr>
          <w:ilvl w:val="0"/>
          <w:numId w:val="3"/>
        </w:numPr>
        <w:autoSpaceDE w:val="0"/>
        <w:autoSpaceDN w:val="0"/>
        <w:adjustRightInd w:val="0"/>
        <w:jc w:val="both"/>
        <w:rPr>
          <w:rFonts w:ascii="Book Antiqua" w:hAnsi="Book Antiqua"/>
          <w:sz w:val="22"/>
          <w:szCs w:val="22"/>
        </w:rPr>
      </w:pPr>
      <w:r w:rsidRPr="009A2260">
        <w:rPr>
          <w:rFonts w:ascii="Book Antiqua" w:hAnsi="Book Antiqua"/>
          <w:sz w:val="22"/>
        </w:rPr>
        <w:lastRenderedPageBreak/>
        <w:t xml:space="preserve">Zastupa jednog akcionara koji poseduje preko deset posto (10%) glasačkih akcija u relevantnom javnom preduzeču. </w:t>
      </w:r>
    </w:p>
    <w:p w:rsidR="009A2260" w:rsidRPr="009A2260" w:rsidRDefault="00922EA2" w:rsidP="009A2260">
      <w:pPr>
        <w:numPr>
          <w:ilvl w:val="0"/>
          <w:numId w:val="3"/>
        </w:numPr>
        <w:autoSpaceDE w:val="0"/>
        <w:autoSpaceDN w:val="0"/>
        <w:adjustRightInd w:val="0"/>
        <w:jc w:val="both"/>
        <w:rPr>
          <w:rFonts w:ascii="Book Antiqua" w:hAnsi="Book Antiqua"/>
          <w:b/>
          <w:sz w:val="22"/>
          <w:lang w:val="en-US"/>
        </w:rPr>
      </w:pPr>
      <w:r w:rsidRPr="009A2260">
        <w:rPr>
          <w:rFonts w:ascii="Book Antiqua" w:hAnsi="Book Antiqua"/>
          <w:sz w:val="22"/>
        </w:rPr>
        <w:t xml:space="preserve">Je služio  u bordu direktora relevantnog  javnog preduzeča više od devet (9) godina od dana njegovog/njenog prvog izbora, </w:t>
      </w:r>
      <w:proofErr w:type="spellStart"/>
      <w:r w:rsidR="009A2260" w:rsidRPr="009A2260">
        <w:rPr>
          <w:rFonts w:ascii="Book Antiqua" w:hAnsi="Book Antiqua"/>
          <w:b/>
          <w:sz w:val="22"/>
          <w:lang w:val="en-US"/>
        </w:rPr>
        <w:t>izuzetno</w:t>
      </w:r>
      <w:proofErr w:type="spellEnd"/>
      <w:r w:rsidR="009A2260" w:rsidRPr="009A2260">
        <w:rPr>
          <w:rFonts w:ascii="Book Antiqua" w:hAnsi="Book Antiqua"/>
          <w:b/>
          <w:sz w:val="22"/>
          <w:lang w:val="en-US"/>
        </w:rPr>
        <w:t xml:space="preserve"> </w:t>
      </w:r>
      <w:proofErr w:type="spellStart"/>
      <w:r w:rsidR="009A2260" w:rsidRPr="009A2260">
        <w:rPr>
          <w:rFonts w:ascii="Book Antiqua" w:hAnsi="Book Antiqua"/>
          <w:b/>
          <w:sz w:val="22"/>
          <w:lang w:val="en-US"/>
        </w:rPr>
        <w:t>ako</w:t>
      </w:r>
      <w:proofErr w:type="spellEnd"/>
      <w:r w:rsidR="009A2260" w:rsidRPr="009A2260">
        <w:rPr>
          <w:rFonts w:ascii="Book Antiqua" w:hAnsi="Book Antiqua"/>
          <w:b/>
          <w:sz w:val="22"/>
          <w:lang w:val="en-US"/>
        </w:rPr>
        <w:t xml:space="preserve"> je </w:t>
      </w:r>
      <w:proofErr w:type="spellStart"/>
      <w:r w:rsidR="009A2260" w:rsidRPr="009A2260">
        <w:rPr>
          <w:rFonts w:ascii="Book Antiqua" w:hAnsi="Book Antiqua"/>
          <w:b/>
          <w:sz w:val="22"/>
          <w:lang w:val="en-US"/>
        </w:rPr>
        <w:t>zaposleni</w:t>
      </w:r>
      <w:proofErr w:type="spellEnd"/>
      <w:r w:rsidR="009A2260" w:rsidRPr="009A2260">
        <w:rPr>
          <w:rFonts w:ascii="Book Antiqua" w:hAnsi="Book Antiqua"/>
          <w:b/>
          <w:sz w:val="22"/>
          <w:lang w:val="en-US"/>
        </w:rPr>
        <w:t xml:space="preserve"> </w:t>
      </w:r>
      <w:proofErr w:type="spellStart"/>
      <w:r w:rsidR="009A2260" w:rsidRPr="009A2260">
        <w:rPr>
          <w:rFonts w:ascii="Book Antiqua" w:hAnsi="Book Antiqua"/>
          <w:b/>
          <w:sz w:val="22"/>
          <w:lang w:val="en-US"/>
        </w:rPr>
        <w:t>i</w:t>
      </w:r>
      <w:proofErr w:type="spellEnd"/>
      <w:r w:rsidR="009A2260" w:rsidRPr="009A2260">
        <w:rPr>
          <w:rFonts w:ascii="Book Antiqua" w:hAnsi="Book Antiqua"/>
          <w:b/>
          <w:sz w:val="22"/>
          <w:lang w:val="en-US"/>
        </w:rPr>
        <w:t xml:space="preserve"> </w:t>
      </w:r>
      <w:proofErr w:type="spellStart"/>
      <w:r w:rsidR="009A2260" w:rsidRPr="009A2260">
        <w:rPr>
          <w:rFonts w:ascii="Book Antiqua" w:hAnsi="Book Antiqua"/>
          <w:b/>
          <w:sz w:val="22"/>
          <w:lang w:val="en-US"/>
        </w:rPr>
        <w:t>vlasnik</w:t>
      </w:r>
      <w:proofErr w:type="spellEnd"/>
      <w:r w:rsidR="009A2260" w:rsidRPr="009A2260">
        <w:rPr>
          <w:rFonts w:ascii="Book Antiqua" w:hAnsi="Book Antiqua"/>
          <w:b/>
          <w:sz w:val="22"/>
          <w:lang w:val="en-US"/>
        </w:rPr>
        <w:t xml:space="preserve"> 20% </w:t>
      </w:r>
      <w:proofErr w:type="spellStart"/>
      <w:r w:rsidR="009A2260" w:rsidRPr="009A2260">
        <w:rPr>
          <w:rFonts w:ascii="Book Antiqua" w:hAnsi="Book Antiqua"/>
          <w:b/>
          <w:sz w:val="22"/>
          <w:lang w:val="en-US"/>
        </w:rPr>
        <w:t>akcija</w:t>
      </w:r>
      <w:proofErr w:type="spellEnd"/>
      <w:r w:rsidR="009A2260" w:rsidRPr="009A2260">
        <w:rPr>
          <w:rFonts w:ascii="Book Antiqua" w:hAnsi="Book Antiqua"/>
          <w:b/>
          <w:sz w:val="22"/>
          <w:lang w:val="en-US"/>
        </w:rPr>
        <w:t xml:space="preserve"> </w:t>
      </w:r>
      <w:proofErr w:type="spellStart"/>
      <w:r w:rsidR="009A2260" w:rsidRPr="009A2260">
        <w:rPr>
          <w:rFonts w:ascii="Book Antiqua" w:hAnsi="Book Antiqua"/>
          <w:b/>
          <w:sz w:val="22"/>
          <w:lang w:val="en-US"/>
        </w:rPr>
        <w:t>Trepče</w:t>
      </w:r>
      <w:proofErr w:type="spellEnd"/>
      <w:r w:rsidR="009A2260" w:rsidRPr="009A2260">
        <w:rPr>
          <w:rFonts w:ascii="Book Antiqua" w:hAnsi="Book Antiqua"/>
          <w:b/>
          <w:sz w:val="22"/>
          <w:lang w:val="en-US"/>
        </w:rPr>
        <w:t xml:space="preserve"> </w:t>
      </w:r>
      <w:proofErr w:type="spellStart"/>
      <w:r w:rsidR="009A2260" w:rsidRPr="009A2260">
        <w:rPr>
          <w:rFonts w:ascii="Book Antiqua" w:hAnsi="Book Antiqua"/>
          <w:b/>
          <w:sz w:val="22"/>
          <w:lang w:val="en-US"/>
        </w:rPr>
        <w:t>Sh.A</w:t>
      </w:r>
      <w:proofErr w:type="spellEnd"/>
      <w:r w:rsidR="009A2260" w:rsidRPr="009A2260">
        <w:rPr>
          <w:rFonts w:ascii="Book Antiqua" w:hAnsi="Book Antiqua"/>
          <w:b/>
          <w:sz w:val="22"/>
          <w:lang w:val="en-US"/>
        </w:rPr>
        <w:t>;</w:t>
      </w:r>
    </w:p>
    <w:p w:rsidR="00A448F4" w:rsidRPr="009A2260" w:rsidRDefault="00A448F4" w:rsidP="002E6346">
      <w:pPr>
        <w:numPr>
          <w:ilvl w:val="0"/>
          <w:numId w:val="3"/>
        </w:numPr>
        <w:autoSpaceDE w:val="0"/>
        <w:autoSpaceDN w:val="0"/>
        <w:adjustRightInd w:val="0"/>
        <w:jc w:val="both"/>
        <w:rPr>
          <w:rFonts w:ascii="Book Antiqua" w:hAnsi="Book Antiqua"/>
          <w:sz w:val="22"/>
          <w:szCs w:val="22"/>
        </w:rPr>
      </w:pPr>
      <w:r w:rsidRPr="009A2260">
        <w:rPr>
          <w:rFonts w:ascii="Book Antiqua" w:hAnsi="Book Antiqua"/>
          <w:sz w:val="22"/>
        </w:rPr>
        <w:t>Blizak je rođak  po trečem kolenu, (</w:t>
      </w:r>
      <w:r w:rsidRPr="009A2260">
        <w:rPr>
          <w:rFonts w:ascii="Book Antiqua" w:hAnsi="Book Antiqua"/>
          <w:i/>
          <w:sz w:val="22"/>
        </w:rPr>
        <w:t xml:space="preserve">kao što je utvrđeno  u skladu sa definisanjem „finansisjkog interesa“, u članu 2 Zakona o javnim preduzečima) </w:t>
      </w:r>
      <w:r w:rsidRPr="009A2260">
        <w:rPr>
          <w:rFonts w:ascii="Book Antiqua" w:hAnsi="Book Antiqua"/>
          <w:sz w:val="22"/>
        </w:rPr>
        <w:t xml:space="preserve"> bilo kog lica koje pripada bilo </w:t>
      </w:r>
      <w:r w:rsidR="004F0B7F">
        <w:rPr>
          <w:rFonts w:ascii="Book Antiqua" w:hAnsi="Book Antiqua"/>
          <w:sz w:val="22"/>
        </w:rPr>
        <w:t>kojoj gore pomenutoj kategoriji;</w:t>
      </w:r>
    </w:p>
    <w:p w:rsidR="00A448F4" w:rsidRDefault="00922EA2" w:rsidP="008D4370">
      <w:pPr>
        <w:numPr>
          <w:ilvl w:val="0"/>
          <w:numId w:val="3"/>
        </w:numPr>
        <w:autoSpaceDE w:val="0"/>
        <w:autoSpaceDN w:val="0"/>
        <w:adjustRightInd w:val="0"/>
        <w:jc w:val="both"/>
        <w:rPr>
          <w:rFonts w:ascii="Book Antiqua" w:hAnsi="Book Antiqua"/>
          <w:sz w:val="22"/>
          <w:szCs w:val="22"/>
        </w:rPr>
      </w:pPr>
      <w:r>
        <w:rPr>
          <w:rFonts w:ascii="Book Antiqua" w:hAnsi="Book Antiqua"/>
          <w:sz w:val="22"/>
        </w:rPr>
        <w:t>Je Službenik, direktor ili akcionar, ili ima nekog finansijskog interesa u nekom trgovačkom društvu koje konkuriše sa preduzečem, ili je visoki menadžer, službenik, direktor ili akcionar (</w:t>
      </w:r>
      <w:r>
        <w:rPr>
          <w:rFonts w:ascii="Book Antiqua" w:hAnsi="Book Antiqua"/>
          <w:i/>
          <w:sz w:val="22"/>
        </w:rPr>
        <w:t xml:space="preserve">koji poseduje više od dva posto (2%) prava glasa ) </w:t>
      </w:r>
      <w:r>
        <w:rPr>
          <w:rFonts w:ascii="Book Antiqua" w:hAnsi="Book Antiqua"/>
          <w:sz w:val="22"/>
        </w:rPr>
        <w:t>ili ima značajan finansijski interes u bilo kom trgovačkom društ</w:t>
      </w:r>
      <w:r w:rsidR="004F0B7F">
        <w:rPr>
          <w:rFonts w:ascii="Book Antiqua" w:hAnsi="Book Antiqua"/>
          <w:sz w:val="22"/>
        </w:rPr>
        <w:t>vu koje konkuriše sa preduzečem;</w:t>
      </w:r>
      <w:r>
        <w:rPr>
          <w:rFonts w:ascii="Book Antiqua" w:hAnsi="Book Antiqua"/>
          <w:sz w:val="22"/>
        </w:rPr>
        <w:t xml:space="preserve"> </w:t>
      </w:r>
    </w:p>
    <w:p w:rsidR="00055BB5" w:rsidRDefault="00922EA2" w:rsidP="002F21C9">
      <w:pPr>
        <w:numPr>
          <w:ilvl w:val="0"/>
          <w:numId w:val="3"/>
        </w:numPr>
        <w:autoSpaceDE w:val="0"/>
        <w:autoSpaceDN w:val="0"/>
        <w:adjustRightInd w:val="0"/>
        <w:jc w:val="both"/>
        <w:rPr>
          <w:rFonts w:ascii="Book Antiqua" w:hAnsi="Book Antiqua"/>
          <w:sz w:val="22"/>
          <w:szCs w:val="22"/>
        </w:rPr>
      </w:pPr>
      <w:r>
        <w:rPr>
          <w:rFonts w:ascii="Book Antiqua" w:hAnsi="Book Antiqua"/>
          <w:sz w:val="22"/>
        </w:rPr>
        <w:t>Je zvaničnik  ili je bio u bilo kom periodu od 36 meseci pre  datuma apliciranja, izabrani javni zvaničnik, politički naimenovan, ili nosilac nekog vodećeg ili odlučujućeg položaja u političkoj stranci;</w:t>
      </w:r>
    </w:p>
    <w:p w:rsidR="00DD67E4" w:rsidRDefault="00DD67E4" w:rsidP="00DD67E4">
      <w:pPr>
        <w:numPr>
          <w:ilvl w:val="0"/>
          <w:numId w:val="3"/>
        </w:numPr>
        <w:autoSpaceDE w:val="0"/>
        <w:autoSpaceDN w:val="0"/>
        <w:adjustRightInd w:val="0"/>
        <w:jc w:val="both"/>
        <w:rPr>
          <w:rFonts w:ascii="Book Antiqua" w:hAnsi="Book Antiqua"/>
          <w:sz w:val="22"/>
          <w:szCs w:val="22"/>
        </w:rPr>
      </w:pPr>
      <w:r>
        <w:rPr>
          <w:rFonts w:ascii="Book Antiqua" w:hAnsi="Book Antiqua"/>
          <w:sz w:val="22"/>
        </w:rPr>
        <w:t>je član foruma političkih stranaka i da nema  sukoba  interesa prema  odredbama Zakon</w:t>
      </w:r>
      <w:r w:rsidR="004F0B7F">
        <w:rPr>
          <w:rFonts w:ascii="Book Antiqua" w:hAnsi="Book Antiqua"/>
          <w:sz w:val="22"/>
        </w:rPr>
        <w:t>a o sprečavanju sukoba interesa;</w:t>
      </w:r>
    </w:p>
    <w:p w:rsidR="00055BB5" w:rsidRDefault="00055BB5" w:rsidP="008D4370">
      <w:pPr>
        <w:numPr>
          <w:ilvl w:val="0"/>
          <w:numId w:val="3"/>
        </w:numPr>
        <w:autoSpaceDE w:val="0"/>
        <w:autoSpaceDN w:val="0"/>
        <w:adjustRightInd w:val="0"/>
        <w:jc w:val="both"/>
        <w:rPr>
          <w:rFonts w:ascii="Book Antiqua" w:hAnsi="Book Antiqua"/>
          <w:sz w:val="22"/>
          <w:szCs w:val="22"/>
        </w:rPr>
      </w:pPr>
      <w:r>
        <w:rPr>
          <w:rFonts w:ascii="Book Antiqua" w:hAnsi="Book Antiqua"/>
          <w:sz w:val="22"/>
        </w:rPr>
        <w:t>Postoji bilo kakav sukob interesa, koji bi po prirodi prouzrokovao da to lice ne b</w:t>
      </w:r>
      <w:r w:rsidR="004F0B7F">
        <w:rPr>
          <w:rFonts w:ascii="Book Antiqua" w:hAnsi="Book Antiqua"/>
          <w:sz w:val="22"/>
        </w:rPr>
        <w:t>ude u stanju da rutinski, verno</w:t>
      </w:r>
      <w:r>
        <w:rPr>
          <w:rFonts w:ascii="Book Antiqua" w:hAnsi="Book Antiqua"/>
          <w:sz w:val="22"/>
        </w:rPr>
        <w:t>,</w:t>
      </w:r>
      <w:r w:rsidR="004F0B7F">
        <w:rPr>
          <w:rFonts w:ascii="Book Antiqua" w:hAnsi="Book Antiqua"/>
          <w:sz w:val="22"/>
        </w:rPr>
        <w:t xml:space="preserve"> </w:t>
      </w:r>
      <w:r>
        <w:rPr>
          <w:rFonts w:ascii="Book Antiqua" w:hAnsi="Book Antiqua"/>
          <w:sz w:val="22"/>
        </w:rPr>
        <w:t>nezavisno i objektivno ispuni svoje finansijske zadatke prema akcionarima i javnim preduzečima.</w:t>
      </w:r>
    </w:p>
    <w:p w:rsidR="0067612A" w:rsidRDefault="0067612A" w:rsidP="0067612A">
      <w:pPr>
        <w:autoSpaceDE w:val="0"/>
        <w:autoSpaceDN w:val="0"/>
        <w:adjustRightInd w:val="0"/>
        <w:ind w:left="720"/>
        <w:jc w:val="both"/>
        <w:rPr>
          <w:rFonts w:ascii="Book Antiqua" w:hAnsi="Book Antiqua"/>
          <w:sz w:val="22"/>
          <w:szCs w:val="22"/>
          <w:lang w:val="sr-Latn-CS"/>
        </w:rPr>
      </w:pPr>
    </w:p>
    <w:p w:rsidR="008D4370" w:rsidRPr="003224EA" w:rsidRDefault="008D4370" w:rsidP="008D4370">
      <w:pPr>
        <w:autoSpaceDE w:val="0"/>
        <w:autoSpaceDN w:val="0"/>
        <w:adjustRightInd w:val="0"/>
        <w:jc w:val="both"/>
        <w:rPr>
          <w:rFonts w:ascii="Book Antiqua" w:hAnsi="Book Antiqua"/>
          <w:sz w:val="22"/>
          <w:szCs w:val="22"/>
          <w:lang w:val="sr-Latn-CS"/>
        </w:rPr>
      </w:pPr>
    </w:p>
    <w:p w:rsidR="001B3FA4" w:rsidRDefault="001B3FA4" w:rsidP="008D4370">
      <w:pPr>
        <w:autoSpaceDE w:val="0"/>
        <w:autoSpaceDN w:val="0"/>
        <w:adjustRightInd w:val="0"/>
        <w:jc w:val="center"/>
        <w:rPr>
          <w:rFonts w:ascii="Book Antiqua" w:hAnsi="Book Antiqua"/>
          <w:b/>
          <w:bCs/>
          <w:sz w:val="22"/>
          <w:szCs w:val="22"/>
          <w:lang w:val="sr-Latn-CS"/>
        </w:rPr>
      </w:pPr>
    </w:p>
    <w:p w:rsidR="001B3FA4" w:rsidRDefault="001B3FA4" w:rsidP="008D4370">
      <w:pPr>
        <w:autoSpaceDE w:val="0"/>
        <w:autoSpaceDN w:val="0"/>
        <w:adjustRightInd w:val="0"/>
        <w:jc w:val="center"/>
        <w:rPr>
          <w:rFonts w:ascii="Book Antiqua" w:hAnsi="Book Antiqua"/>
          <w:b/>
          <w:bCs/>
          <w:sz w:val="22"/>
          <w:szCs w:val="22"/>
          <w:lang w:val="sr-Latn-CS"/>
        </w:rPr>
      </w:pPr>
    </w:p>
    <w:p w:rsidR="00055BB5" w:rsidRDefault="00055BB5" w:rsidP="008D4370">
      <w:pPr>
        <w:autoSpaceDE w:val="0"/>
        <w:autoSpaceDN w:val="0"/>
        <w:adjustRightInd w:val="0"/>
        <w:jc w:val="center"/>
        <w:rPr>
          <w:rFonts w:ascii="Book Antiqua" w:hAnsi="Book Antiqua"/>
          <w:b/>
          <w:bCs/>
          <w:sz w:val="22"/>
          <w:szCs w:val="22"/>
        </w:rPr>
      </w:pPr>
      <w:r>
        <w:rPr>
          <w:rFonts w:ascii="Book Antiqua" w:hAnsi="Book Antiqua"/>
          <w:b/>
          <w:sz w:val="22"/>
        </w:rPr>
        <w:t>OPŠTA INFORMACIJA ZA KANDIDATE U VEZI SA POSTUPKOM KONKURISANJA</w:t>
      </w:r>
    </w:p>
    <w:p w:rsidR="00055BB5" w:rsidRDefault="00055BB5" w:rsidP="008D4370">
      <w:pPr>
        <w:autoSpaceDE w:val="0"/>
        <w:autoSpaceDN w:val="0"/>
        <w:adjustRightInd w:val="0"/>
        <w:jc w:val="both"/>
        <w:rPr>
          <w:rFonts w:ascii="Book Antiqua" w:hAnsi="Book Antiqua"/>
          <w:sz w:val="22"/>
          <w:szCs w:val="22"/>
          <w:lang w:val="sr-Latn-CS"/>
        </w:rPr>
      </w:pPr>
    </w:p>
    <w:p w:rsidR="00055BB5" w:rsidRDefault="008D4370" w:rsidP="008D4370">
      <w:pPr>
        <w:autoSpaceDE w:val="0"/>
        <w:autoSpaceDN w:val="0"/>
        <w:adjustRightInd w:val="0"/>
        <w:jc w:val="both"/>
        <w:rPr>
          <w:rFonts w:ascii="Book Antiqua" w:hAnsi="Book Antiqua"/>
          <w:sz w:val="22"/>
          <w:szCs w:val="22"/>
        </w:rPr>
      </w:pPr>
      <w:r>
        <w:rPr>
          <w:rFonts w:ascii="Book Antiqua" w:hAnsi="Book Antiqua"/>
          <w:sz w:val="22"/>
        </w:rPr>
        <w:t>Kandidati za članove</w:t>
      </w:r>
      <w:r w:rsidR="004F0B7F">
        <w:rPr>
          <w:rFonts w:ascii="Book Antiqua" w:hAnsi="Book Antiqua"/>
          <w:sz w:val="22"/>
        </w:rPr>
        <w:t xml:space="preserve"> Nadzornog odbora „Trepče A.D.</w:t>
      </w:r>
      <w:r>
        <w:rPr>
          <w:rFonts w:ascii="Book Antiqua" w:hAnsi="Book Antiqua"/>
          <w:sz w:val="22"/>
        </w:rPr>
        <w:t xml:space="preserve">“ trebaju dostaviti sledeča dokumenta: </w:t>
      </w:r>
    </w:p>
    <w:p w:rsidR="008D4370" w:rsidRPr="00674105" w:rsidRDefault="008D4370" w:rsidP="008D4370">
      <w:pPr>
        <w:autoSpaceDE w:val="0"/>
        <w:autoSpaceDN w:val="0"/>
        <w:adjustRightInd w:val="0"/>
        <w:jc w:val="both"/>
        <w:rPr>
          <w:rFonts w:ascii="Book Antiqua" w:hAnsi="Book Antiqua"/>
          <w:sz w:val="22"/>
          <w:szCs w:val="22"/>
          <w:lang w:val="sr-Latn-CS"/>
        </w:rPr>
      </w:pPr>
    </w:p>
    <w:p w:rsidR="00790EDB" w:rsidRPr="00674105" w:rsidRDefault="00790EDB" w:rsidP="006D4848">
      <w:pPr>
        <w:pStyle w:val="ListParagraph"/>
        <w:numPr>
          <w:ilvl w:val="0"/>
          <w:numId w:val="10"/>
        </w:numPr>
        <w:autoSpaceDE w:val="0"/>
        <w:autoSpaceDN w:val="0"/>
        <w:adjustRightInd w:val="0"/>
        <w:jc w:val="both"/>
        <w:rPr>
          <w:rFonts w:ascii="Book Antiqua" w:hAnsi="Book Antiqua"/>
          <w:sz w:val="22"/>
          <w:szCs w:val="22"/>
        </w:rPr>
      </w:pPr>
      <w:r w:rsidRPr="00674105">
        <w:rPr>
          <w:rFonts w:ascii="Book Antiqua" w:hAnsi="Book Antiqua"/>
          <w:sz w:val="22"/>
        </w:rPr>
        <w:t>CV koji daje primere postignuća na poslu;</w:t>
      </w:r>
    </w:p>
    <w:p w:rsidR="00790EDB" w:rsidRPr="00674105" w:rsidRDefault="00674105" w:rsidP="00674105">
      <w:pPr>
        <w:pStyle w:val="ListParagraph"/>
        <w:numPr>
          <w:ilvl w:val="0"/>
          <w:numId w:val="10"/>
        </w:numPr>
        <w:autoSpaceDE w:val="0"/>
        <w:autoSpaceDN w:val="0"/>
        <w:adjustRightInd w:val="0"/>
        <w:jc w:val="both"/>
        <w:rPr>
          <w:rFonts w:ascii="Book Antiqua" w:hAnsi="Book Antiqua"/>
          <w:sz w:val="22"/>
          <w:szCs w:val="22"/>
        </w:rPr>
      </w:pPr>
      <w:r w:rsidRPr="00674105">
        <w:rPr>
          <w:rFonts w:ascii="Book Antiqua" w:hAnsi="Book Antiqua"/>
          <w:sz w:val="22"/>
        </w:rPr>
        <w:t>Motivaciono pismo, koje se odnosi na zemlju u kojoj se prijavljujete</w:t>
      </w:r>
      <w:r w:rsidR="00790EDB" w:rsidRPr="00674105">
        <w:rPr>
          <w:rFonts w:ascii="Book Antiqua" w:hAnsi="Book Antiqua"/>
          <w:sz w:val="22"/>
        </w:rPr>
        <w:t>;</w:t>
      </w:r>
    </w:p>
    <w:p w:rsidR="00790EDB" w:rsidRPr="00674105" w:rsidRDefault="00790EDB" w:rsidP="006D4848">
      <w:pPr>
        <w:pStyle w:val="ListParagraph"/>
        <w:numPr>
          <w:ilvl w:val="0"/>
          <w:numId w:val="10"/>
        </w:numPr>
        <w:autoSpaceDE w:val="0"/>
        <w:autoSpaceDN w:val="0"/>
        <w:adjustRightInd w:val="0"/>
        <w:jc w:val="both"/>
        <w:rPr>
          <w:rFonts w:ascii="Book Antiqua" w:hAnsi="Book Antiqua"/>
          <w:sz w:val="22"/>
          <w:szCs w:val="22"/>
        </w:rPr>
      </w:pPr>
      <w:r w:rsidRPr="00674105">
        <w:rPr>
          <w:rFonts w:ascii="Book Antiqua" w:hAnsi="Book Antiqua"/>
          <w:sz w:val="22"/>
        </w:rPr>
        <w:t xml:space="preserve">Izjava pod zakletvom (obrazac, koji se popunjava u trenutku podnošenja </w:t>
      </w:r>
    </w:p>
    <w:p w:rsidR="00790EDB" w:rsidRPr="00674105" w:rsidRDefault="00790EDB" w:rsidP="006D4848">
      <w:pPr>
        <w:pStyle w:val="ListParagraph"/>
        <w:autoSpaceDE w:val="0"/>
        <w:autoSpaceDN w:val="0"/>
        <w:adjustRightInd w:val="0"/>
        <w:jc w:val="both"/>
        <w:rPr>
          <w:rFonts w:ascii="Book Antiqua" w:hAnsi="Book Antiqua"/>
          <w:sz w:val="22"/>
          <w:szCs w:val="22"/>
        </w:rPr>
      </w:pPr>
      <w:r w:rsidRPr="00674105">
        <w:rPr>
          <w:rFonts w:ascii="Book Antiqua" w:hAnsi="Book Antiqua"/>
          <w:sz w:val="22"/>
        </w:rPr>
        <w:t>dokumentacije);</w:t>
      </w:r>
    </w:p>
    <w:p w:rsidR="00790EDB" w:rsidRPr="00674105" w:rsidRDefault="00790EDB" w:rsidP="006D4848">
      <w:pPr>
        <w:pStyle w:val="ListParagraph"/>
        <w:numPr>
          <w:ilvl w:val="0"/>
          <w:numId w:val="10"/>
        </w:numPr>
        <w:autoSpaceDE w:val="0"/>
        <w:autoSpaceDN w:val="0"/>
        <w:adjustRightInd w:val="0"/>
        <w:jc w:val="both"/>
        <w:rPr>
          <w:rFonts w:ascii="Book Antiqua" w:hAnsi="Book Antiqua"/>
          <w:sz w:val="22"/>
          <w:szCs w:val="22"/>
        </w:rPr>
      </w:pPr>
      <w:r w:rsidRPr="00674105">
        <w:rPr>
          <w:rFonts w:ascii="Book Antiqua" w:hAnsi="Book Antiqua"/>
          <w:sz w:val="22"/>
        </w:rPr>
        <w:t>Potvrda o krivičnoj osuđivanosti, koju je izdao Sudski savet Kosova, da nema krivičnih osuda u centralnoj krivičnoj evidenciji Republike Kosovo (prihvataju se potvrde koje je Kosovo izdalo onlajn);</w:t>
      </w:r>
    </w:p>
    <w:p w:rsidR="006D4848" w:rsidRPr="006D4848" w:rsidRDefault="00790EDB" w:rsidP="006D4848">
      <w:pPr>
        <w:pStyle w:val="ListParagraph"/>
        <w:numPr>
          <w:ilvl w:val="0"/>
          <w:numId w:val="10"/>
        </w:numPr>
        <w:autoSpaceDE w:val="0"/>
        <w:autoSpaceDN w:val="0"/>
        <w:adjustRightInd w:val="0"/>
        <w:jc w:val="both"/>
        <w:rPr>
          <w:rFonts w:ascii="Book Antiqua" w:hAnsi="Book Antiqua"/>
          <w:sz w:val="22"/>
          <w:szCs w:val="22"/>
        </w:rPr>
      </w:pPr>
      <w:r w:rsidRPr="006D4848">
        <w:rPr>
          <w:rFonts w:ascii="Book Antiqua" w:hAnsi="Book Antiqua"/>
          <w:sz w:val="22"/>
        </w:rPr>
        <w:t>Dokumentacija koja je predviđena u uslovima zasnivanja radnog odnosa (dokaz – diploma o stručnoj spremi, dokaz o radnom iskustvu izdat od odgovorne nadležne institucije – kadrovske službe, sa navođenjem datuma početka i završetka zasnivanja radnog odnosa i Izjava o doprinosima za penziju, ovaj poslednji kriterijum nije potreban za radno iskustvo pre osnivanja Kosovskog penzijskog štednog fonda, i za ona iskustva kada poslodavci nisu bili obavezn</w:t>
      </w:r>
      <w:r w:rsidR="006D4848">
        <w:rPr>
          <w:rFonts w:ascii="Book Antiqua" w:hAnsi="Book Antiqua"/>
          <w:sz w:val="22"/>
        </w:rPr>
        <w:t>i da plačaju ovoj instituciji);</w:t>
      </w:r>
    </w:p>
    <w:p w:rsidR="00790EDB" w:rsidRPr="006D4848" w:rsidRDefault="00790EDB" w:rsidP="006D4848">
      <w:pPr>
        <w:pStyle w:val="ListParagraph"/>
        <w:numPr>
          <w:ilvl w:val="0"/>
          <w:numId w:val="10"/>
        </w:numPr>
        <w:autoSpaceDE w:val="0"/>
        <w:autoSpaceDN w:val="0"/>
        <w:adjustRightInd w:val="0"/>
        <w:jc w:val="both"/>
        <w:rPr>
          <w:rFonts w:ascii="Book Antiqua" w:hAnsi="Book Antiqua"/>
          <w:sz w:val="22"/>
          <w:szCs w:val="22"/>
        </w:rPr>
      </w:pPr>
      <w:r w:rsidRPr="006D4848">
        <w:rPr>
          <w:rFonts w:ascii="Book Antiqua" w:hAnsi="Book Antiqua"/>
          <w:sz w:val="22"/>
        </w:rPr>
        <w:t>Dokaz o obrazovnim i stručnim kvalifikacijama (diplome stečene u inostranstvu moraju biti nostrifikovane od strane MONTI ili mora posedovati dokaz da je u procesu nostrifikacije);</w:t>
      </w:r>
    </w:p>
    <w:p w:rsidR="00674105" w:rsidRPr="00674105" w:rsidRDefault="00674105" w:rsidP="00674105">
      <w:pPr>
        <w:pStyle w:val="ListParagraph"/>
        <w:numPr>
          <w:ilvl w:val="0"/>
          <w:numId w:val="10"/>
        </w:numPr>
        <w:autoSpaceDE w:val="0"/>
        <w:autoSpaceDN w:val="0"/>
        <w:adjustRightInd w:val="0"/>
        <w:jc w:val="both"/>
        <w:rPr>
          <w:rFonts w:ascii="Book Antiqua" w:hAnsi="Book Antiqua"/>
          <w:sz w:val="22"/>
          <w:szCs w:val="22"/>
        </w:rPr>
      </w:pPr>
      <w:r w:rsidRPr="00674105">
        <w:rPr>
          <w:rFonts w:ascii="Book Antiqua" w:hAnsi="Book Antiqua"/>
          <w:sz w:val="22"/>
        </w:rPr>
        <w:t>Identifikacioni dokument (kopija identifikacionog dokumenta, pasoš, lična karta ili uverenje o državljanstvu, koje mora biti važeće)</w:t>
      </w:r>
      <w:r w:rsidR="004F0B7F">
        <w:rPr>
          <w:rFonts w:ascii="Book Antiqua" w:hAnsi="Book Antiqua"/>
          <w:sz w:val="22"/>
        </w:rPr>
        <w:t>.</w:t>
      </w:r>
    </w:p>
    <w:p w:rsidR="00DF6D50" w:rsidRPr="00674105" w:rsidRDefault="00DC7B7B" w:rsidP="00674105">
      <w:pPr>
        <w:autoSpaceDE w:val="0"/>
        <w:autoSpaceDN w:val="0"/>
        <w:adjustRightInd w:val="0"/>
        <w:jc w:val="both"/>
        <w:rPr>
          <w:rFonts w:ascii="Book Antiqua" w:hAnsi="Book Antiqua"/>
          <w:sz w:val="22"/>
          <w:szCs w:val="22"/>
        </w:rPr>
      </w:pPr>
      <w:r w:rsidRPr="00674105">
        <w:rPr>
          <w:rFonts w:ascii="Book Antiqua" w:hAnsi="Book Antiqua"/>
          <w:sz w:val="22"/>
        </w:rPr>
        <w:lastRenderedPageBreak/>
        <w:t>Aplikant treba lično da  popuni izjavu pod zakletvom prilikom konkurisanja u kojoj  izjavljuje  da on/ona ispunjava uslove kvalifikacije, nezavisnosti i profesionalne pogodnosti. Svaka materijalna prevara, bilo namerna ili iz nemarnosti, ili materijalna izmena datih informacija, u gore pomenutoj izjavi, će rezultirati istovremenim diskvalifikovanjem.</w:t>
      </w:r>
    </w:p>
    <w:p w:rsidR="00875BA3" w:rsidRDefault="00875BA3" w:rsidP="008D4370">
      <w:pPr>
        <w:autoSpaceDE w:val="0"/>
        <w:autoSpaceDN w:val="0"/>
        <w:adjustRightInd w:val="0"/>
        <w:jc w:val="both"/>
        <w:rPr>
          <w:rFonts w:ascii="Book Antiqua" w:hAnsi="Book Antiqua"/>
          <w:sz w:val="22"/>
          <w:szCs w:val="22"/>
          <w:lang w:val="sr-Latn-CS"/>
        </w:rPr>
      </w:pPr>
    </w:p>
    <w:p w:rsidR="00875BA3" w:rsidRPr="00875BA3" w:rsidRDefault="00875BA3" w:rsidP="008D4370">
      <w:pPr>
        <w:autoSpaceDE w:val="0"/>
        <w:autoSpaceDN w:val="0"/>
        <w:adjustRightInd w:val="0"/>
        <w:jc w:val="both"/>
        <w:rPr>
          <w:rFonts w:ascii="Book Antiqua" w:hAnsi="Book Antiqua"/>
          <w:b/>
        </w:rPr>
      </w:pPr>
      <w:r>
        <w:rPr>
          <w:rFonts w:ascii="Book Antiqua" w:hAnsi="Book Antiqua"/>
          <w:b/>
        </w:rPr>
        <w:t>Nepotpune prijave neće biti razmatrane.</w:t>
      </w:r>
    </w:p>
    <w:p w:rsidR="008D4370" w:rsidRPr="003224EA" w:rsidRDefault="008D4370" w:rsidP="008D4370">
      <w:pPr>
        <w:autoSpaceDE w:val="0"/>
        <w:autoSpaceDN w:val="0"/>
        <w:adjustRightInd w:val="0"/>
        <w:jc w:val="both"/>
        <w:rPr>
          <w:rFonts w:ascii="Book Antiqua" w:hAnsi="Book Antiqua"/>
          <w:sz w:val="22"/>
          <w:szCs w:val="22"/>
          <w:lang w:val="sr-Latn-CS"/>
        </w:rPr>
      </w:pPr>
    </w:p>
    <w:p w:rsidR="00737939" w:rsidRDefault="008D4370" w:rsidP="00826B36">
      <w:pPr>
        <w:autoSpaceDE w:val="0"/>
        <w:autoSpaceDN w:val="0"/>
        <w:adjustRightInd w:val="0"/>
        <w:jc w:val="both"/>
        <w:rPr>
          <w:rFonts w:ascii="Book Antiqua" w:hAnsi="Book Antiqua"/>
          <w:sz w:val="22"/>
          <w:szCs w:val="22"/>
        </w:rPr>
      </w:pPr>
      <w:r>
        <w:rPr>
          <w:rFonts w:ascii="Book Antiqua" w:hAnsi="Book Antiqua"/>
          <w:sz w:val="22"/>
        </w:rPr>
        <w:t>Dokumentaciju  treba dostaviti u zatvorenoj  koverti  na kojoj se upisuje ime i prezime  i naziv  javnog preduzeća u kojoj konkuriše kandidat i predati   kancelariji  Generalnog sekretara Kancelarije Premijera, Zgrada Vla</w:t>
      </w:r>
      <w:r w:rsidR="004F0B7F">
        <w:rPr>
          <w:rFonts w:ascii="Book Antiqua" w:hAnsi="Book Antiqua"/>
          <w:sz w:val="22"/>
        </w:rPr>
        <w:t>de , I sprat,  kancelarija br.34</w:t>
      </w:r>
      <w:r>
        <w:rPr>
          <w:rFonts w:ascii="Book Antiqua" w:hAnsi="Book Antiqua"/>
          <w:sz w:val="22"/>
        </w:rPr>
        <w:t>.</w:t>
      </w:r>
    </w:p>
    <w:p w:rsidR="00826B36" w:rsidRDefault="00826B36" w:rsidP="00826B36">
      <w:pPr>
        <w:autoSpaceDE w:val="0"/>
        <w:autoSpaceDN w:val="0"/>
        <w:adjustRightInd w:val="0"/>
        <w:jc w:val="both"/>
        <w:rPr>
          <w:rFonts w:ascii="Book Antiqua" w:hAnsi="Book Antiqua"/>
          <w:sz w:val="22"/>
          <w:szCs w:val="22"/>
          <w:lang w:val="sr-Latn-CS"/>
        </w:rPr>
      </w:pPr>
    </w:p>
    <w:p w:rsidR="00826B36" w:rsidRDefault="00826B36" w:rsidP="00826B36">
      <w:pPr>
        <w:autoSpaceDE w:val="0"/>
        <w:autoSpaceDN w:val="0"/>
        <w:adjustRightInd w:val="0"/>
        <w:jc w:val="both"/>
        <w:rPr>
          <w:rFonts w:ascii="Book Antiqua" w:hAnsi="Book Antiqua"/>
          <w:sz w:val="22"/>
          <w:szCs w:val="22"/>
        </w:rPr>
      </w:pPr>
      <w:r>
        <w:rPr>
          <w:rFonts w:ascii="Book Antiqua" w:hAnsi="Book Antiqua"/>
          <w:sz w:val="22"/>
        </w:rPr>
        <w:t>Predata dokumentacija se na vrača. Originali mogu biti traženi prilikom  intervjua</w:t>
      </w:r>
    </w:p>
    <w:p w:rsidR="00826B36" w:rsidRPr="00826B36" w:rsidRDefault="00826B36" w:rsidP="00826B36">
      <w:pPr>
        <w:autoSpaceDE w:val="0"/>
        <w:autoSpaceDN w:val="0"/>
        <w:adjustRightInd w:val="0"/>
        <w:jc w:val="both"/>
        <w:rPr>
          <w:rFonts w:ascii="Book Antiqua" w:hAnsi="Book Antiqua"/>
          <w:sz w:val="22"/>
          <w:szCs w:val="22"/>
          <w:lang w:val="sr-Latn-CS"/>
        </w:rPr>
      </w:pPr>
    </w:p>
    <w:p w:rsidR="008D4370" w:rsidRDefault="00CE02A1" w:rsidP="00652973">
      <w:pPr>
        <w:tabs>
          <w:tab w:val="left" w:pos="330"/>
        </w:tabs>
        <w:jc w:val="both"/>
        <w:outlineLvl w:val="0"/>
        <w:rPr>
          <w:rFonts w:ascii="Book Antiqua" w:hAnsi="Book Antiqua"/>
          <w:bCs/>
          <w:sz w:val="20"/>
          <w:szCs w:val="20"/>
        </w:rPr>
      </w:pPr>
      <w:r>
        <w:rPr>
          <w:rFonts w:ascii="Book Antiqua" w:hAnsi="Book Antiqua"/>
          <w:sz w:val="22"/>
        </w:rPr>
        <w:t xml:space="preserve">Dodatne  informacije   možete dobiti  putem telefona : </w:t>
      </w:r>
      <w:r>
        <w:rPr>
          <w:rFonts w:ascii="Book Antiqua" w:hAnsi="Book Antiqua"/>
          <w:sz w:val="20"/>
        </w:rPr>
        <w:t xml:space="preserve">038 200 14 400 </w:t>
      </w:r>
    </w:p>
    <w:p w:rsidR="00826B36" w:rsidRDefault="00826B36" w:rsidP="00652973">
      <w:pPr>
        <w:tabs>
          <w:tab w:val="left" w:pos="330"/>
        </w:tabs>
        <w:jc w:val="both"/>
        <w:outlineLvl w:val="0"/>
        <w:rPr>
          <w:rFonts w:ascii="Book Antiqua" w:hAnsi="Book Antiqua"/>
          <w:bCs/>
          <w:sz w:val="20"/>
          <w:szCs w:val="20"/>
          <w:lang w:val="sr-Latn-CS"/>
        </w:rPr>
      </w:pPr>
    </w:p>
    <w:p w:rsidR="00826B36" w:rsidRPr="00826B36" w:rsidRDefault="00826B36" w:rsidP="00652973">
      <w:pPr>
        <w:tabs>
          <w:tab w:val="left" w:pos="330"/>
        </w:tabs>
        <w:jc w:val="both"/>
        <w:outlineLvl w:val="0"/>
        <w:rPr>
          <w:rFonts w:ascii="Book Antiqua" w:hAnsi="Book Antiqua"/>
          <w:bCs/>
          <w:sz w:val="22"/>
          <w:szCs w:val="22"/>
        </w:rPr>
      </w:pPr>
      <w:r>
        <w:rPr>
          <w:rFonts w:ascii="Book Antiqua" w:hAnsi="Book Antiqua"/>
          <w:sz w:val="22"/>
        </w:rPr>
        <w:t>Biće kontaktirani samo kandidati izabrani za intervju.</w:t>
      </w:r>
    </w:p>
    <w:p w:rsidR="008D4370" w:rsidRPr="003224EA" w:rsidRDefault="008D4370" w:rsidP="008D4370">
      <w:pPr>
        <w:autoSpaceDE w:val="0"/>
        <w:autoSpaceDN w:val="0"/>
        <w:adjustRightInd w:val="0"/>
        <w:jc w:val="both"/>
        <w:rPr>
          <w:rFonts w:ascii="Book Antiqua" w:hAnsi="Book Antiqua"/>
          <w:sz w:val="22"/>
          <w:szCs w:val="22"/>
          <w:lang w:val="sr-Latn-CS"/>
        </w:rPr>
      </w:pPr>
    </w:p>
    <w:p w:rsidR="008D4370" w:rsidRDefault="00080BD6" w:rsidP="008D4370">
      <w:pPr>
        <w:autoSpaceDE w:val="0"/>
        <w:autoSpaceDN w:val="0"/>
        <w:adjustRightInd w:val="0"/>
        <w:jc w:val="both"/>
        <w:rPr>
          <w:rFonts w:ascii="Book Antiqua" w:hAnsi="Book Antiqua"/>
          <w:sz w:val="22"/>
          <w:szCs w:val="22"/>
        </w:rPr>
      </w:pPr>
      <w:r>
        <w:rPr>
          <w:rFonts w:ascii="Book Antiqua" w:hAnsi="Book Antiqua"/>
          <w:sz w:val="22"/>
        </w:rPr>
        <w:t>Podstiću se  svi  zainteresovani iz  manjinskih zajednica i zainteresovani  koje će predstavljati interese u opštini u kojoj Trepča AD posluje da se prijave  na  konk</w:t>
      </w:r>
      <w:r w:rsidR="004F0B7F">
        <w:rPr>
          <w:rFonts w:ascii="Book Antiqua" w:hAnsi="Book Antiqua"/>
          <w:sz w:val="22"/>
        </w:rPr>
        <w:t>urs za  člana  Nadzornog odbora</w:t>
      </w:r>
      <w:r>
        <w:rPr>
          <w:rFonts w:ascii="Book Antiqua" w:hAnsi="Book Antiqua"/>
          <w:sz w:val="22"/>
        </w:rPr>
        <w:t xml:space="preserve"> Trepča A.D. </w:t>
      </w:r>
    </w:p>
    <w:p w:rsidR="008D4370" w:rsidRPr="003224EA" w:rsidRDefault="008D4370" w:rsidP="008D4370">
      <w:pPr>
        <w:autoSpaceDE w:val="0"/>
        <w:autoSpaceDN w:val="0"/>
        <w:adjustRightInd w:val="0"/>
        <w:jc w:val="both"/>
        <w:rPr>
          <w:rFonts w:ascii="Book Antiqua" w:hAnsi="Book Antiqua"/>
          <w:sz w:val="22"/>
          <w:szCs w:val="22"/>
          <w:lang w:val="sr-Latn-CS"/>
        </w:rPr>
      </w:pPr>
    </w:p>
    <w:p w:rsidR="00390AC4" w:rsidRDefault="00390AC4" w:rsidP="008D4370">
      <w:pPr>
        <w:autoSpaceDE w:val="0"/>
        <w:autoSpaceDN w:val="0"/>
        <w:adjustRightInd w:val="0"/>
        <w:jc w:val="both"/>
        <w:rPr>
          <w:rFonts w:ascii="Book Antiqua" w:hAnsi="Book Antiqua"/>
          <w:sz w:val="22"/>
          <w:szCs w:val="22"/>
        </w:rPr>
      </w:pPr>
      <w:r>
        <w:rPr>
          <w:rFonts w:ascii="Book Antiqua" w:hAnsi="Book Antiqua"/>
          <w:sz w:val="22"/>
        </w:rPr>
        <w:t>Rok za konkurisanje je 30 dana od dana obja</w:t>
      </w:r>
      <w:r w:rsidR="00B865ED">
        <w:rPr>
          <w:rFonts w:ascii="Book Antiqua" w:hAnsi="Book Antiqua"/>
          <w:sz w:val="22"/>
        </w:rPr>
        <w:t xml:space="preserve">vljivanja u dnevnoj štampi  od </w:t>
      </w:r>
      <w:r w:rsidR="00B80A6D">
        <w:rPr>
          <w:rFonts w:ascii="Book Antiqua" w:hAnsi="Book Antiqua"/>
          <w:sz w:val="22"/>
          <w:szCs w:val="22"/>
        </w:rPr>
        <w:t xml:space="preserve">13.04.2023 </w:t>
      </w:r>
      <w:r w:rsidR="00B80A6D" w:rsidRPr="00766FE1">
        <w:rPr>
          <w:rFonts w:ascii="Book Antiqua" w:hAnsi="Book Antiqua"/>
          <w:sz w:val="22"/>
          <w:szCs w:val="22"/>
        </w:rPr>
        <w:t xml:space="preserve">do </w:t>
      </w:r>
      <w:r w:rsidR="00B80A6D">
        <w:rPr>
          <w:rFonts w:ascii="Book Antiqua" w:hAnsi="Book Antiqua"/>
          <w:sz w:val="22"/>
          <w:szCs w:val="22"/>
        </w:rPr>
        <w:t>15.05</w:t>
      </w:r>
      <w:r w:rsidR="00B80A6D" w:rsidRPr="00766FE1">
        <w:rPr>
          <w:rFonts w:ascii="Book Antiqua" w:hAnsi="Book Antiqua"/>
          <w:sz w:val="22"/>
          <w:szCs w:val="22"/>
        </w:rPr>
        <w:t>.2023</w:t>
      </w:r>
      <w:r w:rsidR="00B80A6D">
        <w:rPr>
          <w:rFonts w:ascii="Book Antiqua" w:hAnsi="Book Antiqua"/>
          <w:sz w:val="22"/>
          <w:szCs w:val="22"/>
        </w:rPr>
        <w:t xml:space="preserve"> godine</w:t>
      </w:r>
      <w:r>
        <w:rPr>
          <w:rFonts w:ascii="Book Antiqua" w:hAnsi="Book Antiqua"/>
          <w:sz w:val="22"/>
        </w:rPr>
        <w:t>.</w:t>
      </w:r>
    </w:p>
    <w:p w:rsidR="008371F0" w:rsidRDefault="008371F0">
      <w:pPr>
        <w:rPr>
          <w:rFonts w:ascii="Book Antiqua" w:hAnsi="Book Antiqua"/>
          <w:sz w:val="22"/>
          <w:szCs w:val="22"/>
          <w:lang w:val="sr-Latn-CS"/>
        </w:rPr>
      </w:pPr>
    </w:p>
    <w:p w:rsidR="00875BA3" w:rsidRPr="00875BA3" w:rsidRDefault="00875BA3">
      <w:pPr>
        <w:rPr>
          <w:rFonts w:ascii="Book Antiqua" w:hAnsi="Book Antiqua"/>
          <w:i/>
          <w:sz w:val="22"/>
          <w:szCs w:val="22"/>
        </w:rPr>
      </w:pPr>
      <w:r>
        <w:rPr>
          <w:rFonts w:ascii="Book Antiqua" w:hAnsi="Book Antiqua"/>
          <w:i/>
          <w:sz w:val="22"/>
        </w:rPr>
        <w:t>Ovaj proces zapošljavanja mogu nadgledati predstavnici britanskog Projekta za imenovanja na visokim rukovodečim pozicijama. Kandidati se obaveštavaju da će imena, rezultati i kvalifikacije najviše rangiranih kandidata u ovom postupku izbora kao kvalifikovani biti objavljeni na web stranici projekta. Kada se prijavljuje za ovu poziciju, smatrat će se da je saglasnost za predmetnu objavu data. Takođe će se smatrati da je saglasnost data  i za implementacione partnere kako bi imali pristup sa distance i privremeno i sigurno čuvali informacije o procenama aplikacija i o njihovom učinku. Takve informacije biće trajno izbrisane nakon završetka evaluacije.</w:t>
      </w:r>
    </w:p>
    <w:p w:rsidR="00390AC4" w:rsidRDefault="00390AC4">
      <w:pPr>
        <w:rPr>
          <w:rFonts w:ascii="Book Antiqua" w:hAnsi="Book Antiqua"/>
          <w:sz w:val="22"/>
          <w:szCs w:val="22"/>
          <w:lang w:val="sr-Latn-CS"/>
        </w:rPr>
      </w:pPr>
    </w:p>
    <w:sectPr w:rsidR="00390AC4" w:rsidSect="005E17B3">
      <w:headerReference w:type="default" r:id="rId9"/>
      <w:footerReference w:type="default" r:id="rId10"/>
      <w:pgSz w:w="12240" w:h="15840"/>
      <w:pgMar w:top="-720" w:right="1800" w:bottom="1260" w:left="1620" w:header="720" w:footer="22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A4C" w:rsidRDefault="00437A4C">
      <w:r>
        <w:separator/>
      </w:r>
    </w:p>
  </w:endnote>
  <w:endnote w:type="continuationSeparator" w:id="0">
    <w:p w:rsidR="00437A4C" w:rsidRDefault="00437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434" w:rsidRPr="000E325D" w:rsidRDefault="00116434" w:rsidP="008D4370">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A4C" w:rsidRDefault="00437A4C">
      <w:r>
        <w:separator/>
      </w:r>
    </w:p>
  </w:footnote>
  <w:footnote w:type="continuationSeparator" w:id="0">
    <w:p w:rsidR="00437A4C" w:rsidRDefault="00437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434" w:rsidRDefault="00116434" w:rsidP="008D4370">
    <w:pPr>
      <w:jc w:val="center"/>
      <w:rPr>
        <w:b/>
        <w:bCs/>
      </w:rPr>
    </w:pPr>
  </w:p>
  <w:p w:rsidR="00116434" w:rsidRDefault="00116434" w:rsidP="008D4370">
    <w:pPr>
      <w:jc w:val="center"/>
      <w:rPr>
        <w:b/>
        <w:bCs/>
      </w:rPr>
    </w:pPr>
  </w:p>
  <w:p w:rsidR="00116434" w:rsidRDefault="00116434" w:rsidP="008D4370">
    <w:pPr>
      <w:pStyle w:val="Title"/>
      <w:rPr>
        <w:rFonts w:ascii="Book Antiqua" w:hAnsi="Book Antiqua" w:cs="Book Antiqua"/>
        <w:i/>
        <w:iCs/>
      </w:rPr>
    </w:pPr>
    <w:bookmarkStart w:id="1" w:name="OLE_LINK2"/>
    <w:bookmarkStart w:id="2" w:name="OLE_LINK3"/>
  </w:p>
  <w:bookmarkEnd w:id="1"/>
  <w:bookmarkEnd w:id="2"/>
  <w:p w:rsidR="00116434" w:rsidRPr="00B72BBD" w:rsidRDefault="00116434" w:rsidP="008D4370">
    <w:pPr>
      <w:pStyle w:val="Title"/>
      <w:rPr>
        <w:rFonts w:ascii="Book Antiqua" w:hAnsi="Book Antiqua" w:cs="Book Antiqua"/>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0F068B"/>
    <w:multiLevelType w:val="hybridMultilevel"/>
    <w:tmpl w:val="7D3848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33A92714"/>
    <w:multiLevelType w:val="hybridMultilevel"/>
    <w:tmpl w:val="D0169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9F21F1"/>
    <w:multiLevelType w:val="hybridMultilevel"/>
    <w:tmpl w:val="94F4F39E"/>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44F51F6A"/>
    <w:multiLevelType w:val="hybridMultilevel"/>
    <w:tmpl w:val="F04634A2"/>
    <w:lvl w:ilvl="0" w:tplc="04090001">
      <w:start w:val="1"/>
      <w:numFmt w:val="bullet"/>
      <w:lvlText w:val=""/>
      <w:lvlJc w:val="left"/>
      <w:pPr>
        <w:tabs>
          <w:tab w:val="num" w:pos="720"/>
        </w:tabs>
        <w:ind w:left="720" w:hanging="360"/>
      </w:pPr>
      <w:rPr>
        <w:rFonts w:ascii="Symbol" w:hAnsi="Symbol" w:cs="Symbol" w:hint="default"/>
      </w:rPr>
    </w:lvl>
    <w:lvl w:ilvl="1" w:tplc="0409000B">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48302C0E"/>
    <w:multiLevelType w:val="hybridMultilevel"/>
    <w:tmpl w:val="147E6D4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nsid w:val="591A7392"/>
    <w:multiLevelType w:val="hybridMultilevel"/>
    <w:tmpl w:val="CACA277E"/>
    <w:lvl w:ilvl="0" w:tplc="04090001">
      <w:start w:val="1"/>
      <w:numFmt w:val="bullet"/>
      <w:lvlText w:val=""/>
      <w:lvlJc w:val="left"/>
      <w:pPr>
        <w:tabs>
          <w:tab w:val="num" w:pos="840"/>
        </w:tabs>
        <w:ind w:left="840" w:hanging="360"/>
      </w:pPr>
      <w:rPr>
        <w:rFonts w:ascii="Symbol" w:hAnsi="Symbol" w:cs="Symbol"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start w:val="1"/>
      <w:numFmt w:val="bullet"/>
      <w:lvlText w:val=""/>
      <w:lvlJc w:val="left"/>
      <w:pPr>
        <w:tabs>
          <w:tab w:val="num" w:pos="2280"/>
        </w:tabs>
        <w:ind w:left="2280" w:hanging="360"/>
      </w:pPr>
      <w:rPr>
        <w:rFonts w:ascii="Wingdings" w:hAnsi="Wingdings" w:cs="Wingdings" w:hint="default"/>
      </w:rPr>
    </w:lvl>
    <w:lvl w:ilvl="3" w:tplc="04090001">
      <w:start w:val="1"/>
      <w:numFmt w:val="bullet"/>
      <w:lvlText w:val=""/>
      <w:lvlJc w:val="left"/>
      <w:pPr>
        <w:tabs>
          <w:tab w:val="num" w:pos="3000"/>
        </w:tabs>
        <w:ind w:left="3000" w:hanging="360"/>
      </w:pPr>
      <w:rPr>
        <w:rFonts w:ascii="Symbol" w:hAnsi="Symbol" w:cs="Symbol" w:hint="default"/>
      </w:rPr>
    </w:lvl>
    <w:lvl w:ilvl="4" w:tplc="04090003">
      <w:start w:val="1"/>
      <w:numFmt w:val="bullet"/>
      <w:lvlText w:val="o"/>
      <w:lvlJc w:val="left"/>
      <w:pPr>
        <w:tabs>
          <w:tab w:val="num" w:pos="3720"/>
        </w:tabs>
        <w:ind w:left="3720" w:hanging="360"/>
      </w:pPr>
      <w:rPr>
        <w:rFonts w:ascii="Courier New" w:hAnsi="Courier New" w:cs="Courier New" w:hint="default"/>
      </w:rPr>
    </w:lvl>
    <w:lvl w:ilvl="5" w:tplc="04090005">
      <w:start w:val="1"/>
      <w:numFmt w:val="bullet"/>
      <w:lvlText w:val=""/>
      <w:lvlJc w:val="left"/>
      <w:pPr>
        <w:tabs>
          <w:tab w:val="num" w:pos="4440"/>
        </w:tabs>
        <w:ind w:left="4440" w:hanging="360"/>
      </w:pPr>
      <w:rPr>
        <w:rFonts w:ascii="Wingdings" w:hAnsi="Wingdings" w:cs="Wingdings" w:hint="default"/>
      </w:rPr>
    </w:lvl>
    <w:lvl w:ilvl="6" w:tplc="04090001">
      <w:start w:val="1"/>
      <w:numFmt w:val="bullet"/>
      <w:lvlText w:val=""/>
      <w:lvlJc w:val="left"/>
      <w:pPr>
        <w:tabs>
          <w:tab w:val="num" w:pos="5160"/>
        </w:tabs>
        <w:ind w:left="5160" w:hanging="360"/>
      </w:pPr>
      <w:rPr>
        <w:rFonts w:ascii="Symbol" w:hAnsi="Symbol" w:cs="Symbol" w:hint="default"/>
      </w:rPr>
    </w:lvl>
    <w:lvl w:ilvl="7" w:tplc="04090003">
      <w:start w:val="1"/>
      <w:numFmt w:val="bullet"/>
      <w:lvlText w:val="o"/>
      <w:lvlJc w:val="left"/>
      <w:pPr>
        <w:tabs>
          <w:tab w:val="num" w:pos="5880"/>
        </w:tabs>
        <w:ind w:left="5880" w:hanging="360"/>
      </w:pPr>
      <w:rPr>
        <w:rFonts w:ascii="Courier New" w:hAnsi="Courier New" w:cs="Courier New" w:hint="default"/>
      </w:rPr>
    </w:lvl>
    <w:lvl w:ilvl="8" w:tplc="04090005">
      <w:start w:val="1"/>
      <w:numFmt w:val="bullet"/>
      <w:lvlText w:val=""/>
      <w:lvlJc w:val="left"/>
      <w:pPr>
        <w:tabs>
          <w:tab w:val="num" w:pos="6600"/>
        </w:tabs>
        <w:ind w:left="6600" w:hanging="360"/>
      </w:pPr>
      <w:rPr>
        <w:rFonts w:ascii="Wingdings" w:hAnsi="Wingdings" w:cs="Wingdings" w:hint="default"/>
      </w:rPr>
    </w:lvl>
  </w:abstractNum>
  <w:abstractNum w:abstractNumId="6">
    <w:nsid w:val="75186E68"/>
    <w:multiLevelType w:val="hybridMultilevel"/>
    <w:tmpl w:val="AB72D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205F2D"/>
    <w:multiLevelType w:val="hybridMultilevel"/>
    <w:tmpl w:val="8FA4E898"/>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7EB70666"/>
    <w:multiLevelType w:val="hybridMultilevel"/>
    <w:tmpl w:val="61B011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num>
  <w:num w:numId="6">
    <w:abstractNumId w:val="8"/>
  </w:num>
  <w:num w:numId="7">
    <w:abstractNumId w:val="7"/>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370"/>
    <w:rsid w:val="00010460"/>
    <w:rsid w:val="00031045"/>
    <w:rsid w:val="00055BB5"/>
    <w:rsid w:val="000670F2"/>
    <w:rsid w:val="00080BD6"/>
    <w:rsid w:val="000870B2"/>
    <w:rsid w:val="000B12CA"/>
    <w:rsid w:val="000F64EB"/>
    <w:rsid w:val="001021D3"/>
    <w:rsid w:val="00116434"/>
    <w:rsid w:val="00117F7C"/>
    <w:rsid w:val="00131146"/>
    <w:rsid w:val="001B3FA4"/>
    <w:rsid w:val="001B48F2"/>
    <w:rsid w:val="001B5B44"/>
    <w:rsid w:val="001B7826"/>
    <w:rsid w:val="001C0788"/>
    <w:rsid w:val="001C0BA0"/>
    <w:rsid w:val="001E7693"/>
    <w:rsid w:val="00203239"/>
    <w:rsid w:val="00227569"/>
    <w:rsid w:val="00246CB9"/>
    <w:rsid w:val="00270BC1"/>
    <w:rsid w:val="002801DB"/>
    <w:rsid w:val="00284D00"/>
    <w:rsid w:val="00290278"/>
    <w:rsid w:val="0029426B"/>
    <w:rsid w:val="002C7C0B"/>
    <w:rsid w:val="002E1525"/>
    <w:rsid w:val="002E430B"/>
    <w:rsid w:val="002F21C9"/>
    <w:rsid w:val="00313320"/>
    <w:rsid w:val="00320A19"/>
    <w:rsid w:val="003224AA"/>
    <w:rsid w:val="003224EA"/>
    <w:rsid w:val="0032692E"/>
    <w:rsid w:val="00327B77"/>
    <w:rsid w:val="003301E2"/>
    <w:rsid w:val="0033186A"/>
    <w:rsid w:val="00346F36"/>
    <w:rsid w:val="003641EE"/>
    <w:rsid w:val="00374F8E"/>
    <w:rsid w:val="00390AC4"/>
    <w:rsid w:val="00394DBA"/>
    <w:rsid w:val="00397F94"/>
    <w:rsid w:val="003C35CD"/>
    <w:rsid w:val="003D311C"/>
    <w:rsid w:val="0040342F"/>
    <w:rsid w:val="004334CB"/>
    <w:rsid w:val="00437A4C"/>
    <w:rsid w:val="004417C5"/>
    <w:rsid w:val="00456B87"/>
    <w:rsid w:val="004600EC"/>
    <w:rsid w:val="00461BF7"/>
    <w:rsid w:val="004627D4"/>
    <w:rsid w:val="004673F2"/>
    <w:rsid w:val="004776ED"/>
    <w:rsid w:val="00487D99"/>
    <w:rsid w:val="004A0B0C"/>
    <w:rsid w:val="004C10DC"/>
    <w:rsid w:val="004F0B7F"/>
    <w:rsid w:val="004F0F8C"/>
    <w:rsid w:val="005018B0"/>
    <w:rsid w:val="00542F93"/>
    <w:rsid w:val="00565B76"/>
    <w:rsid w:val="00566F13"/>
    <w:rsid w:val="00591CD3"/>
    <w:rsid w:val="005D302D"/>
    <w:rsid w:val="005E17B3"/>
    <w:rsid w:val="005F343E"/>
    <w:rsid w:val="005F67C5"/>
    <w:rsid w:val="006318BA"/>
    <w:rsid w:val="00636884"/>
    <w:rsid w:val="006434C6"/>
    <w:rsid w:val="00652973"/>
    <w:rsid w:val="00674105"/>
    <w:rsid w:val="0067612A"/>
    <w:rsid w:val="00684F85"/>
    <w:rsid w:val="006B4E35"/>
    <w:rsid w:val="006B7BC0"/>
    <w:rsid w:val="006C0B08"/>
    <w:rsid w:val="006D05B3"/>
    <w:rsid w:val="006D4848"/>
    <w:rsid w:val="006D7BB4"/>
    <w:rsid w:val="006E6D30"/>
    <w:rsid w:val="006F01BC"/>
    <w:rsid w:val="007126AF"/>
    <w:rsid w:val="00735AF9"/>
    <w:rsid w:val="007372BA"/>
    <w:rsid w:val="00737939"/>
    <w:rsid w:val="00754D64"/>
    <w:rsid w:val="00763C01"/>
    <w:rsid w:val="0076416C"/>
    <w:rsid w:val="0078190C"/>
    <w:rsid w:val="00790EDB"/>
    <w:rsid w:val="007A2C53"/>
    <w:rsid w:val="007D662E"/>
    <w:rsid w:val="008242A5"/>
    <w:rsid w:val="00824852"/>
    <w:rsid w:val="00826B36"/>
    <w:rsid w:val="0083472F"/>
    <w:rsid w:val="00836089"/>
    <w:rsid w:val="008371F0"/>
    <w:rsid w:val="00845D0C"/>
    <w:rsid w:val="008507D1"/>
    <w:rsid w:val="00873CC5"/>
    <w:rsid w:val="00875BA3"/>
    <w:rsid w:val="00891EE2"/>
    <w:rsid w:val="008B48A0"/>
    <w:rsid w:val="008C740F"/>
    <w:rsid w:val="008D4370"/>
    <w:rsid w:val="00902C56"/>
    <w:rsid w:val="00905624"/>
    <w:rsid w:val="00922EA2"/>
    <w:rsid w:val="00933395"/>
    <w:rsid w:val="00940EDE"/>
    <w:rsid w:val="009822DF"/>
    <w:rsid w:val="009A2260"/>
    <w:rsid w:val="009A46CB"/>
    <w:rsid w:val="009A511C"/>
    <w:rsid w:val="009B764E"/>
    <w:rsid w:val="009C080A"/>
    <w:rsid w:val="00A00BA9"/>
    <w:rsid w:val="00A111D0"/>
    <w:rsid w:val="00A17F1B"/>
    <w:rsid w:val="00A273C6"/>
    <w:rsid w:val="00A3741B"/>
    <w:rsid w:val="00A448F4"/>
    <w:rsid w:val="00A97394"/>
    <w:rsid w:val="00AB2601"/>
    <w:rsid w:val="00AC0E8E"/>
    <w:rsid w:val="00AD565B"/>
    <w:rsid w:val="00AD6D26"/>
    <w:rsid w:val="00B40171"/>
    <w:rsid w:val="00B53A9B"/>
    <w:rsid w:val="00B6513B"/>
    <w:rsid w:val="00B80A6D"/>
    <w:rsid w:val="00B865ED"/>
    <w:rsid w:val="00B90699"/>
    <w:rsid w:val="00BB16DC"/>
    <w:rsid w:val="00BB5CBA"/>
    <w:rsid w:val="00BC4C3A"/>
    <w:rsid w:val="00BF365E"/>
    <w:rsid w:val="00C31903"/>
    <w:rsid w:val="00C32FB0"/>
    <w:rsid w:val="00C35549"/>
    <w:rsid w:val="00C400DF"/>
    <w:rsid w:val="00C40582"/>
    <w:rsid w:val="00C4590A"/>
    <w:rsid w:val="00C65C75"/>
    <w:rsid w:val="00C70714"/>
    <w:rsid w:val="00C84361"/>
    <w:rsid w:val="00C84E41"/>
    <w:rsid w:val="00C97885"/>
    <w:rsid w:val="00CA406F"/>
    <w:rsid w:val="00CE02A1"/>
    <w:rsid w:val="00CE2AA7"/>
    <w:rsid w:val="00D31B04"/>
    <w:rsid w:val="00D3779A"/>
    <w:rsid w:val="00D56497"/>
    <w:rsid w:val="00DB5215"/>
    <w:rsid w:val="00DC7A72"/>
    <w:rsid w:val="00DC7B7B"/>
    <w:rsid w:val="00DD2501"/>
    <w:rsid w:val="00DD67E4"/>
    <w:rsid w:val="00DD6AC7"/>
    <w:rsid w:val="00DF6D50"/>
    <w:rsid w:val="00E07BD4"/>
    <w:rsid w:val="00E43761"/>
    <w:rsid w:val="00E564FE"/>
    <w:rsid w:val="00E631A3"/>
    <w:rsid w:val="00E730BF"/>
    <w:rsid w:val="00E74506"/>
    <w:rsid w:val="00E80116"/>
    <w:rsid w:val="00EB04A4"/>
    <w:rsid w:val="00EC2393"/>
    <w:rsid w:val="00EC2BE8"/>
    <w:rsid w:val="00ED13CA"/>
    <w:rsid w:val="00EF3043"/>
    <w:rsid w:val="00EF70E9"/>
    <w:rsid w:val="00EF711B"/>
    <w:rsid w:val="00F46C90"/>
    <w:rsid w:val="00F5241B"/>
    <w:rsid w:val="00F707D9"/>
    <w:rsid w:val="00F77873"/>
    <w:rsid w:val="00F831BB"/>
    <w:rsid w:val="00F9219A"/>
    <w:rsid w:val="00F921C2"/>
    <w:rsid w:val="00FA5BF4"/>
    <w:rsid w:val="00FD62FA"/>
    <w:rsid w:val="00FE1427"/>
    <w:rsid w:val="00FF2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F6A31E-4FE0-4BA5-99B0-E9839E514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R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370"/>
    <w:rPr>
      <w:sz w:val="24"/>
      <w:szCs w:val="24"/>
      <w:lang w:eastAsia="en-US"/>
    </w:rPr>
  </w:style>
  <w:style w:type="paragraph" w:styleId="Heading3">
    <w:name w:val="heading 3"/>
    <w:basedOn w:val="Normal"/>
    <w:next w:val="Normal"/>
    <w:link w:val="Heading3Char"/>
    <w:qFormat/>
    <w:rsid w:val="008D4370"/>
    <w:pPr>
      <w:keepNext/>
      <w:spacing w:before="240" w:after="60"/>
      <w:outlineLvl w:val="2"/>
    </w:pPr>
    <w:rPr>
      <w:rFonts w:ascii="Arial" w:eastAsia="MS Mincho"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D4370"/>
    <w:pPr>
      <w:tabs>
        <w:tab w:val="center" w:pos="4320"/>
        <w:tab w:val="right" w:pos="8640"/>
      </w:tabs>
    </w:pPr>
    <w:rPr>
      <w:lang w:eastAsia="sr-Latn-CS"/>
    </w:rPr>
  </w:style>
  <w:style w:type="paragraph" w:styleId="Title">
    <w:name w:val="Title"/>
    <w:basedOn w:val="Normal"/>
    <w:qFormat/>
    <w:rsid w:val="008D4370"/>
    <w:pPr>
      <w:jc w:val="center"/>
    </w:pPr>
    <w:rPr>
      <w:rFonts w:eastAsia="MS Mincho"/>
      <w:b/>
      <w:bCs/>
    </w:rPr>
  </w:style>
  <w:style w:type="paragraph" w:styleId="BodyText2">
    <w:name w:val="Body Text 2"/>
    <w:basedOn w:val="Normal"/>
    <w:link w:val="BodyText2Char"/>
    <w:rsid w:val="008D4370"/>
    <w:rPr>
      <w:rFonts w:eastAsia="MS Mincho"/>
      <w:sz w:val="28"/>
      <w:szCs w:val="28"/>
    </w:rPr>
  </w:style>
  <w:style w:type="paragraph" w:customStyle="1" w:styleId="CharCharCharCharCharChar">
    <w:name w:val="Char Char Char Char Char Char"/>
    <w:basedOn w:val="Normal"/>
    <w:rsid w:val="008D4370"/>
    <w:pPr>
      <w:spacing w:after="160" w:line="240" w:lineRule="exact"/>
    </w:pPr>
    <w:rPr>
      <w:rFonts w:ascii="Tahoma" w:hAnsi="Tahoma" w:cs="Tahoma"/>
      <w:sz w:val="20"/>
      <w:szCs w:val="20"/>
    </w:rPr>
  </w:style>
  <w:style w:type="character" w:customStyle="1" w:styleId="Heading3Char">
    <w:name w:val="Heading 3 Char"/>
    <w:basedOn w:val="DefaultParagraphFont"/>
    <w:link w:val="Heading3"/>
    <w:locked/>
    <w:rsid w:val="008D4370"/>
    <w:rPr>
      <w:rFonts w:ascii="Arial" w:eastAsia="MS Mincho" w:hAnsi="Arial" w:cs="Arial"/>
      <w:b/>
      <w:bCs/>
      <w:sz w:val="26"/>
      <w:szCs w:val="26"/>
      <w:lang w:val="sr-Latn-RS" w:eastAsia="en-US" w:bidi="ar-SA"/>
    </w:rPr>
  </w:style>
  <w:style w:type="paragraph" w:styleId="Header">
    <w:name w:val="header"/>
    <w:basedOn w:val="Normal"/>
    <w:rsid w:val="00E43761"/>
    <w:pPr>
      <w:tabs>
        <w:tab w:val="center" w:pos="4320"/>
        <w:tab w:val="right" w:pos="8640"/>
      </w:tabs>
    </w:pPr>
  </w:style>
  <w:style w:type="paragraph" w:styleId="BalloonText">
    <w:name w:val="Balloon Text"/>
    <w:basedOn w:val="Normal"/>
    <w:semiHidden/>
    <w:rsid w:val="001C0788"/>
    <w:rPr>
      <w:rFonts w:ascii="Tahoma" w:hAnsi="Tahoma" w:cs="Tahoma"/>
      <w:sz w:val="16"/>
      <w:szCs w:val="16"/>
    </w:rPr>
  </w:style>
  <w:style w:type="character" w:customStyle="1" w:styleId="BodyText2Char">
    <w:name w:val="Body Text 2 Char"/>
    <w:basedOn w:val="DefaultParagraphFont"/>
    <w:link w:val="BodyText2"/>
    <w:rsid w:val="00DD6AC7"/>
    <w:rPr>
      <w:rFonts w:eastAsia="MS Mincho"/>
      <w:sz w:val="28"/>
      <w:szCs w:val="28"/>
      <w:lang w:val="sr-Latn-RS"/>
    </w:rPr>
  </w:style>
  <w:style w:type="paragraph" w:styleId="ListParagraph">
    <w:name w:val="List Paragraph"/>
    <w:basedOn w:val="Normal"/>
    <w:uiPriority w:val="34"/>
    <w:qFormat/>
    <w:rsid w:val="00754D64"/>
    <w:pPr>
      <w:ind w:left="720"/>
      <w:contextualSpacing/>
    </w:pPr>
  </w:style>
  <w:style w:type="character" w:styleId="Hyperlink">
    <w:name w:val="Hyperlink"/>
    <w:basedOn w:val="DefaultParagraphFont"/>
    <w:uiPriority w:val="99"/>
    <w:semiHidden/>
    <w:unhideWhenUsed/>
    <w:rsid w:val="002F21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416495">
      <w:bodyDiv w:val="1"/>
      <w:marLeft w:val="0"/>
      <w:marRight w:val="0"/>
      <w:marTop w:val="0"/>
      <w:marBottom w:val="0"/>
      <w:divBdr>
        <w:top w:val="none" w:sz="0" w:space="0" w:color="auto"/>
        <w:left w:val="none" w:sz="0" w:space="0" w:color="auto"/>
        <w:bottom w:val="none" w:sz="0" w:space="0" w:color="auto"/>
        <w:right w:val="none" w:sz="0" w:space="0" w:color="auto"/>
      </w:divBdr>
      <w:divsChild>
        <w:div w:id="903103741">
          <w:marLeft w:val="0"/>
          <w:marRight w:val="0"/>
          <w:marTop w:val="0"/>
          <w:marBottom w:val="0"/>
          <w:divBdr>
            <w:top w:val="none" w:sz="0" w:space="0" w:color="auto"/>
            <w:left w:val="none" w:sz="0" w:space="0" w:color="auto"/>
            <w:bottom w:val="none" w:sz="0" w:space="0" w:color="auto"/>
            <w:right w:val="none" w:sz="0" w:space="0" w:color="auto"/>
          </w:divBdr>
        </w:div>
        <w:div w:id="1628589562">
          <w:marLeft w:val="0"/>
          <w:marRight w:val="0"/>
          <w:marTop w:val="0"/>
          <w:marBottom w:val="0"/>
          <w:divBdr>
            <w:top w:val="none" w:sz="0" w:space="0" w:color="auto"/>
            <w:left w:val="none" w:sz="0" w:space="0" w:color="auto"/>
            <w:bottom w:val="none" w:sz="0" w:space="0" w:color="auto"/>
            <w:right w:val="none" w:sz="0" w:space="0" w:color="auto"/>
          </w:divBdr>
          <w:divsChild>
            <w:div w:id="1021971613">
              <w:marLeft w:val="0"/>
              <w:marRight w:val="165"/>
              <w:marTop w:val="150"/>
              <w:marBottom w:val="0"/>
              <w:divBdr>
                <w:top w:val="none" w:sz="0" w:space="0" w:color="auto"/>
                <w:left w:val="none" w:sz="0" w:space="0" w:color="auto"/>
                <w:bottom w:val="none" w:sz="0" w:space="0" w:color="auto"/>
                <w:right w:val="none" w:sz="0" w:space="0" w:color="auto"/>
              </w:divBdr>
              <w:divsChild>
                <w:div w:id="835850583">
                  <w:marLeft w:val="0"/>
                  <w:marRight w:val="0"/>
                  <w:marTop w:val="0"/>
                  <w:marBottom w:val="0"/>
                  <w:divBdr>
                    <w:top w:val="none" w:sz="0" w:space="0" w:color="auto"/>
                    <w:left w:val="none" w:sz="0" w:space="0" w:color="auto"/>
                    <w:bottom w:val="none" w:sz="0" w:space="0" w:color="auto"/>
                    <w:right w:val="none" w:sz="0" w:space="0" w:color="auto"/>
                  </w:divBdr>
                  <w:divsChild>
                    <w:div w:id="12871539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157618">
      <w:bodyDiv w:val="1"/>
      <w:marLeft w:val="0"/>
      <w:marRight w:val="0"/>
      <w:marTop w:val="0"/>
      <w:marBottom w:val="0"/>
      <w:divBdr>
        <w:top w:val="none" w:sz="0" w:space="0" w:color="auto"/>
        <w:left w:val="none" w:sz="0" w:space="0" w:color="auto"/>
        <w:bottom w:val="none" w:sz="0" w:space="0" w:color="auto"/>
        <w:right w:val="none" w:sz="0" w:space="0" w:color="auto"/>
      </w:divBdr>
      <w:divsChild>
        <w:div w:id="1009524054">
          <w:marLeft w:val="0"/>
          <w:marRight w:val="0"/>
          <w:marTop w:val="0"/>
          <w:marBottom w:val="0"/>
          <w:divBdr>
            <w:top w:val="none" w:sz="0" w:space="0" w:color="auto"/>
            <w:left w:val="none" w:sz="0" w:space="0" w:color="auto"/>
            <w:bottom w:val="none" w:sz="0" w:space="0" w:color="auto"/>
            <w:right w:val="none" w:sz="0" w:space="0" w:color="auto"/>
          </w:divBdr>
        </w:div>
        <w:div w:id="773791900">
          <w:marLeft w:val="0"/>
          <w:marRight w:val="0"/>
          <w:marTop w:val="0"/>
          <w:marBottom w:val="0"/>
          <w:divBdr>
            <w:top w:val="none" w:sz="0" w:space="0" w:color="auto"/>
            <w:left w:val="none" w:sz="0" w:space="0" w:color="auto"/>
            <w:bottom w:val="none" w:sz="0" w:space="0" w:color="auto"/>
            <w:right w:val="none" w:sz="0" w:space="0" w:color="auto"/>
          </w:divBdr>
          <w:divsChild>
            <w:div w:id="922300106">
              <w:marLeft w:val="0"/>
              <w:marRight w:val="165"/>
              <w:marTop w:val="150"/>
              <w:marBottom w:val="0"/>
              <w:divBdr>
                <w:top w:val="none" w:sz="0" w:space="0" w:color="auto"/>
                <w:left w:val="none" w:sz="0" w:space="0" w:color="auto"/>
                <w:bottom w:val="none" w:sz="0" w:space="0" w:color="auto"/>
                <w:right w:val="none" w:sz="0" w:space="0" w:color="auto"/>
              </w:divBdr>
              <w:divsChild>
                <w:div w:id="1463035061">
                  <w:marLeft w:val="0"/>
                  <w:marRight w:val="0"/>
                  <w:marTop w:val="0"/>
                  <w:marBottom w:val="0"/>
                  <w:divBdr>
                    <w:top w:val="none" w:sz="0" w:space="0" w:color="auto"/>
                    <w:left w:val="none" w:sz="0" w:space="0" w:color="auto"/>
                    <w:bottom w:val="none" w:sz="0" w:space="0" w:color="auto"/>
                    <w:right w:val="none" w:sz="0" w:space="0" w:color="auto"/>
                  </w:divBdr>
                  <w:divsChild>
                    <w:div w:id="21318512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436895">
      <w:bodyDiv w:val="1"/>
      <w:marLeft w:val="0"/>
      <w:marRight w:val="0"/>
      <w:marTop w:val="0"/>
      <w:marBottom w:val="0"/>
      <w:divBdr>
        <w:top w:val="none" w:sz="0" w:space="0" w:color="auto"/>
        <w:left w:val="none" w:sz="0" w:space="0" w:color="auto"/>
        <w:bottom w:val="none" w:sz="0" w:space="0" w:color="auto"/>
        <w:right w:val="none" w:sz="0" w:space="0" w:color="auto"/>
      </w:divBdr>
    </w:div>
    <w:div w:id="1661156657">
      <w:bodyDiv w:val="1"/>
      <w:marLeft w:val="0"/>
      <w:marRight w:val="0"/>
      <w:marTop w:val="0"/>
      <w:marBottom w:val="0"/>
      <w:divBdr>
        <w:top w:val="none" w:sz="0" w:space="0" w:color="auto"/>
        <w:left w:val="none" w:sz="0" w:space="0" w:color="auto"/>
        <w:bottom w:val="none" w:sz="0" w:space="0" w:color="auto"/>
        <w:right w:val="none" w:sz="0" w:space="0" w:color="auto"/>
      </w:divBdr>
    </w:div>
    <w:div w:id="1696690381">
      <w:bodyDiv w:val="1"/>
      <w:marLeft w:val="0"/>
      <w:marRight w:val="0"/>
      <w:marTop w:val="0"/>
      <w:marBottom w:val="0"/>
      <w:divBdr>
        <w:top w:val="none" w:sz="0" w:space="0" w:color="auto"/>
        <w:left w:val="none" w:sz="0" w:space="0" w:color="auto"/>
        <w:bottom w:val="none" w:sz="0" w:space="0" w:color="auto"/>
        <w:right w:val="none" w:sz="0" w:space="0" w:color="auto"/>
      </w:divBdr>
      <w:divsChild>
        <w:div w:id="238290467">
          <w:marLeft w:val="0"/>
          <w:marRight w:val="0"/>
          <w:marTop w:val="0"/>
          <w:marBottom w:val="0"/>
          <w:divBdr>
            <w:top w:val="none" w:sz="0" w:space="0" w:color="auto"/>
            <w:left w:val="none" w:sz="0" w:space="0" w:color="auto"/>
            <w:bottom w:val="none" w:sz="0" w:space="0" w:color="auto"/>
            <w:right w:val="none" w:sz="0" w:space="0" w:color="auto"/>
          </w:divBdr>
          <w:divsChild>
            <w:div w:id="1083143937">
              <w:marLeft w:val="0"/>
              <w:marRight w:val="0"/>
              <w:marTop w:val="0"/>
              <w:marBottom w:val="0"/>
              <w:divBdr>
                <w:top w:val="none" w:sz="0" w:space="0" w:color="auto"/>
                <w:left w:val="none" w:sz="0" w:space="0" w:color="auto"/>
                <w:bottom w:val="none" w:sz="0" w:space="0" w:color="auto"/>
                <w:right w:val="none" w:sz="0" w:space="0" w:color="auto"/>
              </w:divBdr>
              <w:divsChild>
                <w:div w:id="1156188009">
                  <w:marLeft w:val="0"/>
                  <w:marRight w:val="0"/>
                  <w:marTop w:val="0"/>
                  <w:marBottom w:val="0"/>
                  <w:divBdr>
                    <w:top w:val="none" w:sz="0" w:space="0" w:color="auto"/>
                    <w:left w:val="none" w:sz="0" w:space="0" w:color="auto"/>
                    <w:bottom w:val="none" w:sz="0" w:space="0" w:color="auto"/>
                    <w:right w:val="none" w:sz="0" w:space="0" w:color="auto"/>
                  </w:divBdr>
                  <w:divsChild>
                    <w:div w:id="732392164">
                      <w:marLeft w:val="0"/>
                      <w:marRight w:val="0"/>
                      <w:marTop w:val="0"/>
                      <w:marBottom w:val="0"/>
                      <w:divBdr>
                        <w:top w:val="none" w:sz="0" w:space="0" w:color="auto"/>
                        <w:left w:val="none" w:sz="0" w:space="0" w:color="auto"/>
                        <w:bottom w:val="none" w:sz="0" w:space="0" w:color="auto"/>
                        <w:right w:val="none" w:sz="0" w:space="0" w:color="auto"/>
                      </w:divBdr>
                      <w:divsChild>
                        <w:div w:id="2001157205">
                          <w:marLeft w:val="0"/>
                          <w:marRight w:val="0"/>
                          <w:marTop w:val="0"/>
                          <w:marBottom w:val="0"/>
                          <w:divBdr>
                            <w:top w:val="none" w:sz="0" w:space="0" w:color="auto"/>
                            <w:left w:val="none" w:sz="0" w:space="0" w:color="auto"/>
                            <w:bottom w:val="none" w:sz="0" w:space="0" w:color="auto"/>
                            <w:right w:val="none" w:sz="0" w:space="0" w:color="auto"/>
                          </w:divBdr>
                          <w:divsChild>
                            <w:div w:id="2042589001">
                              <w:marLeft w:val="0"/>
                              <w:marRight w:val="0"/>
                              <w:marTop w:val="240"/>
                              <w:marBottom w:val="0"/>
                              <w:divBdr>
                                <w:top w:val="none" w:sz="0" w:space="0" w:color="auto"/>
                                <w:left w:val="none" w:sz="0" w:space="0" w:color="auto"/>
                                <w:bottom w:val="none" w:sz="0" w:space="0" w:color="auto"/>
                                <w:right w:val="none" w:sz="0" w:space="0" w:color="auto"/>
                              </w:divBdr>
                              <w:divsChild>
                                <w:div w:id="120829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927622">
      <w:bodyDiv w:val="1"/>
      <w:marLeft w:val="0"/>
      <w:marRight w:val="0"/>
      <w:marTop w:val="0"/>
      <w:marBottom w:val="0"/>
      <w:divBdr>
        <w:top w:val="none" w:sz="0" w:space="0" w:color="auto"/>
        <w:left w:val="none" w:sz="0" w:space="0" w:color="auto"/>
        <w:bottom w:val="none" w:sz="0" w:space="0" w:color="auto"/>
        <w:right w:val="none" w:sz="0" w:space="0" w:color="auto"/>
      </w:divBdr>
      <w:divsChild>
        <w:div w:id="2135949760">
          <w:marLeft w:val="0"/>
          <w:marRight w:val="0"/>
          <w:marTop w:val="0"/>
          <w:marBottom w:val="0"/>
          <w:divBdr>
            <w:top w:val="none" w:sz="0" w:space="0" w:color="auto"/>
            <w:left w:val="none" w:sz="0" w:space="0" w:color="auto"/>
            <w:bottom w:val="none" w:sz="0" w:space="0" w:color="auto"/>
            <w:right w:val="none" w:sz="0" w:space="0" w:color="auto"/>
          </w:divBdr>
        </w:div>
        <w:div w:id="172187587">
          <w:marLeft w:val="0"/>
          <w:marRight w:val="0"/>
          <w:marTop w:val="0"/>
          <w:marBottom w:val="0"/>
          <w:divBdr>
            <w:top w:val="none" w:sz="0" w:space="0" w:color="auto"/>
            <w:left w:val="none" w:sz="0" w:space="0" w:color="auto"/>
            <w:bottom w:val="none" w:sz="0" w:space="0" w:color="auto"/>
            <w:right w:val="none" w:sz="0" w:space="0" w:color="auto"/>
          </w:divBdr>
          <w:divsChild>
            <w:div w:id="1332021947">
              <w:marLeft w:val="0"/>
              <w:marRight w:val="165"/>
              <w:marTop w:val="150"/>
              <w:marBottom w:val="0"/>
              <w:divBdr>
                <w:top w:val="none" w:sz="0" w:space="0" w:color="auto"/>
                <w:left w:val="none" w:sz="0" w:space="0" w:color="auto"/>
                <w:bottom w:val="none" w:sz="0" w:space="0" w:color="auto"/>
                <w:right w:val="none" w:sz="0" w:space="0" w:color="auto"/>
              </w:divBdr>
              <w:divsChild>
                <w:div w:id="1226725778">
                  <w:marLeft w:val="0"/>
                  <w:marRight w:val="0"/>
                  <w:marTop w:val="0"/>
                  <w:marBottom w:val="0"/>
                  <w:divBdr>
                    <w:top w:val="none" w:sz="0" w:space="0" w:color="auto"/>
                    <w:left w:val="none" w:sz="0" w:space="0" w:color="auto"/>
                    <w:bottom w:val="none" w:sz="0" w:space="0" w:color="auto"/>
                    <w:right w:val="none" w:sz="0" w:space="0" w:color="auto"/>
                  </w:divBdr>
                  <w:divsChild>
                    <w:div w:id="6053143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CAE83-2CE3-43D1-8B12-542CED056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arjeta.sahiti</dc:creator>
  <cp:lastModifiedBy>Pajazit Shehu</cp:lastModifiedBy>
  <cp:revision>7</cp:revision>
  <cp:lastPrinted>2016-10-06T07:59:00Z</cp:lastPrinted>
  <dcterms:created xsi:type="dcterms:W3CDTF">2023-04-13T08:45:00Z</dcterms:created>
  <dcterms:modified xsi:type="dcterms:W3CDTF">2023-04-13T12:09:00Z</dcterms:modified>
</cp:coreProperties>
</file>