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3973" w14:textId="77777777" w:rsidR="00B8709A" w:rsidRPr="0070747F" w:rsidRDefault="00B8709A" w:rsidP="00F87852">
      <w:pPr>
        <w:spacing w:after="0" w:line="276" w:lineRule="auto"/>
        <w:contextualSpacing/>
        <w:jc w:val="both"/>
        <w:rPr>
          <w:rFonts w:ascii="Candara" w:hAnsi="Candara" w:cs="Book Antiqua"/>
          <w:b/>
          <w:bCs/>
          <w:color w:val="000000"/>
          <w:u w:val="single"/>
          <w:lang w:val="en-GB"/>
        </w:rPr>
      </w:pPr>
      <w:r w:rsidRPr="0070747F">
        <w:rPr>
          <w:rFonts w:ascii="Candara" w:hAnsi="Candara" w:cs="Book Antiqua"/>
          <w:b/>
          <w:bCs/>
          <w:color w:val="000000"/>
          <w:u w:val="single"/>
          <w:lang w:val="en-GB" w:eastAsia="en-GB"/>
        </w:rPr>
        <w:drawing>
          <wp:anchor distT="0" distB="0" distL="114300" distR="114300" simplePos="0" relativeHeight="251659264" behindDoc="1" locked="0" layoutInCell="1" allowOverlap="1" wp14:anchorId="020F7CD1" wp14:editId="2733FC93">
            <wp:simplePos x="0" y="0"/>
            <wp:positionH relativeFrom="margin">
              <wp:posOffset>2237874</wp:posOffset>
            </wp:positionH>
            <wp:positionV relativeFrom="paragraph">
              <wp:posOffset>-96253</wp:posOffset>
            </wp:positionV>
            <wp:extent cx="1066800" cy="1047750"/>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9E331" w14:textId="77777777" w:rsidR="00B8709A" w:rsidRPr="0070747F" w:rsidRDefault="00B8709A" w:rsidP="00F87852">
      <w:pPr>
        <w:spacing w:after="0" w:line="276" w:lineRule="auto"/>
        <w:contextualSpacing/>
        <w:jc w:val="both"/>
        <w:rPr>
          <w:rFonts w:ascii="Candara" w:hAnsi="Candara" w:cs="Book Antiqua"/>
          <w:b/>
          <w:bCs/>
          <w:color w:val="000000"/>
          <w:u w:val="single"/>
          <w:lang w:val="en-GB"/>
        </w:rPr>
      </w:pPr>
    </w:p>
    <w:p w14:paraId="1E3DB6A7" w14:textId="77777777" w:rsidR="00B8709A" w:rsidRPr="0070747F" w:rsidRDefault="00B8709A" w:rsidP="00F87852">
      <w:pPr>
        <w:spacing w:after="0" w:line="276" w:lineRule="auto"/>
        <w:contextualSpacing/>
        <w:jc w:val="both"/>
        <w:rPr>
          <w:rFonts w:ascii="Candara" w:hAnsi="Candara" w:cs="Book Antiqua"/>
          <w:b/>
          <w:bCs/>
          <w:color w:val="000000"/>
          <w:u w:val="single"/>
          <w:lang w:val="en-GB"/>
        </w:rPr>
      </w:pPr>
    </w:p>
    <w:p w14:paraId="4094F511" w14:textId="77777777" w:rsidR="00B8709A" w:rsidRPr="0070747F" w:rsidRDefault="00B8709A" w:rsidP="00F87852">
      <w:pPr>
        <w:spacing w:after="0" w:line="276" w:lineRule="auto"/>
        <w:jc w:val="both"/>
        <w:rPr>
          <w:rFonts w:ascii="Candara" w:hAnsi="Candara" w:cs="Book Antiqua"/>
          <w:b/>
          <w:bCs/>
          <w:color w:val="000000"/>
          <w:u w:val="single"/>
          <w:lang w:val="en-GB"/>
        </w:rPr>
      </w:pPr>
    </w:p>
    <w:p w14:paraId="2D8A6332" w14:textId="77777777" w:rsidR="00B8709A" w:rsidRPr="0070747F" w:rsidRDefault="00B8709A" w:rsidP="00F87852">
      <w:pPr>
        <w:spacing w:after="0" w:line="276" w:lineRule="auto"/>
        <w:jc w:val="both"/>
        <w:rPr>
          <w:rFonts w:ascii="Candara" w:hAnsi="Candara" w:cs="Book Antiqua"/>
          <w:b/>
          <w:bCs/>
          <w:color w:val="000000"/>
          <w:u w:val="single"/>
          <w:lang w:val="en-GB"/>
        </w:rPr>
      </w:pPr>
    </w:p>
    <w:p w14:paraId="310C3CB9" w14:textId="77777777" w:rsidR="00B8709A" w:rsidRPr="0070747F" w:rsidRDefault="00B8709A" w:rsidP="00D57518">
      <w:pPr>
        <w:spacing w:after="0" w:line="276" w:lineRule="auto"/>
        <w:jc w:val="center"/>
        <w:rPr>
          <w:rFonts w:ascii="Candara" w:hAnsi="Candara" w:cs="Book Antiqua"/>
          <w:b/>
          <w:bCs/>
          <w:color w:val="000000"/>
          <w:u w:val="single"/>
          <w:lang w:val="en-GB"/>
        </w:rPr>
      </w:pPr>
    </w:p>
    <w:p w14:paraId="3D824A97" w14:textId="77777777" w:rsidR="00B8709A" w:rsidRPr="0070747F" w:rsidRDefault="00B8709A" w:rsidP="00D57518">
      <w:pPr>
        <w:spacing w:after="0" w:line="276" w:lineRule="auto"/>
        <w:jc w:val="center"/>
        <w:rPr>
          <w:rFonts w:ascii="Candara" w:eastAsia="Batang" w:hAnsi="Candara"/>
          <w:b/>
          <w:bCs/>
          <w:color w:val="000000"/>
          <w:u w:val="single"/>
          <w:lang w:val="en-GB"/>
        </w:rPr>
      </w:pPr>
      <w:r w:rsidRPr="0070747F">
        <w:rPr>
          <w:rFonts w:ascii="Candara" w:hAnsi="Candara"/>
          <w:b/>
          <w:bCs/>
          <w:color w:val="000000"/>
          <w:u w:val="single"/>
          <w:lang w:val="en-GB"/>
        </w:rPr>
        <w:t>Republika e Kosovës</w:t>
      </w:r>
    </w:p>
    <w:p w14:paraId="4A746456" w14:textId="77777777" w:rsidR="00B8709A" w:rsidRPr="0070747F" w:rsidRDefault="00B8709A" w:rsidP="00D57518">
      <w:pPr>
        <w:spacing w:after="0" w:line="276" w:lineRule="auto"/>
        <w:jc w:val="center"/>
        <w:rPr>
          <w:rFonts w:ascii="Candara" w:hAnsi="Candara" w:cs="Book Antiqua"/>
          <w:b/>
          <w:bCs/>
          <w:color w:val="000000"/>
          <w:u w:val="single"/>
          <w:lang w:val="en-GB"/>
        </w:rPr>
      </w:pPr>
      <w:r w:rsidRPr="0070747F">
        <w:rPr>
          <w:rFonts w:ascii="Candara" w:hAnsi="Candara"/>
          <w:b/>
          <w:bCs/>
          <w:color w:val="000000"/>
          <w:u w:val="single"/>
          <w:lang w:val="en-GB"/>
        </w:rPr>
        <w:t>Republika Kosova-Republic of Kosovo</w:t>
      </w:r>
    </w:p>
    <w:p w14:paraId="6E3A1D24" w14:textId="77777777" w:rsidR="00B8709A" w:rsidRPr="0070747F" w:rsidRDefault="00B8709A" w:rsidP="00D57518">
      <w:pPr>
        <w:spacing w:after="0" w:line="276" w:lineRule="auto"/>
        <w:jc w:val="center"/>
        <w:rPr>
          <w:rFonts w:ascii="Candara" w:hAnsi="Candara" w:cs="Book Antiqua"/>
          <w:b/>
          <w:bCs/>
          <w:color w:val="000000"/>
          <w:u w:val="single"/>
          <w:lang w:val="en-GB"/>
        </w:rPr>
      </w:pPr>
      <w:r w:rsidRPr="0070747F">
        <w:rPr>
          <w:rFonts w:ascii="Candara" w:hAnsi="Candara"/>
          <w:i/>
          <w:iCs/>
          <w:color w:val="000000"/>
          <w:u w:val="single"/>
          <w:lang w:val="en-GB"/>
        </w:rPr>
        <w:t>Qeveria - Vlada - Government</w:t>
      </w:r>
    </w:p>
    <w:p w14:paraId="467CEF7B" w14:textId="77777777" w:rsidR="00B8709A" w:rsidRPr="0070747F" w:rsidRDefault="00B8709A" w:rsidP="00D57518">
      <w:pPr>
        <w:spacing w:after="0" w:line="276" w:lineRule="auto"/>
        <w:jc w:val="center"/>
        <w:rPr>
          <w:rFonts w:ascii="Candara" w:hAnsi="Candara" w:cs="Book Antiqua"/>
          <w:b/>
          <w:bCs/>
          <w:color w:val="000000"/>
          <w:u w:val="single"/>
          <w:lang w:val="en-GB"/>
        </w:rPr>
      </w:pPr>
      <w:r w:rsidRPr="0070747F">
        <w:rPr>
          <w:rFonts w:ascii="Candara" w:hAnsi="Candara"/>
          <w:i/>
          <w:iCs/>
          <w:color w:val="000000"/>
          <w:u w:val="single"/>
          <w:lang w:val="en-GB"/>
        </w:rPr>
        <w:t>Zyra e Kryeministrit-Ured Premijera-Office of the Prime Minister</w:t>
      </w:r>
    </w:p>
    <w:p w14:paraId="41FC0FD6" w14:textId="77777777" w:rsidR="00B8709A" w:rsidRPr="0070747F" w:rsidRDefault="00B8709A" w:rsidP="00D57518">
      <w:pPr>
        <w:spacing w:after="0" w:line="276" w:lineRule="auto"/>
        <w:jc w:val="center"/>
        <w:rPr>
          <w:rFonts w:ascii="Candara" w:hAnsi="Candara" w:cs="Book Antiqua"/>
          <w:color w:val="000000"/>
          <w:u w:val="single"/>
          <w:lang w:val="en-GB"/>
        </w:rPr>
      </w:pPr>
      <w:r w:rsidRPr="0070747F">
        <w:rPr>
          <w:rFonts w:ascii="Candara" w:hAnsi="Candara"/>
          <w:color w:val="000000"/>
          <w:u w:val="single"/>
          <w:lang w:val="en-GB"/>
        </w:rPr>
        <w:t>Zyra për Qeverisje të Mirë/Kancelarija za Dobro Upravljanje/Office of Good Governance</w:t>
      </w:r>
    </w:p>
    <w:p w14:paraId="7DF84986" w14:textId="77777777" w:rsidR="00B8709A" w:rsidRPr="0070747F" w:rsidRDefault="00B8709A" w:rsidP="00D57518">
      <w:pPr>
        <w:spacing w:after="0" w:line="276" w:lineRule="auto"/>
        <w:contextualSpacing/>
        <w:jc w:val="center"/>
        <w:rPr>
          <w:rFonts w:ascii="Candara" w:eastAsiaTheme="majorEastAsia" w:hAnsi="Candara" w:cstheme="majorBidi"/>
          <w:spacing w:val="-10"/>
          <w:kern w:val="28"/>
          <w:lang w:val="en-GB"/>
        </w:rPr>
      </w:pPr>
    </w:p>
    <w:p w14:paraId="39299024" w14:textId="77777777" w:rsidR="00B8709A" w:rsidRPr="0070747F" w:rsidRDefault="00B8709A" w:rsidP="00F87852">
      <w:pPr>
        <w:spacing w:after="0" w:line="276" w:lineRule="auto"/>
        <w:contextualSpacing/>
        <w:jc w:val="both"/>
        <w:rPr>
          <w:rFonts w:ascii="Candara" w:eastAsiaTheme="majorEastAsia" w:hAnsi="Candara" w:cstheme="majorBidi"/>
          <w:spacing w:val="-10"/>
          <w:kern w:val="28"/>
          <w:lang w:val="en-GB"/>
        </w:rPr>
      </w:pPr>
    </w:p>
    <w:p w14:paraId="0A8B95AA" w14:textId="77777777" w:rsidR="00B8709A" w:rsidRPr="0070747F" w:rsidRDefault="00B8709A" w:rsidP="00F87852">
      <w:pPr>
        <w:spacing w:after="0" w:line="276" w:lineRule="auto"/>
        <w:contextualSpacing/>
        <w:jc w:val="both"/>
        <w:rPr>
          <w:rFonts w:ascii="Candara" w:eastAsiaTheme="majorEastAsia" w:hAnsi="Candara" w:cstheme="majorBidi"/>
          <w:color w:val="0070C0"/>
          <w:spacing w:val="-10"/>
          <w:kern w:val="28"/>
          <w:u w:val="single"/>
          <w:lang w:val="en-GB"/>
        </w:rPr>
      </w:pPr>
    </w:p>
    <w:p w14:paraId="27F95368" w14:textId="77777777" w:rsidR="00270EC6" w:rsidRPr="0070747F" w:rsidRDefault="00270EC6" w:rsidP="00F87852">
      <w:pPr>
        <w:spacing w:after="0" w:line="276" w:lineRule="auto"/>
        <w:contextualSpacing/>
        <w:jc w:val="both"/>
        <w:rPr>
          <w:rFonts w:ascii="Candara" w:eastAsiaTheme="majorEastAsia" w:hAnsi="Candara" w:cstheme="majorBidi"/>
          <w:color w:val="0070C0"/>
          <w:spacing w:val="-10"/>
          <w:kern w:val="28"/>
          <w:u w:val="single"/>
          <w:lang w:val="en-GB"/>
        </w:rPr>
      </w:pPr>
    </w:p>
    <w:p w14:paraId="23017C8C" w14:textId="77777777" w:rsidR="00270EC6" w:rsidRPr="0070747F" w:rsidRDefault="00270EC6" w:rsidP="00F87852">
      <w:pPr>
        <w:spacing w:after="0" w:line="276" w:lineRule="auto"/>
        <w:contextualSpacing/>
        <w:jc w:val="both"/>
        <w:rPr>
          <w:rFonts w:ascii="Candara" w:eastAsiaTheme="majorEastAsia" w:hAnsi="Candara" w:cstheme="majorBidi"/>
          <w:color w:val="0070C0"/>
          <w:spacing w:val="-10"/>
          <w:kern w:val="28"/>
          <w:u w:val="single"/>
          <w:lang w:val="en-GB"/>
        </w:rPr>
      </w:pPr>
    </w:p>
    <w:p w14:paraId="0B13D071" w14:textId="77777777" w:rsidR="00270EC6" w:rsidRPr="0070747F" w:rsidRDefault="00270EC6" w:rsidP="00F87852">
      <w:pPr>
        <w:spacing w:after="0" w:line="276" w:lineRule="auto"/>
        <w:contextualSpacing/>
        <w:jc w:val="both"/>
        <w:rPr>
          <w:rFonts w:ascii="Candara" w:eastAsiaTheme="majorEastAsia" w:hAnsi="Candara" w:cstheme="majorBidi"/>
          <w:color w:val="0070C0"/>
          <w:spacing w:val="-10"/>
          <w:kern w:val="28"/>
          <w:u w:val="single"/>
          <w:lang w:val="en-GB"/>
        </w:rPr>
      </w:pPr>
    </w:p>
    <w:p w14:paraId="123040C4" w14:textId="77777777" w:rsidR="00270EC6" w:rsidRPr="0070747F" w:rsidRDefault="00270EC6" w:rsidP="00F87852">
      <w:pPr>
        <w:spacing w:after="0" w:line="276" w:lineRule="auto"/>
        <w:contextualSpacing/>
        <w:jc w:val="both"/>
        <w:rPr>
          <w:rFonts w:ascii="Candara" w:eastAsiaTheme="majorEastAsia" w:hAnsi="Candara" w:cstheme="majorBidi"/>
          <w:color w:val="0070C0"/>
          <w:spacing w:val="-10"/>
          <w:kern w:val="28"/>
          <w:u w:val="single"/>
          <w:lang w:val="en-GB"/>
        </w:rPr>
      </w:pPr>
    </w:p>
    <w:p w14:paraId="60315E24" w14:textId="77777777" w:rsidR="00270EC6" w:rsidRPr="0070747F" w:rsidRDefault="00270EC6" w:rsidP="00F87852">
      <w:pPr>
        <w:spacing w:after="0" w:line="276" w:lineRule="auto"/>
        <w:contextualSpacing/>
        <w:jc w:val="both"/>
        <w:rPr>
          <w:rFonts w:ascii="Candara" w:eastAsiaTheme="majorEastAsia" w:hAnsi="Candara" w:cstheme="majorBidi"/>
          <w:color w:val="0070C0"/>
          <w:spacing w:val="-10"/>
          <w:kern w:val="28"/>
          <w:sz w:val="36"/>
          <w:szCs w:val="36"/>
          <w:u w:val="single"/>
          <w:lang w:val="en-GB"/>
        </w:rPr>
      </w:pPr>
    </w:p>
    <w:p w14:paraId="60F57B18" w14:textId="77777777" w:rsidR="00B8709A" w:rsidRPr="0070747F" w:rsidRDefault="00B8709A" w:rsidP="00F87852">
      <w:pPr>
        <w:spacing w:after="0" w:line="276" w:lineRule="auto"/>
        <w:contextualSpacing/>
        <w:jc w:val="both"/>
        <w:rPr>
          <w:rFonts w:ascii="Candara" w:eastAsiaTheme="majorEastAsia" w:hAnsi="Candara" w:cstheme="majorBidi"/>
          <w:color w:val="0070C0"/>
          <w:spacing w:val="-10"/>
          <w:kern w:val="28"/>
          <w:sz w:val="36"/>
          <w:szCs w:val="36"/>
          <w:u w:val="single"/>
          <w:lang w:val="en-GB"/>
        </w:rPr>
      </w:pPr>
    </w:p>
    <w:p w14:paraId="60A5AE06" w14:textId="2D8B487F" w:rsidR="00A2725E" w:rsidRPr="0070747F" w:rsidRDefault="00A2725E" w:rsidP="00A2725E">
      <w:pPr>
        <w:spacing w:after="0" w:line="276" w:lineRule="auto"/>
        <w:ind w:firstLine="720"/>
        <w:jc w:val="both"/>
        <w:rPr>
          <w:rFonts w:ascii="Candara" w:hAnsi="Candara"/>
          <w:sz w:val="36"/>
          <w:szCs w:val="36"/>
          <w:u w:val="single"/>
          <w:lang w:val="en-GB"/>
        </w:rPr>
      </w:pPr>
      <w:bookmarkStart w:id="0" w:name="_Toc37754096"/>
      <w:r w:rsidRPr="0070747F">
        <w:rPr>
          <w:rFonts w:ascii="Candara" w:hAnsi="Candara"/>
          <w:sz w:val="36"/>
          <w:szCs w:val="36"/>
          <w:u w:val="single"/>
          <w:lang w:val="en-GB"/>
        </w:rPr>
        <w:t xml:space="preserve">Report on the implementation of the ACTION PLAN </w:t>
      </w:r>
      <w:r w:rsidRPr="0070747F">
        <w:rPr>
          <w:rFonts w:ascii="Candara" w:hAnsi="Candara"/>
          <w:b/>
          <w:sz w:val="36"/>
          <w:szCs w:val="36"/>
          <w:u w:val="single"/>
          <w:lang w:val="en-GB"/>
        </w:rPr>
        <w:t>2019-2021</w:t>
      </w:r>
      <w:r w:rsidRPr="0070747F">
        <w:rPr>
          <w:rFonts w:ascii="Candara" w:hAnsi="Candara"/>
          <w:sz w:val="36"/>
          <w:szCs w:val="36"/>
          <w:u w:val="single"/>
          <w:lang w:val="en-GB"/>
        </w:rPr>
        <w:t xml:space="preserve"> </w:t>
      </w:r>
      <w:r w:rsidR="00B218B4" w:rsidRPr="0070747F">
        <w:rPr>
          <w:rFonts w:ascii="Candara" w:hAnsi="Candara"/>
          <w:sz w:val="36"/>
          <w:szCs w:val="36"/>
          <w:u w:val="single"/>
          <w:lang w:val="en-GB"/>
        </w:rPr>
        <w:t>for the</w:t>
      </w:r>
      <w:r w:rsidRPr="0070747F">
        <w:rPr>
          <w:rFonts w:ascii="Candara" w:hAnsi="Candara"/>
          <w:sz w:val="36"/>
          <w:szCs w:val="36"/>
          <w:u w:val="single"/>
          <w:lang w:val="en-GB"/>
        </w:rPr>
        <w:t xml:space="preserve"> </w:t>
      </w:r>
      <w:r w:rsidRPr="0070747F">
        <w:rPr>
          <w:rFonts w:ascii="Candara" w:eastAsiaTheme="majorEastAsia" w:hAnsi="Candara" w:cstheme="majorBidi"/>
          <w:color w:val="0070C0"/>
          <w:spacing w:val="-10"/>
          <w:kern w:val="28"/>
          <w:sz w:val="36"/>
          <w:szCs w:val="36"/>
          <w:u w:val="single"/>
          <w:lang w:val="en-GB"/>
        </w:rPr>
        <w:t>Government Strategy for Cooperation with Civil Society 2019-2023</w:t>
      </w:r>
    </w:p>
    <w:p w14:paraId="4F1212CA" w14:textId="77777777" w:rsidR="00A2725E" w:rsidRPr="0070747F" w:rsidRDefault="00A2725E" w:rsidP="00A2725E">
      <w:pPr>
        <w:spacing w:after="0" w:line="276" w:lineRule="auto"/>
        <w:jc w:val="both"/>
        <w:rPr>
          <w:rFonts w:ascii="Candara" w:hAnsi="Candara"/>
          <w:color w:val="0070C0"/>
          <w:sz w:val="36"/>
          <w:szCs w:val="36"/>
          <w:u w:val="single"/>
          <w:lang w:val="en-GB"/>
        </w:rPr>
      </w:pPr>
    </w:p>
    <w:p w14:paraId="0367BDD5" w14:textId="77777777" w:rsidR="00A2725E" w:rsidRPr="0070747F" w:rsidRDefault="00A2725E" w:rsidP="00A2725E">
      <w:pPr>
        <w:spacing w:after="0" w:line="276" w:lineRule="auto"/>
        <w:jc w:val="both"/>
        <w:rPr>
          <w:rFonts w:ascii="Candara" w:hAnsi="Candara"/>
          <w:color w:val="0070C0"/>
          <w:sz w:val="36"/>
          <w:szCs w:val="36"/>
          <w:u w:val="single"/>
          <w:lang w:val="en-GB"/>
        </w:rPr>
      </w:pPr>
    </w:p>
    <w:p w14:paraId="3DEA3DD1" w14:textId="77777777" w:rsidR="00A2725E" w:rsidRPr="0070747F" w:rsidRDefault="00A2725E" w:rsidP="00A2725E">
      <w:pPr>
        <w:spacing w:after="0" w:line="276" w:lineRule="auto"/>
        <w:jc w:val="both"/>
        <w:rPr>
          <w:rFonts w:ascii="Candara" w:hAnsi="Candara"/>
          <w:color w:val="0070C0"/>
          <w:sz w:val="36"/>
          <w:szCs w:val="36"/>
          <w:u w:val="single"/>
          <w:lang w:val="en-GB"/>
        </w:rPr>
      </w:pPr>
    </w:p>
    <w:p w14:paraId="5E523F8F" w14:textId="77777777" w:rsidR="00A2725E" w:rsidRPr="0070747F" w:rsidRDefault="00A2725E" w:rsidP="00A2725E">
      <w:pPr>
        <w:spacing w:after="0" w:line="276" w:lineRule="auto"/>
        <w:jc w:val="both"/>
        <w:rPr>
          <w:rFonts w:ascii="Candara" w:hAnsi="Candara"/>
          <w:color w:val="0070C0"/>
          <w:u w:val="single"/>
          <w:lang w:val="en-GB"/>
        </w:rPr>
      </w:pPr>
    </w:p>
    <w:p w14:paraId="145D397A" w14:textId="77777777" w:rsidR="00A2725E" w:rsidRPr="0070747F" w:rsidRDefault="00A2725E" w:rsidP="00A2725E">
      <w:pPr>
        <w:spacing w:after="0" w:line="276" w:lineRule="auto"/>
        <w:jc w:val="both"/>
        <w:rPr>
          <w:rFonts w:ascii="Candara" w:hAnsi="Candara"/>
          <w:color w:val="0070C0"/>
          <w:u w:val="single"/>
          <w:lang w:val="en-GB"/>
        </w:rPr>
      </w:pPr>
    </w:p>
    <w:p w14:paraId="5772BFB5" w14:textId="77777777" w:rsidR="00A2725E" w:rsidRPr="0070747F" w:rsidRDefault="00A2725E" w:rsidP="00A2725E">
      <w:pPr>
        <w:spacing w:after="0" w:line="276" w:lineRule="auto"/>
        <w:jc w:val="both"/>
        <w:rPr>
          <w:rFonts w:ascii="Candara" w:hAnsi="Candara"/>
          <w:color w:val="0070C0"/>
          <w:u w:val="single"/>
          <w:lang w:val="en-GB"/>
        </w:rPr>
      </w:pPr>
    </w:p>
    <w:p w14:paraId="68315A0B" w14:textId="77777777" w:rsidR="00A2725E" w:rsidRPr="0070747F" w:rsidRDefault="00A2725E" w:rsidP="00A2725E">
      <w:pPr>
        <w:spacing w:after="0" w:line="276" w:lineRule="auto"/>
        <w:jc w:val="center"/>
        <w:rPr>
          <w:rFonts w:ascii="Candara" w:hAnsi="Candara"/>
          <w:color w:val="0070C0"/>
          <w:u w:val="single"/>
          <w:lang w:val="en-GB"/>
        </w:rPr>
      </w:pPr>
    </w:p>
    <w:p w14:paraId="4858494A" w14:textId="77777777" w:rsidR="00A2725E" w:rsidRPr="0070747F" w:rsidRDefault="00A2725E" w:rsidP="00A2725E">
      <w:pPr>
        <w:spacing w:after="0" w:line="276" w:lineRule="auto"/>
        <w:jc w:val="center"/>
        <w:rPr>
          <w:rFonts w:ascii="Candara" w:hAnsi="Candara"/>
          <w:color w:val="0070C0"/>
          <w:u w:val="single"/>
          <w:lang w:val="en-GB"/>
        </w:rPr>
      </w:pPr>
      <w:r w:rsidRPr="0070747F">
        <w:rPr>
          <w:rFonts w:ascii="Candara" w:hAnsi="Candara"/>
          <w:color w:val="0070C0"/>
          <w:u w:val="single"/>
          <w:lang w:val="en-GB"/>
        </w:rPr>
        <w:t>2022</w:t>
      </w:r>
    </w:p>
    <w:p w14:paraId="7E0067EE" w14:textId="77777777" w:rsidR="00A2725E" w:rsidRPr="0070747F" w:rsidRDefault="00A2725E" w:rsidP="00A2725E">
      <w:pPr>
        <w:keepNext/>
        <w:keepLines/>
        <w:spacing w:before="480" w:after="0" w:line="276" w:lineRule="auto"/>
        <w:jc w:val="both"/>
        <w:rPr>
          <w:rFonts w:ascii="Candara" w:eastAsia="Times New Roman" w:hAnsi="Candara" w:cs="Times New Roman"/>
          <w:lang w:val="en-GB" w:eastAsia="en-GB"/>
        </w:rPr>
      </w:pPr>
    </w:p>
    <w:p w14:paraId="70A023AC" w14:textId="77777777" w:rsidR="00A2725E" w:rsidRPr="0070747F" w:rsidRDefault="00A2725E" w:rsidP="00A2725E">
      <w:pPr>
        <w:keepNext/>
        <w:keepLines/>
        <w:spacing w:before="480" w:after="0" w:line="276" w:lineRule="auto"/>
        <w:jc w:val="both"/>
        <w:rPr>
          <w:rFonts w:ascii="Candara" w:eastAsia="Times New Roman" w:hAnsi="Candara" w:cs="Times New Roman"/>
          <w:lang w:val="en-GB" w:eastAsia="en-GB"/>
        </w:rPr>
      </w:pPr>
    </w:p>
    <w:p w14:paraId="4A857465" w14:textId="715DC895" w:rsidR="00A2725E" w:rsidRPr="0070747F" w:rsidRDefault="00A2725E" w:rsidP="00A2725E">
      <w:pPr>
        <w:keepNext/>
        <w:keepLines/>
        <w:spacing w:before="120" w:after="120" w:line="276" w:lineRule="auto"/>
        <w:contextualSpacing/>
        <w:jc w:val="both"/>
        <w:outlineLvl w:val="0"/>
        <w:rPr>
          <w:rFonts w:ascii="Candara" w:eastAsia="Times New Roman" w:hAnsi="Candara" w:cs="Times New Roman"/>
          <w:b/>
          <w:color w:val="000000"/>
          <w:lang w:val="en-GB"/>
        </w:rPr>
      </w:pPr>
      <w:r w:rsidRPr="0070747F">
        <w:rPr>
          <w:rFonts w:ascii="Candara" w:eastAsia="Times New Roman" w:hAnsi="Candara" w:cs="Times New Roman"/>
          <w:b/>
          <w:color w:val="000000"/>
          <w:lang w:val="en-GB"/>
        </w:rPr>
        <w:t>List</w:t>
      </w:r>
      <w:r w:rsidR="0070747F">
        <w:rPr>
          <w:rFonts w:ascii="Candara" w:eastAsia="Times New Roman" w:hAnsi="Candara" w:cs="Times New Roman"/>
          <w:b/>
          <w:color w:val="000000"/>
          <w:lang w:val="en-GB"/>
        </w:rPr>
        <w:t xml:space="preserve"> </w:t>
      </w:r>
      <w:r w:rsidRPr="0070747F">
        <w:rPr>
          <w:rFonts w:ascii="Candara" w:eastAsia="Times New Roman" w:hAnsi="Candara" w:cs="Times New Roman"/>
          <w:b/>
          <w:color w:val="000000"/>
          <w:lang w:val="en-GB"/>
        </w:rPr>
        <w:t>of Abbreviations</w:t>
      </w:r>
    </w:p>
    <w:p w14:paraId="7CCF2AB8" w14:textId="77777777" w:rsidR="00A2725E" w:rsidRPr="0070747F" w:rsidRDefault="00A2725E" w:rsidP="00A2725E">
      <w:pPr>
        <w:keepNext/>
        <w:keepLines/>
        <w:spacing w:before="120" w:after="120" w:line="276" w:lineRule="auto"/>
        <w:contextualSpacing/>
        <w:jc w:val="both"/>
        <w:outlineLvl w:val="0"/>
        <w:rPr>
          <w:rFonts w:ascii="Candara" w:eastAsia="Times New Roman" w:hAnsi="Candara" w:cs="Times New Roman"/>
          <w:b/>
          <w:color w:val="000000"/>
          <w:lang w:val="en-GB"/>
        </w:rPr>
      </w:pPr>
    </w:p>
    <w:p w14:paraId="32A6C17E" w14:textId="77777777" w:rsidR="00A2725E" w:rsidRPr="0070747F" w:rsidRDefault="00A2725E" w:rsidP="00A2725E">
      <w:pPr>
        <w:spacing w:after="0" w:line="276" w:lineRule="auto"/>
        <w:jc w:val="both"/>
        <w:rPr>
          <w:rFonts w:ascii="Candara" w:hAnsi="Candara" w:cs="Calibri Light"/>
          <w:b/>
          <w:color w:val="000000"/>
          <w:lang w:val="en-GB"/>
        </w:rPr>
      </w:pPr>
    </w:p>
    <w:tbl>
      <w:tblPr>
        <w:tblW w:w="0" w:type="auto"/>
        <w:tblLook w:val="04A0" w:firstRow="1" w:lastRow="0" w:firstColumn="1" w:lastColumn="0" w:noHBand="0" w:noVBand="1"/>
      </w:tblPr>
      <w:tblGrid>
        <w:gridCol w:w="1207"/>
        <w:gridCol w:w="7813"/>
      </w:tblGrid>
      <w:tr w:rsidR="00A2725E" w:rsidRPr="0070747F" w14:paraId="5283D3B1" w14:textId="77777777" w:rsidTr="0023511F">
        <w:trPr>
          <w:trHeight w:val="348"/>
        </w:trPr>
        <w:tc>
          <w:tcPr>
            <w:tcW w:w="1207" w:type="dxa"/>
            <w:shd w:val="clear" w:color="auto" w:fill="auto"/>
          </w:tcPr>
          <w:p w14:paraId="4259C0EF"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OPM</w:t>
            </w:r>
          </w:p>
        </w:tc>
        <w:tc>
          <w:tcPr>
            <w:tcW w:w="7813" w:type="dxa"/>
            <w:shd w:val="clear" w:color="auto" w:fill="auto"/>
          </w:tcPr>
          <w:p w14:paraId="084B7994"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Office of the Prime Minister</w:t>
            </w:r>
          </w:p>
        </w:tc>
      </w:tr>
      <w:tr w:rsidR="00A2725E" w:rsidRPr="0070747F" w14:paraId="7F1833EA" w14:textId="77777777" w:rsidTr="0023511F">
        <w:trPr>
          <w:trHeight w:val="348"/>
        </w:trPr>
        <w:tc>
          <w:tcPr>
            <w:tcW w:w="1207" w:type="dxa"/>
            <w:shd w:val="clear" w:color="auto" w:fill="F2F2F2"/>
          </w:tcPr>
          <w:p w14:paraId="265D1E98"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OGG/OPM</w:t>
            </w:r>
          </w:p>
        </w:tc>
        <w:tc>
          <w:tcPr>
            <w:tcW w:w="7813" w:type="dxa"/>
            <w:shd w:val="clear" w:color="auto" w:fill="F2F2F2"/>
          </w:tcPr>
          <w:p w14:paraId="5D6B7945"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Office of Good Governance/Office of the Prime Minister</w:t>
            </w:r>
          </w:p>
        </w:tc>
      </w:tr>
      <w:tr w:rsidR="00A2725E" w:rsidRPr="0070747F" w14:paraId="363CAEEC" w14:textId="77777777" w:rsidTr="0023511F">
        <w:trPr>
          <w:trHeight w:val="348"/>
        </w:trPr>
        <w:tc>
          <w:tcPr>
            <w:tcW w:w="1207" w:type="dxa"/>
            <w:shd w:val="clear" w:color="auto" w:fill="auto"/>
          </w:tcPr>
          <w:p w14:paraId="5E8C8EC5"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CSO</w:t>
            </w:r>
          </w:p>
        </w:tc>
        <w:tc>
          <w:tcPr>
            <w:tcW w:w="7813" w:type="dxa"/>
            <w:shd w:val="clear" w:color="auto" w:fill="auto"/>
          </w:tcPr>
          <w:p w14:paraId="514DF1A9"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Civil Society Organizations</w:t>
            </w:r>
          </w:p>
        </w:tc>
      </w:tr>
      <w:tr w:rsidR="00A2725E" w:rsidRPr="0070747F" w14:paraId="344C7028" w14:textId="77777777" w:rsidTr="0023511F">
        <w:trPr>
          <w:trHeight w:val="335"/>
        </w:trPr>
        <w:tc>
          <w:tcPr>
            <w:tcW w:w="1207" w:type="dxa"/>
            <w:shd w:val="clear" w:color="auto" w:fill="auto"/>
          </w:tcPr>
          <w:p w14:paraId="510F54FF"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EC</w:t>
            </w:r>
          </w:p>
        </w:tc>
        <w:tc>
          <w:tcPr>
            <w:tcW w:w="7813" w:type="dxa"/>
            <w:shd w:val="clear" w:color="auto" w:fill="auto"/>
          </w:tcPr>
          <w:p w14:paraId="543C9C7E"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European Commission</w:t>
            </w:r>
          </w:p>
        </w:tc>
      </w:tr>
      <w:tr w:rsidR="00A2725E" w:rsidRPr="0070747F" w14:paraId="4700A0DB" w14:textId="77777777" w:rsidTr="0023511F">
        <w:trPr>
          <w:trHeight w:val="348"/>
        </w:trPr>
        <w:tc>
          <w:tcPr>
            <w:tcW w:w="1207" w:type="dxa"/>
            <w:shd w:val="clear" w:color="auto" w:fill="F2F2F2"/>
          </w:tcPr>
          <w:p w14:paraId="737774F6"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EU</w:t>
            </w:r>
          </w:p>
        </w:tc>
        <w:tc>
          <w:tcPr>
            <w:tcW w:w="7813" w:type="dxa"/>
            <w:shd w:val="clear" w:color="auto" w:fill="F2F2F2"/>
          </w:tcPr>
          <w:p w14:paraId="48CEF7AE"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European Union</w:t>
            </w:r>
          </w:p>
        </w:tc>
      </w:tr>
      <w:tr w:rsidR="00A2725E" w:rsidRPr="0070747F" w14:paraId="1E939877" w14:textId="77777777" w:rsidTr="0023511F">
        <w:trPr>
          <w:trHeight w:val="348"/>
        </w:trPr>
        <w:tc>
          <w:tcPr>
            <w:tcW w:w="1207" w:type="dxa"/>
            <w:shd w:val="clear" w:color="auto" w:fill="F2F2F2"/>
          </w:tcPr>
          <w:p w14:paraId="7E27D8CE"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KIPA</w:t>
            </w:r>
          </w:p>
        </w:tc>
        <w:tc>
          <w:tcPr>
            <w:tcW w:w="7813" w:type="dxa"/>
            <w:shd w:val="clear" w:color="auto" w:fill="F2F2F2"/>
          </w:tcPr>
          <w:p w14:paraId="59B56293"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 xml:space="preserve">Kosovo Institute for Public Administration </w:t>
            </w:r>
          </w:p>
        </w:tc>
      </w:tr>
      <w:tr w:rsidR="00A2725E" w:rsidRPr="0070747F" w14:paraId="29B342E4" w14:textId="77777777" w:rsidTr="0023511F">
        <w:trPr>
          <w:trHeight w:val="348"/>
        </w:trPr>
        <w:tc>
          <w:tcPr>
            <w:tcW w:w="1207" w:type="dxa"/>
            <w:shd w:val="clear" w:color="auto" w:fill="auto"/>
          </w:tcPr>
          <w:p w14:paraId="1F4CD8C3"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MLGA</w:t>
            </w:r>
          </w:p>
        </w:tc>
        <w:tc>
          <w:tcPr>
            <w:tcW w:w="7813" w:type="dxa"/>
            <w:shd w:val="clear" w:color="auto" w:fill="auto"/>
          </w:tcPr>
          <w:p w14:paraId="622467E9"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Ministry of Local Government Administration</w:t>
            </w:r>
          </w:p>
        </w:tc>
      </w:tr>
      <w:tr w:rsidR="00A2725E" w:rsidRPr="0070747F" w14:paraId="6D2F2D89" w14:textId="77777777" w:rsidTr="0023511F">
        <w:trPr>
          <w:trHeight w:val="348"/>
        </w:trPr>
        <w:tc>
          <w:tcPr>
            <w:tcW w:w="1207" w:type="dxa"/>
            <w:shd w:val="clear" w:color="auto" w:fill="F2F2F2"/>
          </w:tcPr>
          <w:p w14:paraId="5D19F839"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MCYS</w:t>
            </w:r>
          </w:p>
        </w:tc>
        <w:tc>
          <w:tcPr>
            <w:tcW w:w="7813" w:type="dxa"/>
            <w:shd w:val="clear" w:color="auto" w:fill="F2F2F2"/>
          </w:tcPr>
          <w:p w14:paraId="485482EA"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Ministry of Culture, Youth and Sports</w:t>
            </w:r>
          </w:p>
        </w:tc>
      </w:tr>
      <w:tr w:rsidR="00A2725E" w:rsidRPr="0070747F" w14:paraId="5657931A" w14:textId="77777777" w:rsidTr="0023511F">
        <w:trPr>
          <w:trHeight w:val="348"/>
        </w:trPr>
        <w:tc>
          <w:tcPr>
            <w:tcW w:w="1207" w:type="dxa"/>
            <w:shd w:val="clear" w:color="auto" w:fill="auto"/>
          </w:tcPr>
          <w:p w14:paraId="45F2DB81"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MFLT</w:t>
            </w:r>
          </w:p>
        </w:tc>
        <w:tc>
          <w:tcPr>
            <w:tcW w:w="7813" w:type="dxa"/>
            <w:shd w:val="clear" w:color="auto" w:fill="auto"/>
          </w:tcPr>
          <w:p w14:paraId="10DBABB9"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Ministry of Finance, Labour and Transfers</w:t>
            </w:r>
          </w:p>
        </w:tc>
      </w:tr>
      <w:tr w:rsidR="00A2725E" w:rsidRPr="0070747F" w14:paraId="767AA9C0" w14:textId="77777777" w:rsidTr="0023511F">
        <w:trPr>
          <w:trHeight w:val="348"/>
        </w:trPr>
        <w:tc>
          <w:tcPr>
            <w:tcW w:w="1207" w:type="dxa"/>
            <w:shd w:val="clear" w:color="auto" w:fill="F2F2F2"/>
          </w:tcPr>
          <w:p w14:paraId="78B31D71"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MIA</w:t>
            </w:r>
          </w:p>
          <w:p w14:paraId="0A7D5F75"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NGO</w:t>
            </w:r>
          </w:p>
        </w:tc>
        <w:tc>
          <w:tcPr>
            <w:tcW w:w="7813" w:type="dxa"/>
            <w:shd w:val="clear" w:color="auto" w:fill="F2F2F2"/>
          </w:tcPr>
          <w:p w14:paraId="06C3B219"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Ministry of Internal Affairs</w:t>
            </w:r>
          </w:p>
          <w:p w14:paraId="1C940B1A"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Non-Governmental Organization</w:t>
            </w:r>
          </w:p>
        </w:tc>
      </w:tr>
      <w:tr w:rsidR="00A2725E" w:rsidRPr="0070747F" w14:paraId="45B92378" w14:textId="77777777" w:rsidTr="0023511F">
        <w:trPr>
          <w:trHeight w:val="348"/>
        </w:trPr>
        <w:tc>
          <w:tcPr>
            <w:tcW w:w="1207" w:type="dxa"/>
            <w:shd w:val="clear" w:color="auto" w:fill="F2F2F2"/>
          </w:tcPr>
          <w:p w14:paraId="5ACF2BA0"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TA</w:t>
            </w:r>
          </w:p>
        </w:tc>
        <w:tc>
          <w:tcPr>
            <w:tcW w:w="7813" w:type="dxa"/>
            <w:shd w:val="clear" w:color="auto" w:fill="F2F2F2"/>
          </w:tcPr>
          <w:p w14:paraId="58C98326" w14:textId="77777777"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Technical Assistance</w:t>
            </w:r>
          </w:p>
        </w:tc>
      </w:tr>
      <w:tr w:rsidR="00A2725E" w:rsidRPr="0070747F" w14:paraId="4422430E" w14:textId="77777777" w:rsidTr="0023511F">
        <w:trPr>
          <w:trHeight w:val="335"/>
        </w:trPr>
        <w:tc>
          <w:tcPr>
            <w:tcW w:w="1207" w:type="dxa"/>
            <w:shd w:val="clear" w:color="auto" w:fill="auto"/>
          </w:tcPr>
          <w:p w14:paraId="6A928430" w14:textId="77777777" w:rsidR="00A2725E" w:rsidRPr="0070747F" w:rsidRDefault="00A2725E" w:rsidP="00A2725E">
            <w:pPr>
              <w:spacing w:after="0" w:line="276" w:lineRule="auto"/>
              <w:jc w:val="both"/>
              <w:rPr>
                <w:rFonts w:ascii="Candara" w:hAnsi="Candara" w:cs="Calibri Light"/>
                <w:b/>
                <w:color w:val="000000"/>
                <w:lang w:val="en-GB"/>
              </w:rPr>
            </w:pPr>
            <w:r w:rsidRPr="0070747F">
              <w:rPr>
                <w:rFonts w:ascii="Candara" w:hAnsi="Candara" w:cs="Calibri Light"/>
                <w:b/>
                <w:color w:val="000000"/>
                <w:lang w:val="en-GB"/>
              </w:rPr>
              <w:t>TAK</w:t>
            </w:r>
          </w:p>
        </w:tc>
        <w:tc>
          <w:tcPr>
            <w:tcW w:w="7813" w:type="dxa"/>
            <w:shd w:val="clear" w:color="auto" w:fill="auto"/>
          </w:tcPr>
          <w:p w14:paraId="11E61E3A" w14:textId="23F9AF5D" w:rsidR="00A2725E" w:rsidRPr="0070747F" w:rsidRDefault="00A2725E" w:rsidP="00A2725E">
            <w:pPr>
              <w:spacing w:after="0" w:line="276" w:lineRule="auto"/>
              <w:jc w:val="both"/>
              <w:rPr>
                <w:rFonts w:ascii="Candara" w:hAnsi="Candara" w:cs="Calibri Light"/>
                <w:color w:val="000000"/>
                <w:lang w:val="en-GB"/>
              </w:rPr>
            </w:pPr>
            <w:r w:rsidRPr="0070747F">
              <w:rPr>
                <w:rFonts w:ascii="Candara" w:hAnsi="Candara" w:cs="Calibri Light"/>
                <w:color w:val="000000"/>
                <w:lang w:val="en-GB"/>
              </w:rPr>
              <w:t xml:space="preserve">Tax Administration </w:t>
            </w:r>
            <w:r w:rsidR="00B218B4" w:rsidRPr="0070747F">
              <w:rPr>
                <w:rFonts w:ascii="Candara" w:hAnsi="Candara" w:cs="Calibri Light"/>
                <w:color w:val="000000"/>
                <w:lang w:val="en-GB"/>
              </w:rPr>
              <w:t>o</w:t>
            </w:r>
            <w:r w:rsidRPr="0070747F">
              <w:rPr>
                <w:rFonts w:ascii="Candara" w:hAnsi="Candara" w:cs="Calibri Light"/>
                <w:color w:val="000000"/>
                <w:lang w:val="en-GB"/>
              </w:rPr>
              <w:t>f Kosovo</w:t>
            </w:r>
          </w:p>
        </w:tc>
      </w:tr>
      <w:tr w:rsidR="00A2725E" w:rsidRPr="0070747F" w14:paraId="2CAABC22" w14:textId="77777777" w:rsidTr="0023511F">
        <w:trPr>
          <w:trHeight w:val="348"/>
        </w:trPr>
        <w:tc>
          <w:tcPr>
            <w:tcW w:w="1207" w:type="dxa"/>
            <w:shd w:val="clear" w:color="auto" w:fill="auto"/>
          </w:tcPr>
          <w:p w14:paraId="71733B76" w14:textId="77777777" w:rsidR="00A2725E" w:rsidRPr="0070747F" w:rsidRDefault="00A2725E" w:rsidP="00A2725E">
            <w:pPr>
              <w:spacing w:after="0" w:line="276" w:lineRule="auto"/>
              <w:jc w:val="both"/>
              <w:rPr>
                <w:rFonts w:ascii="Candara" w:hAnsi="Candara" w:cs="Calibri Light"/>
                <w:b/>
                <w:color w:val="000000"/>
                <w:lang w:val="en-GB"/>
              </w:rPr>
            </w:pPr>
          </w:p>
        </w:tc>
        <w:tc>
          <w:tcPr>
            <w:tcW w:w="7813" w:type="dxa"/>
            <w:shd w:val="clear" w:color="auto" w:fill="auto"/>
          </w:tcPr>
          <w:p w14:paraId="6CBD13BA" w14:textId="77777777" w:rsidR="00A2725E" w:rsidRPr="0070747F" w:rsidRDefault="00A2725E" w:rsidP="00A2725E">
            <w:pPr>
              <w:spacing w:after="0" w:line="276" w:lineRule="auto"/>
              <w:jc w:val="both"/>
              <w:rPr>
                <w:rFonts w:ascii="Candara" w:hAnsi="Candara" w:cs="Calibri Light"/>
                <w:b/>
                <w:color w:val="000000"/>
                <w:lang w:val="en-GB"/>
              </w:rPr>
            </w:pPr>
          </w:p>
        </w:tc>
      </w:tr>
      <w:tr w:rsidR="00A2725E" w:rsidRPr="0070747F" w14:paraId="57F1BA90" w14:textId="77777777" w:rsidTr="0023511F">
        <w:trPr>
          <w:trHeight w:val="348"/>
        </w:trPr>
        <w:tc>
          <w:tcPr>
            <w:tcW w:w="1207" w:type="dxa"/>
            <w:shd w:val="clear" w:color="auto" w:fill="auto"/>
          </w:tcPr>
          <w:p w14:paraId="2D003E0B" w14:textId="77777777" w:rsidR="00A2725E" w:rsidRPr="0070747F" w:rsidRDefault="00A2725E" w:rsidP="00A2725E">
            <w:pPr>
              <w:spacing w:after="0" w:line="276" w:lineRule="auto"/>
              <w:jc w:val="both"/>
              <w:rPr>
                <w:rFonts w:ascii="Candara" w:hAnsi="Candara" w:cs="Calibri Light"/>
                <w:b/>
                <w:color w:val="000000"/>
                <w:lang w:val="en-GB"/>
              </w:rPr>
            </w:pPr>
          </w:p>
        </w:tc>
        <w:tc>
          <w:tcPr>
            <w:tcW w:w="7813" w:type="dxa"/>
            <w:shd w:val="clear" w:color="auto" w:fill="auto"/>
          </w:tcPr>
          <w:p w14:paraId="7D58EFBA" w14:textId="77777777" w:rsidR="00A2725E" w:rsidRPr="0070747F" w:rsidRDefault="00A2725E" w:rsidP="00A2725E">
            <w:pPr>
              <w:spacing w:after="0" w:line="276" w:lineRule="auto"/>
              <w:jc w:val="both"/>
              <w:rPr>
                <w:rFonts w:ascii="Candara" w:hAnsi="Candara" w:cs="Calibri Light"/>
                <w:b/>
                <w:color w:val="000000"/>
                <w:lang w:val="en-GB"/>
              </w:rPr>
            </w:pPr>
          </w:p>
        </w:tc>
      </w:tr>
      <w:tr w:rsidR="00A2725E" w:rsidRPr="0070747F" w14:paraId="48096898" w14:textId="77777777" w:rsidTr="0023511F">
        <w:trPr>
          <w:trHeight w:val="348"/>
        </w:trPr>
        <w:tc>
          <w:tcPr>
            <w:tcW w:w="1207" w:type="dxa"/>
            <w:shd w:val="clear" w:color="auto" w:fill="auto"/>
          </w:tcPr>
          <w:p w14:paraId="6F8F1A39" w14:textId="77777777" w:rsidR="00A2725E" w:rsidRPr="0070747F" w:rsidRDefault="00A2725E" w:rsidP="00A2725E">
            <w:pPr>
              <w:spacing w:after="0" w:line="276" w:lineRule="auto"/>
              <w:jc w:val="both"/>
              <w:rPr>
                <w:rFonts w:ascii="Candara" w:hAnsi="Candara" w:cs="Calibri Light"/>
                <w:b/>
                <w:bCs/>
                <w:color w:val="000000"/>
                <w:lang w:val="en-GB"/>
              </w:rPr>
            </w:pPr>
          </w:p>
        </w:tc>
        <w:tc>
          <w:tcPr>
            <w:tcW w:w="7813" w:type="dxa"/>
            <w:shd w:val="clear" w:color="auto" w:fill="auto"/>
          </w:tcPr>
          <w:p w14:paraId="5FEDFCD5" w14:textId="77777777" w:rsidR="00A2725E" w:rsidRPr="0070747F" w:rsidRDefault="00A2725E" w:rsidP="00A2725E">
            <w:pPr>
              <w:spacing w:after="0" w:line="276" w:lineRule="auto"/>
              <w:jc w:val="both"/>
              <w:rPr>
                <w:rFonts w:ascii="Candara" w:hAnsi="Candara" w:cs="Calibri Light"/>
                <w:color w:val="000000"/>
                <w:lang w:val="en-GB"/>
              </w:rPr>
            </w:pPr>
          </w:p>
        </w:tc>
      </w:tr>
      <w:tr w:rsidR="00A2725E" w:rsidRPr="0070747F" w14:paraId="1BF950F6" w14:textId="77777777" w:rsidTr="0023511F">
        <w:trPr>
          <w:trHeight w:val="348"/>
        </w:trPr>
        <w:tc>
          <w:tcPr>
            <w:tcW w:w="1207" w:type="dxa"/>
            <w:shd w:val="clear" w:color="auto" w:fill="auto"/>
          </w:tcPr>
          <w:p w14:paraId="2BFE7AAB" w14:textId="77777777" w:rsidR="00A2725E" w:rsidRPr="0070747F" w:rsidRDefault="00A2725E" w:rsidP="00A2725E">
            <w:pPr>
              <w:spacing w:after="0" w:line="276" w:lineRule="auto"/>
              <w:jc w:val="both"/>
              <w:rPr>
                <w:rFonts w:ascii="Candara" w:hAnsi="Candara" w:cs="Calibri Light"/>
                <w:b/>
                <w:bCs/>
                <w:color w:val="000000"/>
                <w:lang w:val="en-GB"/>
              </w:rPr>
            </w:pPr>
          </w:p>
        </w:tc>
        <w:tc>
          <w:tcPr>
            <w:tcW w:w="7813" w:type="dxa"/>
            <w:shd w:val="clear" w:color="auto" w:fill="auto"/>
          </w:tcPr>
          <w:p w14:paraId="5CB4B7BA" w14:textId="77777777" w:rsidR="00A2725E" w:rsidRPr="0070747F" w:rsidRDefault="00A2725E" w:rsidP="00A2725E">
            <w:pPr>
              <w:spacing w:after="0" w:line="276" w:lineRule="auto"/>
              <w:jc w:val="both"/>
              <w:rPr>
                <w:rFonts w:ascii="Candara" w:hAnsi="Candara" w:cs="Calibri Light"/>
                <w:color w:val="000000"/>
                <w:lang w:val="en-GB"/>
              </w:rPr>
            </w:pPr>
          </w:p>
        </w:tc>
      </w:tr>
    </w:tbl>
    <w:p w14:paraId="46A3A08B" w14:textId="77777777" w:rsidR="00A2725E" w:rsidRPr="0070747F" w:rsidRDefault="00A2725E" w:rsidP="00A2725E">
      <w:pPr>
        <w:spacing w:after="0" w:line="276" w:lineRule="auto"/>
        <w:jc w:val="both"/>
        <w:rPr>
          <w:rFonts w:ascii="Candara" w:hAnsi="Candara"/>
          <w:lang w:val="en-GB"/>
        </w:rPr>
      </w:pPr>
    </w:p>
    <w:p w14:paraId="0E52D0A9" w14:textId="77777777" w:rsidR="00A2725E" w:rsidRPr="0070747F" w:rsidRDefault="00A2725E" w:rsidP="00A2725E">
      <w:pPr>
        <w:spacing w:after="0" w:line="276" w:lineRule="auto"/>
        <w:jc w:val="both"/>
        <w:rPr>
          <w:rFonts w:ascii="Candara" w:hAnsi="Candara"/>
          <w:lang w:val="en-GB"/>
        </w:rPr>
      </w:pPr>
    </w:p>
    <w:p w14:paraId="1A1BA6E8" w14:textId="77777777" w:rsidR="00A2725E" w:rsidRPr="0070747F" w:rsidRDefault="00A2725E" w:rsidP="00A2725E">
      <w:pPr>
        <w:spacing w:after="0" w:line="276" w:lineRule="auto"/>
        <w:jc w:val="both"/>
        <w:rPr>
          <w:rFonts w:ascii="Candara" w:hAnsi="Candara"/>
          <w:lang w:val="en-GB"/>
        </w:rPr>
      </w:pPr>
    </w:p>
    <w:p w14:paraId="31DEDF02" w14:textId="77777777" w:rsidR="00A2725E" w:rsidRPr="0070747F" w:rsidRDefault="00A2725E" w:rsidP="00A2725E">
      <w:pPr>
        <w:spacing w:after="0" w:line="276" w:lineRule="auto"/>
        <w:jc w:val="both"/>
        <w:rPr>
          <w:rFonts w:ascii="Candara" w:hAnsi="Candara"/>
          <w:lang w:val="en-GB"/>
        </w:rPr>
      </w:pPr>
    </w:p>
    <w:p w14:paraId="4E1E2991" w14:textId="77777777" w:rsidR="00A2725E" w:rsidRPr="0070747F" w:rsidRDefault="00A2725E" w:rsidP="00A2725E">
      <w:pPr>
        <w:spacing w:after="0" w:line="276" w:lineRule="auto"/>
        <w:jc w:val="both"/>
        <w:rPr>
          <w:rFonts w:ascii="Candara" w:hAnsi="Candara"/>
          <w:lang w:val="en-GB"/>
        </w:rPr>
      </w:pPr>
    </w:p>
    <w:p w14:paraId="762D7158" w14:textId="77777777" w:rsidR="00A2725E" w:rsidRPr="0070747F" w:rsidRDefault="00A2725E" w:rsidP="00A2725E">
      <w:pPr>
        <w:spacing w:after="0" w:line="276" w:lineRule="auto"/>
        <w:jc w:val="both"/>
        <w:rPr>
          <w:rFonts w:ascii="Candara" w:hAnsi="Candara"/>
          <w:lang w:val="en-GB"/>
        </w:rPr>
      </w:pPr>
    </w:p>
    <w:p w14:paraId="48623CB9" w14:textId="77777777" w:rsidR="00A2725E" w:rsidRPr="0070747F" w:rsidRDefault="00A2725E" w:rsidP="00A2725E">
      <w:pPr>
        <w:spacing w:after="0" w:line="276" w:lineRule="auto"/>
        <w:jc w:val="both"/>
        <w:rPr>
          <w:rFonts w:ascii="Candara" w:hAnsi="Candara"/>
          <w:lang w:val="en-GB"/>
        </w:rPr>
      </w:pPr>
    </w:p>
    <w:p w14:paraId="7BC05381" w14:textId="77777777" w:rsidR="00A2725E" w:rsidRPr="0070747F" w:rsidRDefault="00A2725E" w:rsidP="00A2725E">
      <w:pPr>
        <w:spacing w:after="0" w:line="276" w:lineRule="auto"/>
        <w:jc w:val="both"/>
        <w:rPr>
          <w:rFonts w:ascii="Candara" w:hAnsi="Candara"/>
          <w:lang w:val="en-GB"/>
        </w:rPr>
      </w:pPr>
    </w:p>
    <w:p w14:paraId="1C5074F3" w14:textId="77777777" w:rsidR="00A2725E" w:rsidRPr="0070747F" w:rsidRDefault="00A2725E" w:rsidP="00A2725E">
      <w:pPr>
        <w:spacing w:after="0" w:line="276" w:lineRule="auto"/>
        <w:jc w:val="both"/>
        <w:rPr>
          <w:rFonts w:ascii="Candara" w:hAnsi="Candara"/>
          <w:lang w:val="en-GB"/>
        </w:rPr>
      </w:pPr>
    </w:p>
    <w:p w14:paraId="55A35622" w14:textId="77777777" w:rsidR="00A2725E" w:rsidRPr="0070747F" w:rsidRDefault="00A2725E" w:rsidP="00A2725E">
      <w:pPr>
        <w:spacing w:after="0" w:line="276" w:lineRule="auto"/>
        <w:jc w:val="both"/>
        <w:rPr>
          <w:rFonts w:ascii="Candara" w:hAnsi="Candara"/>
          <w:lang w:val="en-GB"/>
        </w:rPr>
      </w:pPr>
    </w:p>
    <w:p w14:paraId="762C379B" w14:textId="77777777" w:rsidR="00A2725E" w:rsidRPr="0070747F" w:rsidRDefault="00A2725E" w:rsidP="00A2725E">
      <w:pPr>
        <w:spacing w:after="0" w:line="276" w:lineRule="auto"/>
        <w:jc w:val="both"/>
        <w:rPr>
          <w:rFonts w:ascii="Candara" w:hAnsi="Candara"/>
          <w:lang w:val="en-GB"/>
        </w:rPr>
      </w:pPr>
    </w:p>
    <w:p w14:paraId="195E2CAC" w14:textId="77777777" w:rsidR="00A2725E" w:rsidRPr="0070747F" w:rsidRDefault="00A2725E" w:rsidP="00A2725E">
      <w:pPr>
        <w:spacing w:after="0" w:line="276" w:lineRule="auto"/>
        <w:jc w:val="both"/>
        <w:rPr>
          <w:rFonts w:ascii="Candara" w:hAnsi="Candara"/>
          <w:lang w:val="en-GB"/>
        </w:rPr>
      </w:pPr>
    </w:p>
    <w:p w14:paraId="4CE48399" w14:textId="77777777" w:rsidR="00A2725E" w:rsidRPr="0070747F" w:rsidRDefault="00A2725E" w:rsidP="00A2725E">
      <w:pPr>
        <w:spacing w:after="0" w:line="276" w:lineRule="auto"/>
        <w:jc w:val="both"/>
        <w:rPr>
          <w:rFonts w:ascii="Candara" w:hAnsi="Candara"/>
          <w:lang w:val="en-GB"/>
        </w:rPr>
      </w:pPr>
    </w:p>
    <w:p w14:paraId="75995880" w14:textId="77777777" w:rsidR="00A2725E" w:rsidRPr="0070747F" w:rsidRDefault="00A2725E" w:rsidP="00A2725E">
      <w:pPr>
        <w:spacing w:after="0" w:line="276" w:lineRule="auto"/>
        <w:jc w:val="both"/>
        <w:rPr>
          <w:rFonts w:ascii="Candara" w:hAnsi="Candara"/>
          <w:lang w:val="en-GB"/>
        </w:rPr>
      </w:pPr>
    </w:p>
    <w:p w14:paraId="16E51120" w14:textId="77777777" w:rsidR="00A2725E" w:rsidRPr="0070747F" w:rsidRDefault="00A2725E" w:rsidP="00A2725E">
      <w:pPr>
        <w:spacing w:after="0" w:line="276" w:lineRule="auto"/>
        <w:jc w:val="both"/>
        <w:rPr>
          <w:rFonts w:ascii="Candara" w:hAnsi="Candara"/>
          <w:lang w:val="en-GB"/>
        </w:rPr>
      </w:pPr>
    </w:p>
    <w:p w14:paraId="6CCEBE61" w14:textId="77777777" w:rsidR="00A2725E" w:rsidRPr="0070747F" w:rsidRDefault="00A2725E" w:rsidP="00A2725E">
      <w:pPr>
        <w:spacing w:after="0" w:line="276" w:lineRule="auto"/>
        <w:jc w:val="both"/>
        <w:rPr>
          <w:rFonts w:ascii="Candara" w:hAnsi="Candara"/>
          <w:lang w:val="en-GB"/>
        </w:rPr>
      </w:pPr>
    </w:p>
    <w:sdt>
      <w:sdtPr>
        <w:rPr>
          <w:rFonts w:ascii="Candara" w:hAnsi="Candara"/>
          <w:lang w:val="en-GB"/>
        </w:rPr>
        <w:id w:val="1701428414"/>
        <w:docPartObj>
          <w:docPartGallery w:val="Table of Contents"/>
          <w:docPartUnique/>
        </w:docPartObj>
      </w:sdtPr>
      <w:sdtContent>
        <w:p w14:paraId="526A9390" w14:textId="77777777" w:rsidR="00A2725E" w:rsidRPr="0070747F" w:rsidRDefault="00A2725E" w:rsidP="00A2725E">
          <w:pPr>
            <w:keepNext/>
            <w:keepLines/>
            <w:spacing w:before="480" w:after="0" w:line="276" w:lineRule="auto"/>
            <w:jc w:val="both"/>
            <w:rPr>
              <w:rFonts w:ascii="Candara" w:eastAsiaTheme="majorEastAsia" w:hAnsi="Candara" w:cstheme="majorBidi"/>
              <w:b/>
              <w:bCs/>
              <w:lang w:val="en-GB"/>
            </w:rPr>
          </w:pPr>
          <w:r w:rsidRPr="0070747F">
            <w:rPr>
              <w:rFonts w:ascii="Candara" w:eastAsiaTheme="majorEastAsia" w:hAnsi="Candara" w:cstheme="majorBidi"/>
              <w:b/>
              <w:bCs/>
              <w:lang w:val="en-GB"/>
            </w:rPr>
            <w:t>Table of Contents</w:t>
          </w:r>
        </w:p>
        <w:p w14:paraId="5DABCCC2" w14:textId="77777777" w:rsidR="00A2725E" w:rsidRPr="0070747F" w:rsidRDefault="00A2725E" w:rsidP="00A2725E">
          <w:pPr>
            <w:spacing w:after="0" w:line="276" w:lineRule="auto"/>
            <w:jc w:val="both"/>
            <w:rPr>
              <w:rFonts w:ascii="Candara" w:hAnsi="Candara"/>
              <w:lang w:val="en-GB"/>
            </w:rPr>
          </w:pPr>
        </w:p>
        <w:p w14:paraId="22DB1954" w14:textId="77777777" w:rsidR="00A2725E" w:rsidRPr="0070747F" w:rsidRDefault="00000000" w:rsidP="00A2725E">
          <w:pPr>
            <w:spacing w:after="0" w:line="276" w:lineRule="auto"/>
            <w:jc w:val="both"/>
            <w:rPr>
              <w:rFonts w:ascii="Candara" w:hAnsi="Candara"/>
              <w:color w:val="FF0000"/>
              <w:lang w:val="en-GB"/>
            </w:rPr>
          </w:pPr>
        </w:p>
      </w:sdtContent>
    </w:sdt>
    <w:p w14:paraId="4A675FBE" w14:textId="77777777" w:rsidR="00A2725E" w:rsidRPr="0070747F" w:rsidRDefault="00A2725E" w:rsidP="00A2725E">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 xml:space="preserve">Summary </w:t>
      </w:r>
    </w:p>
    <w:p w14:paraId="7AD0C6A6" w14:textId="77777777" w:rsidR="00A2725E" w:rsidRPr="0070747F" w:rsidRDefault="00A2725E" w:rsidP="00A2725E">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PROGRESS IN IMPLEMENTING THE OBJECTIVES OF THE STRATEGY</w:t>
      </w:r>
    </w:p>
    <w:p w14:paraId="3661CB36" w14:textId="77777777" w:rsidR="00A2725E" w:rsidRPr="0070747F" w:rsidRDefault="00A2725E" w:rsidP="00A2725E">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 xml:space="preserve">PROGRESS vs. OBJECTIVE: </w:t>
      </w:r>
    </w:p>
    <w:p w14:paraId="60BDA8A9" w14:textId="77777777" w:rsidR="00A2725E" w:rsidRPr="0070747F" w:rsidRDefault="00A2725E" w:rsidP="00A2725E">
      <w:pPr>
        <w:keepNext/>
        <w:keepLines/>
        <w:spacing w:before="120" w:after="120" w:line="276" w:lineRule="auto"/>
        <w:ind w:left="720"/>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1.</w:t>
      </w:r>
      <w:r w:rsidRPr="0070747F">
        <w:rPr>
          <w:rFonts w:ascii="Candara" w:hAnsi="Candara"/>
          <w:lang w:val="en-GB"/>
        </w:rPr>
        <w:t xml:space="preserve"> </w:t>
      </w:r>
      <w:r w:rsidRPr="0070747F">
        <w:rPr>
          <w:rFonts w:ascii="Candara" w:eastAsia="Times New Roman" w:hAnsi="Candara" w:cs="Times New Roman"/>
          <w:b/>
          <w:u w:val="single"/>
          <w:lang w:val="en-GB"/>
        </w:rPr>
        <w:t xml:space="preserve">Increasing Civil Society participation in policy-making; </w:t>
      </w:r>
    </w:p>
    <w:p w14:paraId="66FC57A0" w14:textId="2266BD84" w:rsidR="00A2725E" w:rsidRPr="0070747F" w:rsidRDefault="00A2725E" w:rsidP="00A2725E">
      <w:pPr>
        <w:keepNext/>
        <w:keepLines/>
        <w:spacing w:before="120" w:after="120" w:line="276" w:lineRule="auto"/>
        <w:ind w:left="720"/>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 xml:space="preserve">2. Improving the institutional framework for </w:t>
      </w:r>
      <w:r w:rsidR="00FB4691" w:rsidRPr="0070747F">
        <w:rPr>
          <w:rFonts w:ascii="Candara" w:eastAsia="Times New Roman" w:hAnsi="Candara" w:cs="Times New Roman"/>
          <w:b/>
          <w:u w:val="single"/>
          <w:lang w:val="en-GB"/>
        </w:rPr>
        <w:t>funding</w:t>
      </w:r>
      <w:r w:rsidRPr="0070747F">
        <w:rPr>
          <w:rFonts w:ascii="Candara" w:eastAsia="Times New Roman" w:hAnsi="Candara" w:cs="Times New Roman"/>
          <w:b/>
          <w:u w:val="single"/>
          <w:lang w:val="en-GB"/>
        </w:rPr>
        <w:t xml:space="preserve"> the sustainability of CSO programs and projects in the public interest; </w:t>
      </w:r>
    </w:p>
    <w:p w14:paraId="79BA751B" w14:textId="77777777" w:rsidR="00A2725E" w:rsidRPr="0070747F" w:rsidRDefault="00A2725E" w:rsidP="00A2725E">
      <w:pPr>
        <w:keepNext/>
        <w:keepLines/>
        <w:spacing w:before="120" w:after="120" w:line="276" w:lineRule="auto"/>
        <w:ind w:left="720"/>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 xml:space="preserve">3. Development of practices and procedures to contract CSOs for the provision of public services; as well as </w:t>
      </w:r>
    </w:p>
    <w:p w14:paraId="012B80CD" w14:textId="22429CF7" w:rsidR="00A2725E" w:rsidRPr="0070747F" w:rsidRDefault="00A2725E" w:rsidP="00A2725E">
      <w:pPr>
        <w:keepNext/>
        <w:keepLines/>
        <w:spacing w:before="120" w:after="120" w:line="276" w:lineRule="auto"/>
        <w:ind w:left="720"/>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 xml:space="preserve">4. </w:t>
      </w:r>
      <w:r w:rsidR="00FB4691" w:rsidRPr="0070747F">
        <w:rPr>
          <w:rFonts w:ascii="Candara" w:eastAsia="Times New Roman" w:hAnsi="Candara" w:cs="Times New Roman"/>
          <w:b/>
          <w:u w:val="single"/>
          <w:lang w:val="en-GB"/>
        </w:rPr>
        <w:t>Increasing</w:t>
      </w:r>
      <w:r w:rsidRPr="0070747F">
        <w:rPr>
          <w:rFonts w:ascii="Candara" w:eastAsia="Times New Roman" w:hAnsi="Candara" w:cs="Times New Roman"/>
          <w:b/>
          <w:u w:val="single"/>
          <w:lang w:val="en-GB"/>
        </w:rPr>
        <w:t xml:space="preserve"> and promoting volunteering in programs</w:t>
      </w:r>
      <w:r w:rsidR="0070747F" w:rsidRPr="0070747F">
        <w:rPr>
          <w:rFonts w:ascii="Candara" w:eastAsia="Times New Roman" w:hAnsi="Candara" w:cs="Times New Roman"/>
          <w:b/>
          <w:u w:val="single"/>
          <w:lang w:val="en-GB"/>
        </w:rPr>
        <w:t xml:space="preserve"> </w:t>
      </w:r>
      <w:r w:rsidR="0070747F" w:rsidRPr="0070747F">
        <w:rPr>
          <w:rFonts w:ascii="Candara" w:eastAsia="Times New Roman" w:hAnsi="Candara" w:cs="Times New Roman"/>
          <w:b/>
          <w:u w:val="single"/>
          <w:lang w:val="en-GB"/>
        </w:rPr>
        <w:t>of public interest</w:t>
      </w:r>
      <w:r w:rsidRPr="0070747F">
        <w:rPr>
          <w:rFonts w:ascii="Candara" w:eastAsia="Times New Roman" w:hAnsi="Candara" w:cs="Times New Roman"/>
          <w:b/>
          <w:u w:val="single"/>
          <w:lang w:val="en-GB"/>
        </w:rPr>
        <w:t>.</w:t>
      </w:r>
    </w:p>
    <w:p w14:paraId="7CF8F2D7" w14:textId="77777777" w:rsidR="00A2725E" w:rsidRPr="0070747F" w:rsidRDefault="00A2725E" w:rsidP="00A2725E">
      <w:pPr>
        <w:keepNext/>
        <w:keepLines/>
        <w:spacing w:before="120" w:after="120" w:line="276" w:lineRule="auto"/>
        <w:ind w:left="720"/>
        <w:contextualSpacing/>
        <w:jc w:val="both"/>
        <w:outlineLvl w:val="0"/>
        <w:rPr>
          <w:rFonts w:ascii="Candara" w:eastAsia="Times New Roman" w:hAnsi="Candara" w:cs="Times New Roman"/>
          <w:b/>
          <w:u w:val="single"/>
          <w:lang w:val="en-GB"/>
        </w:rPr>
      </w:pPr>
    </w:p>
    <w:p w14:paraId="75890F0D" w14:textId="477567C5" w:rsidR="00A2725E" w:rsidRPr="0070747F" w:rsidRDefault="00A2725E" w:rsidP="00A2725E">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en-GB"/>
        </w:rPr>
      </w:pPr>
      <w:r w:rsidRPr="0070747F">
        <w:rPr>
          <w:rFonts w:ascii="Candara" w:eastAsia="Times New Roman" w:hAnsi="Candara" w:cs="Times New Roman"/>
          <w:b/>
          <w:u w:val="single"/>
          <w:lang w:val="en-GB"/>
        </w:rPr>
        <w:t>RISKS AND STEPS TO ADDRESS THEM</w:t>
      </w:r>
    </w:p>
    <w:p w14:paraId="7E1ABB57" w14:textId="77777777" w:rsidR="006F1C00" w:rsidRPr="0070747F" w:rsidRDefault="006F1C00" w:rsidP="006F1C00">
      <w:pPr>
        <w:keepNext/>
        <w:keepLines/>
        <w:spacing w:before="120" w:after="120" w:line="276" w:lineRule="auto"/>
        <w:ind w:left="720"/>
        <w:contextualSpacing/>
        <w:jc w:val="both"/>
        <w:outlineLvl w:val="0"/>
        <w:rPr>
          <w:rFonts w:ascii="Candara" w:eastAsia="Times New Roman" w:hAnsi="Candara" w:cs="Times New Roman"/>
          <w:b/>
          <w:u w:val="single"/>
          <w:lang w:val="en-GB"/>
        </w:rPr>
      </w:pPr>
    </w:p>
    <w:p w14:paraId="26134F26" w14:textId="07B1B4E5" w:rsidR="00A2725E" w:rsidRPr="0070747F" w:rsidRDefault="00A2725E" w:rsidP="00A2725E">
      <w:pPr>
        <w:keepNext/>
        <w:keepLines/>
        <w:numPr>
          <w:ilvl w:val="0"/>
          <w:numId w:val="3"/>
        </w:numPr>
        <w:spacing w:before="240" w:after="0" w:line="276" w:lineRule="auto"/>
        <w:contextualSpacing/>
        <w:jc w:val="both"/>
        <w:outlineLvl w:val="0"/>
        <w:rPr>
          <w:rFonts w:ascii="Candara" w:eastAsia="Times New Roman" w:hAnsi="Candara" w:cs="Times New Roman"/>
          <w:b/>
          <w:lang w:val="en-GB" w:eastAsia="en-GB"/>
        </w:rPr>
      </w:pPr>
      <w:r w:rsidRPr="0070747F">
        <w:rPr>
          <w:rFonts w:ascii="Candara" w:eastAsiaTheme="majorEastAsia" w:hAnsi="Candara" w:cstheme="majorBidi"/>
          <w:b/>
          <w:u w:val="single"/>
          <w:lang w:val="en-GB" w:eastAsia="en-GB"/>
        </w:rPr>
        <w:t xml:space="preserve">ANNEX I: Assessment of the implementation of the Action Plan </w:t>
      </w:r>
      <w:r w:rsidR="006F1C00" w:rsidRPr="0070747F">
        <w:rPr>
          <w:rFonts w:ascii="Candara" w:eastAsiaTheme="majorEastAsia" w:hAnsi="Candara" w:cstheme="majorBidi"/>
          <w:b/>
          <w:u w:val="single"/>
          <w:lang w:val="en-GB" w:eastAsia="en-GB"/>
        </w:rPr>
        <w:t xml:space="preserve">of the Government Strategy </w:t>
      </w:r>
      <w:r w:rsidRPr="0070747F">
        <w:rPr>
          <w:rFonts w:ascii="Candara" w:eastAsiaTheme="majorEastAsia" w:hAnsi="Candara" w:cstheme="majorBidi"/>
          <w:b/>
          <w:u w:val="single"/>
          <w:lang w:val="en-GB" w:eastAsia="en-GB"/>
        </w:rPr>
        <w:t>for Cooperation with Civil Society</w:t>
      </w:r>
    </w:p>
    <w:p w14:paraId="4DD02E29" w14:textId="77777777" w:rsidR="00A2725E" w:rsidRPr="0070747F" w:rsidRDefault="00A2725E" w:rsidP="00A2725E">
      <w:pPr>
        <w:spacing w:after="0" w:line="276" w:lineRule="auto"/>
        <w:jc w:val="both"/>
        <w:rPr>
          <w:rFonts w:ascii="Candara" w:hAnsi="Candara"/>
          <w:lang w:val="en-GB"/>
        </w:rPr>
      </w:pPr>
    </w:p>
    <w:p w14:paraId="4687AE11" w14:textId="77777777" w:rsidR="00A2725E" w:rsidRPr="0070747F" w:rsidRDefault="00A2725E" w:rsidP="00A2725E">
      <w:pPr>
        <w:spacing w:after="0" w:line="276" w:lineRule="auto"/>
        <w:jc w:val="both"/>
        <w:rPr>
          <w:rFonts w:ascii="Candara" w:hAnsi="Candara"/>
          <w:lang w:val="en-GB"/>
        </w:rPr>
      </w:pPr>
    </w:p>
    <w:p w14:paraId="5E2D8D7A" w14:textId="77777777" w:rsidR="00A2725E" w:rsidRPr="0070747F" w:rsidRDefault="00A2725E" w:rsidP="00A2725E">
      <w:pPr>
        <w:spacing w:after="0" w:line="276" w:lineRule="auto"/>
        <w:jc w:val="both"/>
        <w:rPr>
          <w:rFonts w:ascii="Candara" w:hAnsi="Candara"/>
          <w:lang w:val="en-GB"/>
        </w:rPr>
      </w:pPr>
    </w:p>
    <w:p w14:paraId="14997038" w14:textId="77777777" w:rsidR="00A2725E" w:rsidRPr="0070747F" w:rsidRDefault="00A2725E" w:rsidP="00A2725E">
      <w:pPr>
        <w:spacing w:after="0" w:line="276" w:lineRule="auto"/>
        <w:jc w:val="both"/>
        <w:rPr>
          <w:rFonts w:ascii="Candara" w:hAnsi="Candara"/>
          <w:lang w:val="en-GB"/>
        </w:rPr>
      </w:pPr>
    </w:p>
    <w:p w14:paraId="5D72C139" w14:textId="77777777" w:rsidR="00A2725E" w:rsidRPr="0070747F" w:rsidRDefault="00A2725E" w:rsidP="00A2725E">
      <w:pPr>
        <w:spacing w:after="0" w:line="276" w:lineRule="auto"/>
        <w:jc w:val="both"/>
        <w:rPr>
          <w:rFonts w:ascii="Candara" w:hAnsi="Candara"/>
          <w:lang w:val="en-GB"/>
        </w:rPr>
      </w:pPr>
    </w:p>
    <w:p w14:paraId="166BA058" w14:textId="77777777" w:rsidR="00A2725E" w:rsidRPr="0070747F" w:rsidRDefault="00A2725E" w:rsidP="00A2725E">
      <w:pPr>
        <w:spacing w:after="0" w:line="276" w:lineRule="auto"/>
        <w:jc w:val="both"/>
        <w:rPr>
          <w:rFonts w:ascii="Candara" w:hAnsi="Candara"/>
          <w:lang w:val="en-GB"/>
        </w:rPr>
      </w:pPr>
    </w:p>
    <w:p w14:paraId="39F31461" w14:textId="77777777" w:rsidR="00A2725E" w:rsidRPr="0070747F" w:rsidRDefault="00A2725E" w:rsidP="00A2725E">
      <w:pPr>
        <w:spacing w:after="0" w:line="276" w:lineRule="auto"/>
        <w:jc w:val="both"/>
        <w:rPr>
          <w:rFonts w:ascii="Candara" w:hAnsi="Candara"/>
          <w:lang w:val="en-GB"/>
        </w:rPr>
      </w:pPr>
    </w:p>
    <w:p w14:paraId="3D61A0DC" w14:textId="77777777" w:rsidR="00A2725E" w:rsidRPr="0070747F" w:rsidRDefault="00A2725E" w:rsidP="00A2725E">
      <w:pPr>
        <w:spacing w:after="0" w:line="276" w:lineRule="auto"/>
        <w:jc w:val="both"/>
        <w:rPr>
          <w:rFonts w:ascii="Candara" w:hAnsi="Candara"/>
          <w:lang w:val="en-GB"/>
        </w:rPr>
      </w:pPr>
    </w:p>
    <w:p w14:paraId="6564E6AB" w14:textId="77777777" w:rsidR="00A2725E" w:rsidRPr="0070747F" w:rsidRDefault="00A2725E" w:rsidP="00A2725E">
      <w:pPr>
        <w:spacing w:after="0" w:line="276" w:lineRule="auto"/>
        <w:jc w:val="both"/>
        <w:rPr>
          <w:rFonts w:ascii="Candara" w:hAnsi="Candara"/>
          <w:lang w:val="en-GB"/>
        </w:rPr>
      </w:pPr>
    </w:p>
    <w:p w14:paraId="6AF22AA6" w14:textId="77777777" w:rsidR="00A2725E" w:rsidRPr="0070747F" w:rsidRDefault="00A2725E" w:rsidP="00A2725E">
      <w:pPr>
        <w:spacing w:after="0" w:line="276" w:lineRule="auto"/>
        <w:jc w:val="both"/>
        <w:rPr>
          <w:rFonts w:ascii="Candara" w:hAnsi="Candara"/>
          <w:lang w:val="en-GB"/>
        </w:rPr>
      </w:pPr>
    </w:p>
    <w:p w14:paraId="675B1E29" w14:textId="77777777" w:rsidR="00A2725E" w:rsidRPr="0070747F" w:rsidRDefault="00A2725E" w:rsidP="00A2725E">
      <w:pPr>
        <w:spacing w:after="0" w:line="276" w:lineRule="auto"/>
        <w:jc w:val="both"/>
        <w:rPr>
          <w:rFonts w:ascii="Candara" w:hAnsi="Candara"/>
          <w:lang w:val="en-GB"/>
        </w:rPr>
      </w:pPr>
    </w:p>
    <w:p w14:paraId="2DA0EE7A" w14:textId="77777777" w:rsidR="00A2725E" w:rsidRPr="0070747F" w:rsidRDefault="00A2725E" w:rsidP="00A2725E">
      <w:pPr>
        <w:spacing w:after="0" w:line="276" w:lineRule="auto"/>
        <w:jc w:val="both"/>
        <w:rPr>
          <w:rFonts w:ascii="Candara" w:hAnsi="Candara"/>
          <w:lang w:val="en-GB"/>
        </w:rPr>
      </w:pPr>
    </w:p>
    <w:p w14:paraId="11E98129" w14:textId="77777777" w:rsidR="00A2725E" w:rsidRPr="0070747F" w:rsidRDefault="00A2725E" w:rsidP="00A2725E">
      <w:pPr>
        <w:spacing w:after="0" w:line="276" w:lineRule="auto"/>
        <w:jc w:val="both"/>
        <w:rPr>
          <w:rFonts w:ascii="Candara" w:hAnsi="Candara"/>
          <w:lang w:val="en-GB"/>
        </w:rPr>
      </w:pPr>
    </w:p>
    <w:p w14:paraId="460CB645" w14:textId="77777777" w:rsidR="00A2725E" w:rsidRPr="0070747F" w:rsidRDefault="00A2725E" w:rsidP="00A2725E">
      <w:pPr>
        <w:spacing w:after="0" w:line="276" w:lineRule="auto"/>
        <w:jc w:val="both"/>
        <w:rPr>
          <w:rFonts w:ascii="Candara" w:hAnsi="Candara"/>
          <w:lang w:val="en-GB"/>
        </w:rPr>
      </w:pPr>
    </w:p>
    <w:p w14:paraId="70B94DA1" w14:textId="77777777" w:rsidR="00A2725E" w:rsidRPr="0070747F" w:rsidRDefault="00A2725E" w:rsidP="00A2725E">
      <w:pPr>
        <w:spacing w:after="0" w:line="276" w:lineRule="auto"/>
        <w:jc w:val="both"/>
        <w:rPr>
          <w:rFonts w:ascii="Candara" w:hAnsi="Candara"/>
          <w:lang w:val="en-GB"/>
        </w:rPr>
      </w:pPr>
    </w:p>
    <w:p w14:paraId="0FE40E28" w14:textId="77777777" w:rsidR="00A2725E" w:rsidRPr="0070747F" w:rsidRDefault="00A2725E" w:rsidP="00A2725E">
      <w:pPr>
        <w:spacing w:after="0" w:line="276" w:lineRule="auto"/>
        <w:jc w:val="both"/>
        <w:rPr>
          <w:rFonts w:ascii="Candara" w:hAnsi="Candara"/>
          <w:lang w:val="en-GB"/>
        </w:rPr>
      </w:pPr>
    </w:p>
    <w:p w14:paraId="3AFFC0F7" w14:textId="77777777" w:rsidR="00A2725E" w:rsidRPr="0070747F" w:rsidRDefault="00A2725E" w:rsidP="00A2725E">
      <w:pPr>
        <w:spacing w:after="0" w:line="276" w:lineRule="auto"/>
        <w:jc w:val="both"/>
        <w:rPr>
          <w:rFonts w:ascii="Candara" w:hAnsi="Candara"/>
          <w:lang w:val="en-GB"/>
        </w:rPr>
      </w:pPr>
    </w:p>
    <w:p w14:paraId="009A928F" w14:textId="77777777" w:rsidR="00A2725E" w:rsidRPr="0070747F" w:rsidRDefault="00A2725E" w:rsidP="00A2725E">
      <w:pPr>
        <w:spacing w:after="0" w:line="276" w:lineRule="auto"/>
        <w:jc w:val="both"/>
        <w:rPr>
          <w:rFonts w:ascii="Candara" w:hAnsi="Candara"/>
          <w:lang w:val="en-GB"/>
        </w:rPr>
      </w:pPr>
    </w:p>
    <w:p w14:paraId="44F52EB9" w14:textId="77777777" w:rsidR="00A2725E" w:rsidRPr="0070747F" w:rsidRDefault="00A2725E" w:rsidP="00A2725E">
      <w:pPr>
        <w:spacing w:after="0" w:line="276" w:lineRule="auto"/>
        <w:jc w:val="both"/>
        <w:rPr>
          <w:rFonts w:ascii="Candara" w:hAnsi="Candara"/>
          <w:lang w:val="en-GB"/>
        </w:rPr>
      </w:pPr>
    </w:p>
    <w:p w14:paraId="0D0E4095" w14:textId="77777777" w:rsidR="00A2725E" w:rsidRPr="0070747F" w:rsidRDefault="00A2725E" w:rsidP="00A2725E">
      <w:pPr>
        <w:spacing w:after="0" w:line="276" w:lineRule="auto"/>
        <w:jc w:val="both"/>
        <w:rPr>
          <w:rFonts w:ascii="Candara" w:hAnsi="Candara"/>
          <w:lang w:val="en-GB"/>
        </w:rPr>
      </w:pPr>
    </w:p>
    <w:p w14:paraId="76D05D1B" w14:textId="77777777" w:rsidR="00A2725E" w:rsidRPr="0070747F" w:rsidRDefault="00A2725E" w:rsidP="00A2725E">
      <w:pPr>
        <w:spacing w:after="0" w:line="276" w:lineRule="auto"/>
        <w:jc w:val="both"/>
        <w:rPr>
          <w:rFonts w:ascii="Candara" w:hAnsi="Candara"/>
          <w:lang w:val="en-GB"/>
        </w:rPr>
      </w:pPr>
    </w:p>
    <w:p w14:paraId="3290D1DD" w14:textId="77777777" w:rsidR="00A2725E" w:rsidRPr="0070747F" w:rsidRDefault="00A2725E" w:rsidP="00A2725E">
      <w:pPr>
        <w:spacing w:after="0" w:line="276" w:lineRule="auto"/>
        <w:jc w:val="both"/>
        <w:rPr>
          <w:rFonts w:ascii="Candara" w:hAnsi="Candara"/>
          <w:lang w:val="en-GB"/>
        </w:rPr>
      </w:pPr>
    </w:p>
    <w:p w14:paraId="78CFEB44" w14:textId="77777777" w:rsidR="00A2725E" w:rsidRPr="0070747F" w:rsidRDefault="00A2725E" w:rsidP="00A2725E">
      <w:pPr>
        <w:spacing w:after="0" w:line="276" w:lineRule="auto"/>
        <w:jc w:val="both"/>
        <w:rPr>
          <w:rFonts w:ascii="Candara" w:hAnsi="Candara"/>
          <w:lang w:val="en-GB"/>
        </w:rPr>
      </w:pPr>
    </w:p>
    <w:p w14:paraId="5B8183B1" w14:textId="77777777" w:rsidR="00A2725E" w:rsidRPr="0070747F" w:rsidRDefault="00A2725E" w:rsidP="00A2725E">
      <w:pPr>
        <w:keepNext/>
        <w:keepLines/>
        <w:numPr>
          <w:ilvl w:val="0"/>
          <w:numId w:val="4"/>
        </w:numPr>
        <w:spacing w:before="120" w:after="120" w:line="276" w:lineRule="auto"/>
        <w:contextualSpacing/>
        <w:jc w:val="both"/>
        <w:outlineLvl w:val="0"/>
        <w:rPr>
          <w:rFonts w:ascii="Candara" w:eastAsia="Times New Roman" w:hAnsi="Candara" w:cs="Times New Roman"/>
          <w:b/>
          <w:color w:val="0070C0"/>
          <w:u w:val="single"/>
          <w:lang w:val="en-GB" w:eastAsia="en-GB"/>
        </w:rPr>
      </w:pPr>
      <w:bookmarkStart w:id="1" w:name="_Toc47340242"/>
      <w:r w:rsidRPr="0070747F">
        <w:rPr>
          <w:rFonts w:ascii="Candara" w:eastAsia="Times New Roman" w:hAnsi="Candara" w:cs="Times New Roman"/>
          <w:b/>
          <w:color w:val="0070C0"/>
          <w:u w:val="single"/>
          <w:lang w:val="en-GB" w:eastAsia="en-GB"/>
        </w:rPr>
        <w:t xml:space="preserve">EXECUTIVE SUMMARY </w:t>
      </w:r>
      <w:bookmarkEnd w:id="1"/>
    </w:p>
    <w:p w14:paraId="12A5FE09" w14:textId="77777777" w:rsidR="00A2725E" w:rsidRPr="0070747F" w:rsidRDefault="00A2725E" w:rsidP="00A2725E">
      <w:pPr>
        <w:spacing w:after="0" w:line="276" w:lineRule="auto"/>
        <w:jc w:val="both"/>
        <w:rPr>
          <w:rFonts w:ascii="Candara" w:hAnsi="Candara"/>
          <w:lang w:val="en-GB"/>
        </w:rPr>
      </w:pPr>
    </w:p>
    <w:p w14:paraId="050F65DB"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lastRenderedPageBreak/>
        <w:t>Development and advancement of Government cooperation with Civil Society can only be achieved through improvement of services provided by the executive with the citizens of the Republic of Kosovo and civil society.</w:t>
      </w:r>
    </w:p>
    <w:p w14:paraId="3AC33A15"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In order to improve and achieve this development, in the Government Strategy for Cooperation with Civil Society 2019-2023, the Government, together with the Civil Society, have set four strategic objectives for the implementation period:</w:t>
      </w:r>
    </w:p>
    <w:p w14:paraId="6E9801F5" w14:textId="77777777" w:rsidR="00A2725E" w:rsidRPr="0070747F" w:rsidRDefault="00A2725E" w:rsidP="00A2725E">
      <w:pPr>
        <w:spacing w:after="0" w:line="276" w:lineRule="auto"/>
        <w:jc w:val="both"/>
        <w:rPr>
          <w:rFonts w:ascii="Candara" w:hAnsi="Candara"/>
          <w:lang w:val="en-GB"/>
        </w:rPr>
      </w:pPr>
    </w:p>
    <w:p w14:paraId="588FF509" w14:textId="77777777" w:rsidR="00A2725E" w:rsidRPr="0070747F" w:rsidRDefault="00A2725E" w:rsidP="00A2725E">
      <w:pPr>
        <w:numPr>
          <w:ilvl w:val="0"/>
          <w:numId w:val="2"/>
        </w:numPr>
        <w:tabs>
          <w:tab w:val="left" w:pos="567"/>
        </w:tabs>
        <w:spacing w:after="0" w:line="276" w:lineRule="auto"/>
        <w:contextualSpacing/>
        <w:jc w:val="both"/>
        <w:rPr>
          <w:rFonts w:ascii="Candara" w:hAnsi="Candara"/>
          <w:lang w:val="en-GB"/>
        </w:rPr>
      </w:pPr>
      <w:r w:rsidRPr="0070747F">
        <w:rPr>
          <w:rFonts w:ascii="Candara" w:hAnsi="Candara"/>
          <w:lang w:val="en-GB"/>
        </w:rPr>
        <w:t xml:space="preserve">    Increasing civil society participation in policy-making;</w:t>
      </w:r>
      <w:r w:rsidRPr="0070747F">
        <w:rPr>
          <w:rFonts w:ascii="Candara" w:eastAsia="Times New Roman" w:hAnsi="Candara" w:cstheme="majorHAnsi"/>
          <w:lang w:val="en-GB"/>
        </w:rPr>
        <w:t xml:space="preserve"> </w:t>
      </w:r>
    </w:p>
    <w:p w14:paraId="25B83CCD" w14:textId="281D1919" w:rsidR="00A2725E" w:rsidRPr="0070747F" w:rsidRDefault="00A2725E" w:rsidP="00A2725E">
      <w:pPr>
        <w:numPr>
          <w:ilvl w:val="0"/>
          <w:numId w:val="2"/>
        </w:numPr>
        <w:tabs>
          <w:tab w:val="left" w:pos="567"/>
        </w:tabs>
        <w:spacing w:after="0" w:line="276" w:lineRule="auto"/>
        <w:ind w:left="540" w:hanging="540"/>
        <w:contextualSpacing/>
        <w:jc w:val="both"/>
        <w:rPr>
          <w:rFonts w:ascii="Candara" w:hAnsi="Candara"/>
          <w:lang w:val="en-GB"/>
        </w:rPr>
      </w:pPr>
      <w:r w:rsidRPr="0070747F">
        <w:rPr>
          <w:rFonts w:ascii="Candara" w:hAnsi="Candara"/>
          <w:lang w:val="en-GB"/>
        </w:rPr>
        <w:t xml:space="preserve">Improving the institutional framework for </w:t>
      </w:r>
      <w:r w:rsidR="00FB4691" w:rsidRPr="0070747F">
        <w:rPr>
          <w:rFonts w:ascii="Candara" w:hAnsi="Candara"/>
          <w:lang w:val="en-GB"/>
        </w:rPr>
        <w:t>funding</w:t>
      </w:r>
      <w:r w:rsidRPr="0070747F">
        <w:rPr>
          <w:rFonts w:ascii="Candara" w:hAnsi="Candara"/>
          <w:lang w:val="en-GB"/>
        </w:rPr>
        <w:t xml:space="preserve"> the sustainability of CSO programs and projects in the public interest; </w:t>
      </w:r>
    </w:p>
    <w:p w14:paraId="280158D8" w14:textId="77777777" w:rsidR="00A2725E" w:rsidRPr="0070747F" w:rsidRDefault="00A2725E" w:rsidP="00A2725E">
      <w:pPr>
        <w:numPr>
          <w:ilvl w:val="0"/>
          <w:numId w:val="2"/>
        </w:numPr>
        <w:tabs>
          <w:tab w:val="left" w:pos="567"/>
        </w:tabs>
        <w:spacing w:after="0" w:line="276" w:lineRule="auto"/>
        <w:ind w:left="540" w:hanging="540"/>
        <w:contextualSpacing/>
        <w:jc w:val="both"/>
        <w:rPr>
          <w:rFonts w:ascii="Candara" w:hAnsi="Candara"/>
          <w:lang w:val="en-GB"/>
        </w:rPr>
      </w:pPr>
      <w:r w:rsidRPr="0070747F">
        <w:rPr>
          <w:rFonts w:ascii="Candara" w:hAnsi="Candara"/>
          <w:lang w:val="en-GB"/>
        </w:rPr>
        <w:t xml:space="preserve">Development of practices and procedures to contract CSOs for the provision of public services; as well as </w:t>
      </w:r>
    </w:p>
    <w:p w14:paraId="56BA1E2D" w14:textId="3B64419E" w:rsidR="00A2725E" w:rsidRPr="0070747F" w:rsidRDefault="0070747F" w:rsidP="00A2725E">
      <w:pPr>
        <w:numPr>
          <w:ilvl w:val="0"/>
          <w:numId w:val="2"/>
        </w:numPr>
        <w:tabs>
          <w:tab w:val="left" w:pos="567"/>
        </w:tabs>
        <w:spacing w:after="0" w:line="276" w:lineRule="auto"/>
        <w:ind w:left="540" w:hanging="540"/>
        <w:contextualSpacing/>
        <w:jc w:val="both"/>
        <w:rPr>
          <w:rFonts w:ascii="Candara" w:hAnsi="Candara"/>
          <w:lang w:val="en-GB"/>
        </w:rPr>
      </w:pPr>
      <w:r w:rsidRPr="0070747F">
        <w:rPr>
          <w:rFonts w:ascii="Candara" w:hAnsi="Candara"/>
          <w:lang w:val="en-GB"/>
        </w:rPr>
        <w:t>Increasing</w:t>
      </w:r>
      <w:r w:rsidR="00A2725E" w:rsidRPr="0070747F">
        <w:rPr>
          <w:rFonts w:ascii="Candara" w:hAnsi="Candara"/>
          <w:lang w:val="en-GB"/>
        </w:rPr>
        <w:t xml:space="preserve"> and promoting volunteering in programs</w:t>
      </w:r>
      <w:r w:rsidRPr="0070747F">
        <w:rPr>
          <w:rFonts w:ascii="Candara" w:hAnsi="Candara"/>
          <w:lang w:val="en-GB"/>
        </w:rPr>
        <w:t xml:space="preserve"> </w:t>
      </w:r>
      <w:r w:rsidRPr="0070747F">
        <w:rPr>
          <w:rFonts w:ascii="Candara" w:hAnsi="Candara"/>
          <w:lang w:val="en-GB"/>
        </w:rPr>
        <w:t>of public interest</w:t>
      </w:r>
      <w:r w:rsidR="00A2725E" w:rsidRPr="0070747F">
        <w:rPr>
          <w:rFonts w:ascii="Candara" w:hAnsi="Candara"/>
          <w:lang w:val="en-GB"/>
        </w:rPr>
        <w:t>.</w:t>
      </w:r>
    </w:p>
    <w:p w14:paraId="3D2477AB" w14:textId="77777777" w:rsidR="00A2725E" w:rsidRPr="0070747F" w:rsidRDefault="00A2725E" w:rsidP="00A2725E">
      <w:pPr>
        <w:spacing w:after="0" w:line="276" w:lineRule="auto"/>
        <w:jc w:val="both"/>
        <w:rPr>
          <w:rFonts w:ascii="Candara" w:hAnsi="Candara"/>
          <w:lang w:val="en-GB"/>
        </w:rPr>
      </w:pPr>
    </w:p>
    <w:p w14:paraId="3B0FB45C"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An active and empowered civil society is considered an essential component of modern pluralistic democracies. Therefore, development of Government cooperation with Civil Society in shaping and implementing public policies is essential in the development of inclusive civic-oriented governance, and in respecting diversity in all aspects of society.</w:t>
      </w:r>
    </w:p>
    <w:p w14:paraId="64871412"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The Government of the Republic of Kosovo has prioritized cooperation with the Civil Society, strengthening the dialogue with civil society organizations through complete involvement, as well as its participation in the development of policies and legislation.</w:t>
      </w:r>
    </w:p>
    <w:p w14:paraId="2D19F0E6" w14:textId="077F8F23"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During this time, as partners, institutions with civil society organizations were focused on advancing the Government cooperation with Civil Society by improving and implementing majority of objectives and activities provided for in the three-year Strategy and Action Plan. During this time, these years are continuation of implementation of the minimum standards for public consultation, transparency in the public </w:t>
      </w:r>
      <w:r w:rsidR="00FB4691" w:rsidRPr="0070747F">
        <w:rPr>
          <w:rFonts w:ascii="Candara" w:hAnsi="Candara"/>
          <w:lang w:val="en-GB"/>
        </w:rPr>
        <w:t>funding</w:t>
      </w:r>
      <w:r w:rsidRPr="0070747F">
        <w:rPr>
          <w:rFonts w:ascii="Candara" w:hAnsi="Candara"/>
          <w:lang w:val="en-GB"/>
        </w:rPr>
        <w:t xml:space="preserve"> of NGOs and implementation of many joint projects for the improvement of this cooperation.</w:t>
      </w:r>
    </w:p>
    <w:p w14:paraId="573B72C8"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We, as institutions together with civil society organizations, have worked to advance the process, especially by improving the involvement of citizens and civil society organizations in policy-making and in drafting the legislation. </w:t>
      </w:r>
    </w:p>
    <w:p w14:paraId="1EAF4A96" w14:textId="58D27668"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Achievements and challenges in Government cooperation with Civil Society have been identified and assessed in the progress report (country report). According to the country report in general, civil society in the Republic of Kosovo continues to function in a favourable environment. However, civil society and the government must continue to further improve cooperation between them, and increase the ability of civil society to contribute meaningfully to the development of public policies. Further efforts are needed to increase the transparency of public </w:t>
      </w:r>
      <w:r w:rsidR="00FB4691" w:rsidRPr="0070747F">
        <w:rPr>
          <w:rFonts w:ascii="Candara" w:hAnsi="Candara"/>
          <w:lang w:val="en-GB"/>
        </w:rPr>
        <w:t>funding</w:t>
      </w:r>
      <w:r w:rsidRPr="0070747F">
        <w:rPr>
          <w:rFonts w:ascii="Candara" w:hAnsi="Candara"/>
          <w:lang w:val="en-GB"/>
        </w:rPr>
        <w:t xml:space="preserve"> for </w:t>
      </w:r>
      <w:r w:rsidR="008D60EB" w:rsidRPr="0070747F">
        <w:rPr>
          <w:rFonts w:ascii="Candara" w:hAnsi="Candara"/>
          <w:lang w:val="en-GB"/>
        </w:rPr>
        <w:t>C</w:t>
      </w:r>
      <w:r w:rsidRPr="0070747F">
        <w:rPr>
          <w:rFonts w:ascii="Candara" w:hAnsi="Candara"/>
          <w:lang w:val="en-GB"/>
        </w:rPr>
        <w:t xml:space="preserve">ivil </w:t>
      </w:r>
      <w:r w:rsidR="008D60EB" w:rsidRPr="0070747F">
        <w:rPr>
          <w:rFonts w:ascii="Candara" w:hAnsi="Candara"/>
          <w:lang w:val="en-GB"/>
        </w:rPr>
        <w:t>S</w:t>
      </w:r>
      <w:r w:rsidRPr="0070747F">
        <w:rPr>
          <w:rFonts w:ascii="Candara" w:hAnsi="Candara"/>
          <w:lang w:val="en-GB"/>
        </w:rPr>
        <w:t xml:space="preserve">ociety </w:t>
      </w:r>
      <w:r w:rsidR="008D60EB" w:rsidRPr="0070747F">
        <w:rPr>
          <w:rFonts w:ascii="Candara" w:hAnsi="Candara"/>
          <w:lang w:val="en-GB"/>
        </w:rPr>
        <w:t>O</w:t>
      </w:r>
      <w:r w:rsidRPr="0070747F">
        <w:rPr>
          <w:rFonts w:ascii="Candara" w:hAnsi="Candara"/>
          <w:lang w:val="en-GB"/>
        </w:rPr>
        <w:t>rganizations (CSOs). According to this report, also during the pandemic, civil society in Kosovo continued to play an important role, especially at the local level. Civil society organizations continue to directly support the development and implementation of the EU-related reforms, to continue further with public consultations on government acts which, according to the report, continue to be launched regularly by the ministries.</w:t>
      </w:r>
    </w:p>
    <w:p w14:paraId="45CD0D7F"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lastRenderedPageBreak/>
        <w:t>The Government's latest Annual Report on Public Consultations shows that it was managed to advance the Public Consultations Platform (</w:t>
      </w:r>
      <w:hyperlink r:id="rId9" w:history="1">
        <w:r w:rsidRPr="0070747F">
          <w:rPr>
            <w:rFonts w:ascii="Candara" w:hAnsi="Candara"/>
            <w:color w:val="0563C1" w:themeColor="hyperlink"/>
            <w:u w:val="single"/>
            <w:lang w:val="en-GB"/>
          </w:rPr>
          <w:t>https://konsultimet.rks-gov.net</w:t>
        </w:r>
      </w:hyperlink>
      <w:r w:rsidRPr="0070747F">
        <w:rPr>
          <w:rFonts w:ascii="Candara" w:hAnsi="Candara"/>
          <w:lang w:val="en-GB"/>
        </w:rPr>
        <w:t xml:space="preserve">) by adding new features/functionalities and improving the access of citizens and civil society to participate in consultative processes regarding the documents drafted by the institutions. This report provides a clear overview of the performance of institutions for the inclusion of citizens and civil society in policy-making. However, according to this report, some ministries are still not organizing consultations in accordance with the relevant regulation. </w:t>
      </w:r>
    </w:p>
    <w:p w14:paraId="668B9308" w14:textId="01DD4309" w:rsidR="00A2725E" w:rsidRPr="0070747F" w:rsidRDefault="00A2725E" w:rsidP="00A2725E">
      <w:pPr>
        <w:spacing w:after="0" w:line="276" w:lineRule="auto"/>
        <w:jc w:val="both"/>
        <w:rPr>
          <w:rFonts w:ascii="Candara" w:hAnsi="Candara"/>
          <w:lang w:val="en-GB"/>
        </w:rPr>
      </w:pPr>
      <w:r w:rsidRPr="0070747F">
        <w:rPr>
          <w:rFonts w:ascii="Candara" w:hAnsi="Candara"/>
          <w:lang w:val="en-GB"/>
        </w:rPr>
        <w:t>At the local level, consultations in municipalities have been integrated into the general Online Platform for Public Consultations; however</w:t>
      </w:r>
      <w:r w:rsidR="008D60EB" w:rsidRPr="0070747F">
        <w:rPr>
          <w:rFonts w:ascii="Candara" w:hAnsi="Candara"/>
          <w:lang w:val="en-GB"/>
        </w:rPr>
        <w:t>,</w:t>
      </w:r>
      <w:r w:rsidRPr="0070747F">
        <w:rPr>
          <w:rFonts w:ascii="Candara" w:hAnsi="Candara"/>
          <w:lang w:val="en-GB"/>
        </w:rPr>
        <w:t xml:space="preserve"> implementation is still at the initial stages. The report highlights the need for awareness initiatives, to encourage citizens to participate in consultation processes at the central and local levels. </w:t>
      </w:r>
    </w:p>
    <w:p w14:paraId="13948834" w14:textId="3D7FAB94"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Public </w:t>
      </w:r>
      <w:r w:rsidR="00FB4691" w:rsidRPr="0070747F">
        <w:rPr>
          <w:rFonts w:ascii="Candara" w:hAnsi="Candara"/>
          <w:lang w:val="en-GB"/>
        </w:rPr>
        <w:t>funding</w:t>
      </w:r>
      <w:r w:rsidRPr="0070747F">
        <w:rPr>
          <w:rFonts w:ascii="Candara" w:hAnsi="Candara"/>
          <w:lang w:val="en-GB"/>
        </w:rPr>
        <w:t xml:space="preserve"> of civil society organizations continues to be reported annually and is made available to the public. Basic information about </w:t>
      </w:r>
      <w:r w:rsidR="00FB4691" w:rsidRPr="0070747F">
        <w:rPr>
          <w:rFonts w:ascii="Candara" w:hAnsi="Candara"/>
          <w:lang w:val="en-GB"/>
        </w:rPr>
        <w:t>funding</w:t>
      </w:r>
      <w:r w:rsidRPr="0070747F">
        <w:rPr>
          <w:rFonts w:ascii="Candara" w:hAnsi="Candara"/>
          <w:lang w:val="en-GB"/>
        </w:rPr>
        <w:t xml:space="preserve"> authorities, beneficiary organizations and the amount of funds allocated should be supplemented with data on projects and sectors. In 2022, a revision of the current Regulation of Public </w:t>
      </w:r>
      <w:r w:rsidR="00FB4691" w:rsidRPr="0070747F">
        <w:rPr>
          <w:rFonts w:ascii="Candara" w:hAnsi="Candara"/>
          <w:lang w:val="en-GB"/>
        </w:rPr>
        <w:t>Funding</w:t>
      </w:r>
      <w:r w:rsidRPr="0070747F">
        <w:rPr>
          <w:rFonts w:ascii="Candara" w:hAnsi="Candara"/>
          <w:lang w:val="en-GB"/>
        </w:rPr>
        <w:t xml:space="preserve"> of NGOs should be initiated, to address the main obstacles identified during the first three years of its implementation. Recently, the MFLT has established a core team to start with the revision of this Regulation. </w:t>
      </w:r>
    </w:p>
    <w:p w14:paraId="4439F4C1"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The favourable environment for volunteering must be improved through the establishment of an appropriate framework, in line with the international standards.</w:t>
      </w:r>
    </w:p>
    <w:p w14:paraId="7E6F5CFC" w14:textId="77777777" w:rsidR="00A2725E" w:rsidRPr="0070747F" w:rsidRDefault="00A2725E" w:rsidP="00A2725E">
      <w:pPr>
        <w:spacing w:after="0" w:line="276" w:lineRule="auto"/>
        <w:jc w:val="both"/>
        <w:rPr>
          <w:rFonts w:ascii="Candara" w:hAnsi="Candara" w:cs="Times New Roman"/>
          <w:lang w:val="en-GB"/>
        </w:rPr>
      </w:pPr>
      <w:r w:rsidRPr="0070747F">
        <w:rPr>
          <w:rFonts w:ascii="Candara" w:hAnsi="Candara" w:cs="Times New Roman"/>
          <w:lang w:val="en-GB"/>
        </w:rPr>
        <w:t>The Government of the Republic of Kosovo has given priority to cooperation with civil society, strengthening the dialogue with civil society organizations through its inclusion, participation in the process of developing policies and legislation, and not only, but also in the identification of priorities and challenges for the interest of Kosovo society development.</w:t>
      </w:r>
    </w:p>
    <w:p w14:paraId="114F3DB0" w14:textId="77777777" w:rsidR="00A2725E" w:rsidRPr="0070747F" w:rsidRDefault="00A2725E" w:rsidP="00A2725E">
      <w:pPr>
        <w:spacing w:line="276" w:lineRule="auto"/>
        <w:jc w:val="both"/>
        <w:rPr>
          <w:rFonts w:ascii="Candara" w:hAnsi="Candara" w:cs="Times New Roman"/>
          <w:lang w:val="en-GB"/>
        </w:rPr>
      </w:pPr>
      <w:r w:rsidRPr="0070747F">
        <w:rPr>
          <w:rFonts w:ascii="Candara" w:hAnsi="Candara" w:cs="Times New Roman"/>
          <w:lang w:val="en-GB"/>
        </w:rPr>
        <w:t>The level of cooperation with non-governmental organizations, forums, coalitions of NGOs, etc., that work directly with sensitive groups of society has increased, and I can single out concrete examples, such as: coalition for child protection, the forum of persons with disabilities, women's network groups, etc., and at the same time there is a much greater representation and participation of civil society representatives in institutional mechanisms in different scopes of work.</w:t>
      </w:r>
    </w:p>
    <w:p w14:paraId="27FE5272" w14:textId="5AD998A7" w:rsidR="00A2725E" w:rsidRPr="0070747F" w:rsidRDefault="00A2725E" w:rsidP="00A2725E">
      <w:pPr>
        <w:spacing w:line="276" w:lineRule="auto"/>
        <w:jc w:val="both"/>
        <w:rPr>
          <w:rFonts w:ascii="Candara" w:hAnsi="Candara" w:cs="Times New Roman"/>
          <w:lang w:val="en-GB"/>
        </w:rPr>
      </w:pPr>
      <w:r w:rsidRPr="0070747F">
        <w:rPr>
          <w:rFonts w:ascii="Candara" w:hAnsi="Candara" w:cs="Times New Roman"/>
          <w:lang w:val="en-GB"/>
        </w:rPr>
        <w:t>It is very important to emphasize that the general structure for the cooperation of the Government with Civil Society has been strengthened, namely the Government of the Republic of Kosovo, together with CiviKos and Coordinators of the Work Teams</w:t>
      </w:r>
      <w:r w:rsidR="0047103B" w:rsidRPr="0070747F">
        <w:rPr>
          <w:rFonts w:ascii="Candara" w:hAnsi="Candara" w:cs="Times New Roman"/>
          <w:lang w:val="en-GB"/>
        </w:rPr>
        <w:t>,</w:t>
      </w:r>
      <w:r w:rsidRPr="0070747F">
        <w:rPr>
          <w:rFonts w:ascii="Candara" w:hAnsi="Candara" w:cs="Times New Roman"/>
          <w:lang w:val="en-GB"/>
        </w:rPr>
        <w:t xml:space="preserve"> has strengthened the Council for the Cooperation of Government with Civil Society. The Council is the main standing mechanism that coordinates the entire process of government cooperation with the civil society. In the composition of this Council there are also four Work Teams, which help in its operational work. The Office of Good Governance / Office of the Prime Minister have been very pro-active in all segments of coordination and implementation of strategic objectives.</w:t>
      </w:r>
    </w:p>
    <w:p w14:paraId="62AD9A28" w14:textId="2E8B346E"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During this time, as co-partners, institutions with civil society organizations have focused on the advancement of the Government cooperation with Civil Society Organizations through improvement and implementation of the majority of objectives and activities provided for in the Strategy and Action Plan. The year 2021 represents the continuation of the implementation of minimum standards for public consultations, transparency in the public </w:t>
      </w:r>
      <w:r w:rsidR="00FB4691" w:rsidRPr="0070747F">
        <w:rPr>
          <w:rFonts w:ascii="Candara" w:hAnsi="Candara"/>
          <w:lang w:val="en-GB"/>
        </w:rPr>
        <w:t>funding</w:t>
      </w:r>
      <w:r w:rsidRPr="0070747F">
        <w:rPr>
          <w:rFonts w:ascii="Candara" w:hAnsi="Candara"/>
          <w:lang w:val="en-GB"/>
        </w:rPr>
        <w:t xml:space="preserve"> of NGOs and implementation of many </w:t>
      </w:r>
      <w:r w:rsidRPr="0070747F">
        <w:rPr>
          <w:rFonts w:ascii="Candara" w:hAnsi="Candara"/>
          <w:lang w:val="en-GB"/>
        </w:rPr>
        <w:lastRenderedPageBreak/>
        <w:t>joint projects to improve this cooperation. Great deal of work was done to advance the process, especially by improving the involvement of citizens and organizations of civil society in policy-making and drafting legislation.</w:t>
      </w:r>
    </w:p>
    <w:p w14:paraId="38FFD9F5"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 We managed to advance the Public Consultations Platform (</w:t>
      </w:r>
      <w:hyperlink r:id="rId10" w:history="1">
        <w:r w:rsidRPr="0070747F">
          <w:rPr>
            <w:rFonts w:ascii="Candara" w:hAnsi="Candara"/>
            <w:color w:val="0563C1" w:themeColor="hyperlink"/>
            <w:u w:val="single"/>
            <w:lang w:val="en-GB"/>
          </w:rPr>
          <w:t>https://konsultimet.rks-gov.net</w:t>
        </w:r>
      </w:hyperlink>
      <w:r w:rsidRPr="0070747F">
        <w:rPr>
          <w:rFonts w:ascii="Candara" w:hAnsi="Candara"/>
          <w:u w:val="single"/>
          <w:lang w:val="en-GB"/>
        </w:rPr>
        <w:t>)</w:t>
      </w:r>
      <w:r w:rsidRPr="0070747F">
        <w:rPr>
          <w:rFonts w:ascii="Candara" w:hAnsi="Candara"/>
          <w:lang w:val="en-GB"/>
        </w:rPr>
        <w:t xml:space="preserve"> by adding new features/functionalities and improving the access of citizens and civil society to participate in consultative processes related to documents drafted by local and central institutions. We have provided a clear overview of the performance of institutions for the inclusion of citizens and civil society in policy-making. </w:t>
      </w:r>
    </w:p>
    <w:p w14:paraId="4A595549" w14:textId="307E962A" w:rsidR="00A2725E" w:rsidRPr="0070747F" w:rsidRDefault="00A2725E" w:rsidP="00A2725E">
      <w:pPr>
        <w:spacing w:after="0" w:line="276" w:lineRule="auto"/>
        <w:jc w:val="both"/>
        <w:rPr>
          <w:rFonts w:ascii="Candara" w:hAnsi="Candara"/>
          <w:color w:val="0563C1" w:themeColor="hyperlink"/>
          <w:u w:val="single"/>
          <w:lang w:val="en-GB"/>
        </w:rPr>
      </w:pPr>
      <w:r w:rsidRPr="0070747F">
        <w:rPr>
          <w:rFonts w:ascii="Candara" w:hAnsi="Candara"/>
          <w:lang w:val="en-GB"/>
        </w:rPr>
        <w:t xml:space="preserve">The process of reporting NGO’s </w:t>
      </w:r>
      <w:r w:rsidR="00FB4691" w:rsidRPr="0070747F">
        <w:rPr>
          <w:rFonts w:ascii="Candara" w:hAnsi="Candara"/>
          <w:lang w:val="en-GB"/>
        </w:rPr>
        <w:t>funding</w:t>
      </w:r>
      <w:r w:rsidRPr="0070747F">
        <w:rPr>
          <w:rFonts w:ascii="Candara" w:hAnsi="Candara"/>
          <w:lang w:val="en-GB"/>
        </w:rPr>
        <w:t xml:space="preserve"> has been continuously advanced, that is, not only by developing and launching the platform for </w:t>
      </w:r>
      <w:r w:rsidR="00FB4691" w:rsidRPr="0070747F">
        <w:rPr>
          <w:rFonts w:ascii="Candara" w:hAnsi="Candara"/>
          <w:lang w:val="en-GB"/>
        </w:rPr>
        <w:t>funding</w:t>
      </w:r>
      <w:r w:rsidRPr="0070747F">
        <w:rPr>
          <w:rFonts w:ascii="Candara" w:hAnsi="Candara"/>
          <w:lang w:val="en-GB"/>
        </w:rPr>
        <w:t xml:space="preserve">, but also enabling reporting directly to the Platform for Public </w:t>
      </w:r>
      <w:r w:rsidR="00FB4691" w:rsidRPr="0070747F">
        <w:rPr>
          <w:rFonts w:ascii="Candara" w:hAnsi="Candara"/>
          <w:lang w:val="en-GB"/>
        </w:rPr>
        <w:t>funding</w:t>
      </w:r>
      <w:r w:rsidRPr="0070747F">
        <w:rPr>
          <w:rFonts w:ascii="Candara" w:hAnsi="Candara"/>
          <w:lang w:val="en-GB"/>
        </w:rPr>
        <w:t xml:space="preserve"> of NGOs </w:t>
      </w:r>
      <w:hyperlink r:id="rId11" w:history="1">
        <w:r w:rsidRPr="0070747F">
          <w:rPr>
            <w:rFonts w:ascii="Candara" w:hAnsi="Candara"/>
            <w:color w:val="0563C1" w:themeColor="hyperlink"/>
            <w:u w:val="single"/>
            <w:lang w:val="en-GB"/>
          </w:rPr>
          <w:t>http://ojqfinancime.rks-gov.net</w:t>
        </w:r>
      </w:hyperlink>
      <w:r w:rsidRPr="0070747F">
        <w:rPr>
          <w:rFonts w:ascii="Candara" w:hAnsi="Candara"/>
          <w:color w:val="0563C1" w:themeColor="hyperlink"/>
          <w:u w:val="single"/>
          <w:lang w:val="en-GB"/>
        </w:rPr>
        <w:t xml:space="preserve">. </w:t>
      </w:r>
    </w:p>
    <w:p w14:paraId="60299DB8" w14:textId="5E9829A3" w:rsidR="00A2725E" w:rsidRPr="0070747F" w:rsidRDefault="00A2725E" w:rsidP="00A2725E">
      <w:pPr>
        <w:spacing w:after="0" w:line="276" w:lineRule="auto"/>
        <w:jc w:val="both"/>
        <w:rPr>
          <w:rFonts w:ascii="Candara" w:hAnsi="Candara"/>
          <w:u w:val="single"/>
          <w:lang w:val="en-GB"/>
        </w:rPr>
      </w:pPr>
      <w:r w:rsidRPr="0070747F">
        <w:rPr>
          <w:rFonts w:ascii="Candara" w:hAnsi="Candara"/>
          <w:lang w:val="en-GB"/>
        </w:rPr>
        <w:t xml:space="preserve">This process has continuously been advanced, namely since 2020, the Platform has been developed and launched </w:t>
      </w:r>
      <w:hyperlink r:id="rId12" w:history="1">
        <w:r w:rsidRPr="0070747F">
          <w:rPr>
            <w:rFonts w:ascii="Candara" w:hAnsi="Candara"/>
            <w:color w:val="0563C1" w:themeColor="hyperlink"/>
            <w:u w:val="single"/>
            <w:lang w:val="en-GB"/>
          </w:rPr>
          <w:t>http://ojqfinancime.rks-gov.net</w:t>
        </w:r>
      </w:hyperlink>
      <w:r w:rsidRPr="0070747F">
        <w:rPr>
          <w:rFonts w:ascii="Candara" w:hAnsi="Candara"/>
          <w:color w:val="0563C1" w:themeColor="hyperlink"/>
          <w:u w:val="single"/>
          <w:lang w:val="en-GB"/>
        </w:rPr>
        <w:t>;</w:t>
      </w:r>
      <w:r w:rsidRPr="0070747F">
        <w:rPr>
          <w:rFonts w:ascii="Candara" w:hAnsi="Candara"/>
          <w:color w:val="0563C1" w:themeColor="hyperlink"/>
          <w:lang w:val="en-GB"/>
        </w:rPr>
        <w:t xml:space="preserve"> </w:t>
      </w:r>
      <w:r w:rsidRPr="0070747F">
        <w:rPr>
          <w:rFonts w:ascii="Candara" w:hAnsi="Candara"/>
          <w:lang w:val="en-GB"/>
        </w:rPr>
        <w:t xml:space="preserve">which ensures even greater transparency in spending public money on NGO projects and programs. In 2021, the platform has been advanced and will enable all budget organizations to report directly through it, uploading NGOs public </w:t>
      </w:r>
      <w:r w:rsidR="00FB4691" w:rsidRPr="0070747F">
        <w:rPr>
          <w:rFonts w:ascii="Candara" w:hAnsi="Candara"/>
          <w:lang w:val="en-GB"/>
        </w:rPr>
        <w:t>funding</w:t>
      </w:r>
      <w:r w:rsidRPr="0070747F">
        <w:rPr>
          <w:rFonts w:ascii="Candara" w:hAnsi="Candara"/>
          <w:lang w:val="en-GB"/>
        </w:rPr>
        <w:t xml:space="preserve"> data for the previous year. This will enable increase of transparency in </w:t>
      </w:r>
      <w:r w:rsidR="00FB4691" w:rsidRPr="0070747F">
        <w:rPr>
          <w:rFonts w:ascii="Candara" w:hAnsi="Candara"/>
          <w:lang w:val="en-GB"/>
        </w:rPr>
        <w:t>funding</w:t>
      </w:r>
      <w:r w:rsidRPr="0070747F">
        <w:rPr>
          <w:rFonts w:ascii="Candara" w:hAnsi="Candara"/>
          <w:lang w:val="en-GB"/>
        </w:rPr>
        <w:t xml:space="preserve"> NGO’s projects, by publishing more data on projects funded by public authorities. This process requires increased commitment for the Budgetary Organizations and, at the same time, better coordination within the Budgetary Organization itself and the Office of Good Governance within the Office of the Prime Minister in meeting the obligations deriving from the Regulation (M</w:t>
      </w:r>
      <w:r w:rsidR="002D3C8F" w:rsidRPr="0070747F">
        <w:rPr>
          <w:rFonts w:ascii="Candara" w:hAnsi="Candara"/>
          <w:lang w:val="en-GB"/>
        </w:rPr>
        <w:t>o</w:t>
      </w:r>
      <w:r w:rsidRPr="0070747F">
        <w:rPr>
          <w:rFonts w:ascii="Candara" w:hAnsi="Candara"/>
          <w:lang w:val="en-GB"/>
        </w:rPr>
        <w:t xml:space="preserve">F) No. 04/2017 on Criteria, Standards and Procedures for Public </w:t>
      </w:r>
      <w:r w:rsidR="00FB4691" w:rsidRPr="0070747F">
        <w:rPr>
          <w:rFonts w:ascii="Candara" w:hAnsi="Candara"/>
          <w:lang w:val="en-GB"/>
        </w:rPr>
        <w:t>Funding</w:t>
      </w:r>
      <w:r w:rsidRPr="0070747F">
        <w:rPr>
          <w:rFonts w:ascii="Candara" w:hAnsi="Candara"/>
          <w:lang w:val="en-GB"/>
        </w:rPr>
        <w:t xml:space="preserve"> of NGOs.  </w:t>
      </w:r>
    </w:p>
    <w:p w14:paraId="379491A2" w14:textId="3539ABBB" w:rsidR="00A2725E" w:rsidRPr="0070747F" w:rsidRDefault="00A2725E" w:rsidP="00A2725E">
      <w:pPr>
        <w:spacing w:after="0" w:line="276" w:lineRule="auto"/>
        <w:jc w:val="both"/>
        <w:rPr>
          <w:rFonts w:ascii="Candara" w:hAnsi="Candara"/>
          <w:u w:val="single"/>
          <w:lang w:val="en-GB"/>
        </w:rPr>
      </w:pPr>
      <w:r w:rsidRPr="0070747F">
        <w:rPr>
          <w:rFonts w:ascii="Candara" w:hAnsi="Candara"/>
          <w:lang w:val="en-GB"/>
        </w:rPr>
        <w:t>During this time, we have been working on the enhancement of the platform, where through an easy search on the Online Platform, data on public financial support of CSOs by years, institutions, NGOs, regions, fields, etc., can be found. For the first time this year, we will reach full transparency of budget expenditures for the civil society sector, by providing all data on the process of spending public money for NGOs. It was worked and we managed to achieve that the report for 2021 will be prepared and published directly on the platform, i.e.</w:t>
      </w:r>
      <w:r w:rsidR="002D3C8F" w:rsidRPr="0070747F">
        <w:rPr>
          <w:rFonts w:ascii="Candara" w:hAnsi="Candara"/>
          <w:lang w:val="en-GB"/>
        </w:rPr>
        <w:t>,</w:t>
      </w:r>
      <w:r w:rsidRPr="0070747F">
        <w:rPr>
          <w:rFonts w:ascii="Candara" w:hAnsi="Candara"/>
          <w:lang w:val="en-GB"/>
        </w:rPr>
        <w:t xml:space="preserve"> all budget organizations will report directly through the platform, uploading the data on the public </w:t>
      </w:r>
      <w:r w:rsidR="00FB4691" w:rsidRPr="0070747F">
        <w:rPr>
          <w:rFonts w:ascii="Candara" w:hAnsi="Candara"/>
          <w:lang w:val="en-GB"/>
        </w:rPr>
        <w:t>funding</w:t>
      </w:r>
      <w:r w:rsidRPr="0070747F">
        <w:rPr>
          <w:rFonts w:ascii="Candara" w:hAnsi="Candara"/>
          <w:lang w:val="en-GB"/>
        </w:rPr>
        <w:t xml:space="preserve"> of NGOs that they have supported.</w:t>
      </w:r>
    </w:p>
    <w:p w14:paraId="59A3BC02"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This report was prepared pursuant to Administrative Instruction (GRK) No. 07/2018 on Planning and Drafting Strategic Documents and Action Plans, as well as the Manual for its implementation.</w:t>
      </w:r>
    </w:p>
    <w:p w14:paraId="79706F7E"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 </w:t>
      </w:r>
    </w:p>
    <w:p w14:paraId="69721BA6" w14:textId="77777777" w:rsidR="00A2725E" w:rsidRPr="0070747F" w:rsidRDefault="00A2725E" w:rsidP="00A2725E">
      <w:pPr>
        <w:spacing w:after="0" w:line="276" w:lineRule="auto"/>
        <w:jc w:val="both"/>
        <w:rPr>
          <w:rFonts w:ascii="Candara" w:hAnsi="Candara"/>
          <w:lang w:val="en-GB"/>
        </w:rPr>
      </w:pPr>
    </w:p>
    <w:p w14:paraId="599B9847" w14:textId="6C273B62" w:rsidR="00A2725E" w:rsidRPr="0070747F" w:rsidRDefault="00A2725E" w:rsidP="00A2725E">
      <w:pPr>
        <w:numPr>
          <w:ilvl w:val="0"/>
          <w:numId w:val="4"/>
        </w:numPr>
        <w:spacing w:after="200" w:line="276" w:lineRule="auto"/>
        <w:contextualSpacing/>
        <w:jc w:val="both"/>
        <w:rPr>
          <w:rFonts w:ascii="Candara" w:eastAsia="Calibri" w:hAnsi="Candara" w:cs="Times New Roman"/>
          <w:b/>
          <w:u w:val="single"/>
          <w:lang w:val="en-GB" w:eastAsia="en-GB"/>
        </w:rPr>
      </w:pPr>
      <w:r w:rsidRPr="0070747F">
        <w:rPr>
          <w:rFonts w:ascii="Candara" w:eastAsiaTheme="majorEastAsia" w:hAnsi="Candara" w:cstheme="majorBidi"/>
          <w:b/>
          <w:color w:val="2E74B5" w:themeColor="accent1" w:themeShade="BF"/>
          <w:u w:val="single"/>
          <w:lang w:val="en-GB" w:eastAsia="en-GB"/>
        </w:rPr>
        <w:t>PROGRESS IN IMPLEMENTING THE OBJECTIVES OF THE STRATEGY</w:t>
      </w:r>
      <w:r w:rsidRPr="0070747F">
        <w:rPr>
          <w:rFonts w:ascii="Candara" w:eastAsia="Calibri" w:hAnsi="Candara" w:cs="Times New Roman"/>
          <w:b/>
          <w:u w:val="single"/>
          <w:lang w:val="en-GB" w:eastAsia="en-GB"/>
        </w:rPr>
        <w:t xml:space="preserve"> </w:t>
      </w:r>
    </w:p>
    <w:p w14:paraId="381E1F41" w14:textId="77777777" w:rsidR="002D3C8F" w:rsidRPr="0070747F" w:rsidRDefault="002D3C8F" w:rsidP="002D3C8F">
      <w:pPr>
        <w:spacing w:after="200" w:line="276" w:lineRule="auto"/>
        <w:ind w:left="720"/>
        <w:contextualSpacing/>
        <w:jc w:val="both"/>
        <w:rPr>
          <w:rFonts w:ascii="Candara" w:eastAsia="Calibri" w:hAnsi="Candara" w:cs="Times New Roman"/>
          <w:b/>
          <w:u w:val="single"/>
          <w:lang w:val="en-GB" w:eastAsia="en-GB"/>
        </w:rPr>
      </w:pPr>
    </w:p>
    <w:p w14:paraId="412DC7FD" w14:textId="77777777" w:rsidR="00A2725E" w:rsidRPr="0070747F" w:rsidRDefault="00A2725E" w:rsidP="00A2725E">
      <w:pPr>
        <w:spacing w:line="276" w:lineRule="auto"/>
        <w:jc w:val="both"/>
        <w:rPr>
          <w:rFonts w:ascii="Candara" w:hAnsi="Candara"/>
          <w:lang w:val="en-GB"/>
        </w:rPr>
      </w:pPr>
      <w:r w:rsidRPr="0070747F">
        <w:rPr>
          <w:rFonts w:ascii="Candara" w:hAnsi="Candara"/>
          <w:lang w:val="en-GB"/>
        </w:rPr>
        <w:t>The Strategy for Cooperation with Civil Society 2019-2023 has been approved by the Government of Kosovo in February 2019. The objectives of the 2019-2023 Strategy are determined based on consultations with civil society, considering the results of conducted evaluation of former strategy, as well as wider priorities set in the relevant European Union documents. In doing so, complementarity and coherence was ensured with objectives and measures planned in other relevant government strategic documents, namely the Program of the Government of the Republic of Kosovo for 2017-2021, the National Development Strategy 2016-2021, Better Regulation Strategy 2017-2021 and Strategy for Improving Policy Planning and Coordination in Kosovo 2017-2021.</w:t>
      </w:r>
    </w:p>
    <w:p w14:paraId="145E19D7" w14:textId="77777777" w:rsidR="00A2725E" w:rsidRPr="0070747F" w:rsidRDefault="00A2725E" w:rsidP="00A2725E">
      <w:pPr>
        <w:spacing w:line="276" w:lineRule="auto"/>
        <w:jc w:val="both"/>
        <w:rPr>
          <w:rFonts w:ascii="Candara" w:hAnsi="Candara"/>
          <w:lang w:val="en-GB" w:eastAsia="en-GB"/>
        </w:rPr>
      </w:pPr>
      <w:r w:rsidRPr="0070747F">
        <w:rPr>
          <w:rFonts w:ascii="Candara" w:hAnsi="Candara"/>
          <w:lang w:val="en-GB"/>
        </w:rPr>
        <w:lastRenderedPageBreak/>
        <w:t>The Government Strategy for Cooperation with Civil Society 2019-2023 contains the following four strategic objectives</w:t>
      </w:r>
      <w:r w:rsidRPr="0070747F">
        <w:rPr>
          <w:rFonts w:ascii="Candara" w:hAnsi="Candara"/>
          <w:lang w:val="en-GB" w:eastAsia="en-GB"/>
        </w:rPr>
        <w:t>:</w:t>
      </w:r>
    </w:p>
    <w:p w14:paraId="79121A47" w14:textId="77777777" w:rsidR="00A2725E" w:rsidRPr="0070747F" w:rsidRDefault="00A2725E" w:rsidP="00A2725E">
      <w:pPr>
        <w:numPr>
          <w:ilvl w:val="0"/>
          <w:numId w:val="6"/>
        </w:numPr>
        <w:spacing w:after="200" w:line="276" w:lineRule="auto"/>
        <w:contextualSpacing/>
        <w:jc w:val="both"/>
        <w:rPr>
          <w:rFonts w:ascii="Candara" w:eastAsia="Calibri" w:hAnsi="Candara" w:cs="Times New Roman"/>
          <w:b/>
          <w:lang w:val="en-GB" w:eastAsia="en-GB"/>
        </w:rPr>
      </w:pPr>
      <w:r w:rsidRPr="0070747F">
        <w:rPr>
          <w:rFonts w:ascii="Candara" w:eastAsia="Calibri" w:hAnsi="Candara" w:cs="Times New Roman"/>
          <w:b/>
          <w:lang w:val="en-GB" w:eastAsia="en-GB"/>
        </w:rPr>
        <w:t xml:space="preserve">Increasing civil society participation in policy-making; </w:t>
      </w:r>
    </w:p>
    <w:p w14:paraId="46871971" w14:textId="79FA8240" w:rsidR="00A2725E" w:rsidRPr="0070747F" w:rsidRDefault="00A2725E" w:rsidP="00A2725E">
      <w:pPr>
        <w:numPr>
          <w:ilvl w:val="0"/>
          <w:numId w:val="6"/>
        </w:numPr>
        <w:spacing w:after="200" w:line="276" w:lineRule="auto"/>
        <w:contextualSpacing/>
        <w:jc w:val="both"/>
        <w:rPr>
          <w:rFonts w:ascii="Candara" w:eastAsia="Calibri" w:hAnsi="Candara" w:cs="Times New Roman"/>
          <w:b/>
          <w:lang w:val="en-GB" w:eastAsia="en-GB"/>
        </w:rPr>
      </w:pPr>
      <w:r w:rsidRPr="0070747F">
        <w:rPr>
          <w:rFonts w:ascii="Candara" w:eastAsia="Calibri" w:hAnsi="Candara" w:cs="Times New Roman"/>
          <w:b/>
          <w:lang w:val="en-GB" w:eastAsia="en-GB"/>
        </w:rPr>
        <w:t xml:space="preserve">Improving the institutional framework for </w:t>
      </w:r>
      <w:r w:rsidR="00FB4691" w:rsidRPr="0070747F">
        <w:rPr>
          <w:rFonts w:ascii="Candara" w:eastAsia="Calibri" w:hAnsi="Candara" w:cs="Times New Roman"/>
          <w:b/>
          <w:lang w:val="en-GB" w:eastAsia="en-GB"/>
        </w:rPr>
        <w:t>funding</w:t>
      </w:r>
      <w:r w:rsidRPr="0070747F">
        <w:rPr>
          <w:rFonts w:ascii="Candara" w:eastAsia="Calibri" w:hAnsi="Candara" w:cs="Times New Roman"/>
          <w:b/>
          <w:lang w:val="en-GB" w:eastAsia="en-GB"/>
        </w:rPr>
        <w:t xml:space="preserve"> the sustainability of CSO programs and projects in the public interest; </w:t>
      </w:r>
    </w:p>
    <w:p w14:paraId="47E7E36F" w14:textId="77777777" w:rsidR="00A2725E" w:rsidRPr="0070747F" w:rsidRDefault="00A2725E" w:rsidP="00A2725E">
      <w:pPr>
        <w:numPr>
          <w:ilvl w:val="0"/>
          <w:numId w:val="6"/>
        </w:numPr>
        <w:spacing w:after="200" w:line="276" w:lineRule="auto"/>
        <w:contextualSpacing/>
        <w:jc w:val="both"/>
        <w:rPr>
          <w:rFonts w:ascii="Candara" w:eastAsia="Calibri" w:hAnsi="Candara" w:cs="Times New Roman"/>
          <w:b/>
          <w:lang w:val="en-GB" w:eastAsia="en-GB"/>
        </w:rPr>
      </w:pPr>
      <w:r w:rsidRPr="0070747F">
        <w:rPr>
          <w:rFonts w:ascii="Candara" w:eastAsia="Calibri" w:hAnsi="Candara" w:cs="Times New Roman"/>
          <w:b/>
          <w:lang w:val="en-GB" w:eastAsia="en-GB"/>
        </w:rPr>
        <w:t xml:space="preserve">Development of practices and procedures to contract CSOs for the provision of public services; as well as </w:t>
      </w:r>
    </w:p>
    <w:p w14:paraId="260CFBEF" w14:textId="760E4F6F" w:rsidR="00A2725E" w:rsidRPr="0070747F" w:rsidRDefault="0070747F" w:rsidP="00A2725E">
      <w:pPr>
        <w:numPr>
          <w:ilvl w:val="0"/>
          <w:numId w:val="6"/>
        </w:numPr>
        <w:spacing w:after="200" w:line="276" w:lineRule="auto"/>
        <w:contextualSpacing/>
        <w:jc w:val="both"/>
        <w:rPr>
          <w:rFonts w:ascii="Candara" w:eastAsia="Calibri" w:hAnsi="Candara" w:cs="Times New Roman"/>
          <w:b/>
          <w:lang w:val="en-GB" w:eastAsia="en-GB"/>
        </w:rPr>
      </w:pPr>
      <w:r w:rsidRPr="0070747F">
        <w:rPr>
          <w:rFonts w:ascii="Candara" w:eastAsia="Calibri" w:hAnsi="Candara" w:cs="Times New Roman"/>
          <w:b/>
          <w:lang w:val="en-GB" w:eastAsia="en-GB"/>
        </w:rPr>
        <w:t>Increasing</w:t>
      </w:r>
      <w:r w:rsidR="00A2725E" w:rsidRPr="0070747F">
        <w:rPr>
          <w:rFonts w:ascii="Candara" w:eastAsia="Calibri" w:hAnsi="Candara" w:cs="Times New Roman"/>
          <w:b/>
          <w:lang w:val="en-GB" w:eastAsia="en-GB"/>
        </w:rPr>
        <w:t xml:space="preserve"> and promoting volunteering in programs</w:t>
      </w:r>
      <w:r w:rsidRPr="0070747F">
        <w:rPr>
          <w:rFonts w:ascii="Candara" w:eastAsia="Calibri" w:hAnsi="Candara" w:cs="Times New Roman"/>
          <w:b/>
          <w:lang w:val="en-GB" w:eastAsia="en-GB"/>
        </w:rPr>
        <w:t xml:space="preserve"> </w:t>
      </w:r>
      <w:r w:rsidRPr="0070747F">
        <w:rPr>
          <w:rFonts w:ascii="Candara" w:eastAsia="Calibri" w:hAnsi="Candara" w:cs="Times New Roman"/>
          <w:b/>
          <w:lang w:val="en-GB" w:eastAsia="en-GB"/>
        </w:rPr>
        <w:t>of public interest</w:t>
      </w:r>
      <w:r w:rsidR="00A2725E" w:rsidRPr="0070747F">
        <w:rPr>
          <w:rFonts w:ascii="Candara" w:eastAsia="Calibri" w:hAnsi="Candara" w:cs="Times New Roman"/>
          <w:b/>
          <w:lang w:val="en-GB" w:eastAsia="en-GB"/>
        </w:rPr>
        <w:t>.</w:t>
      </w:r>
    </w:p>
    <w:p w14:paraId="27D503C4" w14:textId="77777777" w:rsidR="00E773B3" w:rsidRPr="0070747F" w:rsidRDefault="00E773B3" w:rsidP="00E773B3">
      <w:pPr>
        <w:spacing w:after="200" w:line="276" w:lineRule="auto"/>
        <w:ind w:left="720"/>
        <w:contextualSpacing/>
        <w:jc w:val="both"/>
        <w:rPr>
          <w:rFonts w:ascii="Candara" w:eastAsia="Calibri" w:hAnsi="Candara" w:cs="Times New Roman"/>
          <w:b/>
          <w:lang w:val="en-GB" w:eastAsia="en-GB"/>
        </w:rPr>
      </w:pPr>
    </w:p>
    <w:p w14:paraId="5B29B4CC"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The main mechanism that coordinates the implementation process of the Government Strategy for Cooperation with Civil Society is the Council for Government Cooperation with Civil Society, which has been established in July 2019. The Council consists of 29 members, with a majority of 15 representatives from CSOs and 14 representatives from state institutions. The main institution that supports the work of the Council is the Office of Good Governance - Office of the Prime Minister (OGG/OPM), which, together with responsible institutions, is also a secretariat for reporting and implementation of the Strategy.</w:t>
      </w:r>
    </w:p>
    <w:p w14:paraId="6A09E00E" w14:textId="77777777" w:rsidR="00A2725E" w:rsidRPr="0070747F" w:rsidRDefault="00A2725E" w:rsidP="00A2725E">
      <w:pPr>
        <w:spacing w:after="0" w:line="276" w:lineRule="auto"/>
        <w:jc w:val="both"/>
        <w:rPr>
          <w:rFonts w:ascii="Candara" w:hAnsi="Candara"/>
          <w:lang w:val="en-GB"/>
        </w:rPr>
      </w:pPr>
    </w:p>
    <w:p w14:paraId="17E57326" w14:textId="6FE29AE6"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Office of Good Governance/Office of the Prime Minister, together with CiviKos and Coordinators of the Work Teams, has coordinated throughout this time the work of the Council for Government Cooperation with Civil Society. OGG/OPM has shared reports and information to the Council </w:t>
      </w:r>
      <w:r w:rsidR="00E773B3" w:rsidRPr="0070747F">
        <w:rPr>
          <w:rFonts w:ascii="Candara" w:hAnsi="Candara"/>
          <w:lang w:val="en-GB"/>
        </w:rPr>
        <w:t xml:space="preserve">in </w:t>
      </w:r>
      <w:r w:rsidRPr="0070747F">
        <w:rPr>
          <w:rFonts w:ascii="Candara" w:hAnsi="Candara"/>
          <w:lang w:val="en-GB"/>
        </w:rPr>
        <w:t>relati</w:t>
      </w:r>
      <w:r w:rsidR="00E773B3" w:rsidRPr="0070747F">
        <w:rPr>
          <w:rFonts w:ascii="Candara" w:hAnsi="Candara"/>
          <w:lang w:val="en-GB"/>
        </w:rPr>
        <w:t>o</w:t>
      </w:r>
      <w:r w:rsidRPr="0070747F">
        <w:rPr>
          <w:rFonts w:ascii="Candara" w:hAnsi="Candara"/>
          <w:lang w:val="en-GB"/>
        </w:rPr>
        <w:t>n</w:t>
      </w:r>
      <w:r w:rsidR="00E773B3" w:rsidRPr="0070747F">
        <w:rPr>
          <w:rFonts w:ascii="Candara" w:hAnsi="Candara"/>
          <w:lang w:val="en-GB"/>
        </w:rPr>
        <w:t xml:space="preserve"> to</w:t>
      </w:r>
      <w:r w:rsidRPr="0070747F">
        <w:rPr>
          <w:rFonts w:ascii="Candara" w:hAnsi="Candara"/>
          <w:lang w:val="en-GB"/>
        </w:rPr>
        <w:t xml:space="preserve"> the activities that have been carried out, especially on publication of annual reports for the areas covered by the strategy.</w:t>
      </w:r>
    </w:p>
    <w:p w14:paraId="587F2829" w14:textId="77777777" w:rsidR="00A2725E" w:rsidRPr="0070747F" w:rsidRDefault="00A2725E" w:rsidP="00A2725E">
      <w:pPr>
        <w:spacing w:after="0" w:line="276" w:lineRule="auto"/>
        <w:jc w:val="both"/>
        <w:rPr>
          <w:rFonts w:ascii="Candara" w:hAnsi="Candara"/>
          <w:lang w:val="en-GB"/>
        </w:rPr>
      </w:pPr>
    </w:p>
    <w:p w14:paraId="21347EF1"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The Deputy Secretary General of the Office of the Prime Minister, Mr. Arben Krasniqi, and Mrs. Donika Emini, Executive Director of the CiviKos Platform, with the aim at coordinating the developments, progress and challenges of the Government cooperation with Civil Society, especially during the reporting period, have held joint business meetings.</w:t>
      </w:r>
    </w:p>
    <w:p w14:paraId="75F6B96A" w14:textId="77777777" w:rsidR="00A2725E" w:rsidRPr="0070747F" w:rsidRDefault="00A2725E" w:rsidP="00A2725E">
      <w:pPr>
        <w:spacing w:after="0" w:line="276" w:lineRule="auto"/>
        <w:jc w:val="both"/>
        <w:rPr>
          <w:rFonts w:ascii="Candara" w:hAnsi="Candara"/>
          <w:lang w:val="en-GB"/>
        </w:rPr>
      </w:pPr>
    </w:p>
    <w:p w14:paraId="15341DDB"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Also, OGG/OPM, in the capacity of Secretariat for the Council for Government Cooperation with Civil Society, responsible for monitoring the implementation of activities related to strategic objectives and the annual plan of the Council, has carried out meetings with CiviKos, Coordinators of the Work Teams and teams itself.</w:t>
      </w:r>
    </w:p>
    <w:p w14:paraId="0B6A2843" w14:textId="77777777" w:rsidR="00A2725E" w:rsidRPr="0070747F" w:rsidRDefault="00A2725E" w:rsidP="00A2725E">
      <w:pPr>
        <w:spacing w:after="0" w:line="276" w:lineRule="auto"/>
        <w:jc w:val="both"/>
        <w:rPr>
          <w:rFonts w:ascii="Candara" w:hAnsi="Candara"/>
          <w:lang w:val="en-GB"/>
        </w:rPr>
      </w:pPr>
    </w:p>
    <w:p w14:paraId="029753AE"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The Government Strategy for Cooperation with Civil Society is being implemented in line with the Action Plan. Namely, the Strategy has 4 strategic objectives, 14 specific objectives, 33 indicators and 48 different actions. Below in this report is presented the progress of the implementation of the Strategy/Action Plan for 2019-21 presented. All data, available from the Office of Good Governance/Office of the Prime Minister, ministries, municipalities and other institutions, collected through web pages and direct e-mail communications, are used.</w:t>
      </w:r>
    </w:p>
    <w:p w14:paraId="0271FCAD" w14:textId="77777777" w:rsidR="00A2725E" w:rsidRPr="0070747F" w:rsidRDefault="00A2725E" w:rsidP="00A2725E">
      <w:pPr>
        <w:spacing w:after="0" w:line="276" w:lineRule="auto"/>
        <w:jc w:val="both"/>
        <w:rPr>
          <w:rFonts w:ascii="Candara" w:hAnsi="Candara"/>
          <w:u w:val="single"/>
          <w:lang w:val="en-GB"/>
        </w:rPr>
      </w:pPr>
    </w:p>
    <w:p w14:paraId="69F730BF" w14:textId="77777777" w:rsidR="00A2725E" w:rsidRPr="0070747F" w:rsidRDefault="00A2725E" w:rsidP="00A2725E">
      <w:pPr>
        <w:spacing w:after="0" w:line="276" w:lineRule="auto"/>
        <w:jc w:val="both"/>
        <w:rPr>
          <w:rFonts w:ascii="Candara" w:hAnsi="Candara"/>
          <w:u w:val="single"/>
          <w:lang w:val="en-GB"/>
        </w:rPr>
      </w:pPr>
      <w:r w:rsidRPr="0070747F">
        <w:rPr>
          <w:rFonts w:ascii="Candara" w:hAnsi="Candara"/>
          <w:u w:val="single"/>
          <w:lang w:val="en-GB"/>
        </w:rPr>
        <w:t>As we are reporting, the level of implementation is as follows</w:t>
      </w:r>
      <w:r w:rsidRPr="0070747F">
        <w:rPr>
          <w:rFonts w:ascii="Candara" w:hAnsi="Candara"/>
          <w:sz w:val="24"/>
          <w:szCs w:val="24"/>
          <w:u w:val="single"/>
          <w:lang w:val="en-GB"/>
        </w:rPr>
        <w:t>:</w:t>
      </w:r>
    </w:p>
    <w:p w14:paraId="4B15ED31" w14:textId="77777777" w:rsidR="00A2725E" w:rsidRPr="0070747F" w:rsidRDefault="00A2725E" w:rsidP="00A2725E">
      <w:pPr>
        <w:spacing w:after="0" w:line="276" w:lineRule="auto"/>
        <w:jc w:val="both"/>
        <w:rPr>
          <w:rFonts w:ascii="Candara" w:hAnsi="Candara"/>
          <w:b/>
          <w:sz w:val="24"/>
          <w:szCs w:val="24"/>
          <w:u w:val="single"/>
          <w:lang w:val="en-GB"/>
        </w:rPr>
      </w:pPr>
    </w:p>
    <w:p w14:paraId="233952E2" w14:textId="31F6CB67" w:rsidR="00A2725E" w:rsidRPr="0070747F" w:rsidRDefault="00A2725E" w:rsidP="00A2725E">
      <w:pPr>
        <w:spacing w:after="0" w:line="276" w:lineRule="auto"/>
        <w:jc w:val="both"/>
        <w:rPr>
          <w:rFonts w:ascii="Candara" w:hAnsi="Candara"/>
          <w:sz w:val="24"/>
          <w:szCs w:val="24"/>
          <w:lang w:val="en-GB"/>
        </w:rPr>
      </w:pPr>
      <w:r w:rsidRPr="0070747F">
        <w:rPr>
          <w:rFonts w:ascii="Candara" w:hAnsi="Candara"/>
          <w:b/>
          <w:sz w:val="24"/>
          <w:szCs w:val="24"/>
          <w:u w:val="single"/>
          <w:lang w:val="en-GB"/>
        </w:rPr>
        <w:t>Strategic Objective 1:</w:t>
      </w:r>
      <w:r w:rsidRPr="0070747F">
        <w:rPr>
          <w:rFonts w:ascii="Candara" w:hAnsi="Candara"/>
          <w:b/>
          <w:u w:val="single"/>
          <w:lang w:val="en-GB"/>
        </w:rPr>
        <w:t xml:space="preserve"> </w:t>
      </w:r>
      <w:r w:rsidR="00F339C5" w:rsidRPr="0070747F">
        <w:rPr>
          <w:rFonts w:ascii="Candara" w:hAnsi="Candara"/>
          <w:b/>
          <w:u w:val="single"/>
          <w:lang w:val="en-GB"/>
        </w:rPr>
        <w:t>“</w:t>
      </w:r>
      <w:r w:rsidRPr="0070747F">
        <w:rPr>
          <w:rFonts w:ascii="Candara" w:hAnsi="Candara"/>
          <w:b/>
          <w:sz w:val="24"/>
          <w:szCs w:val="24"/>
          <w:u w:val="single"/>
          <w:lang w:val="en-GB"/>
        </w:rPr>
        <w:t>Increasing civil society participation in policy-making</w:t>
      </w:r>
      <w:r w:rsidR="00F339C5" w:rsidRPr="0070747F">
        <w:rPr>
          <w:rFonts w:ascii="Candara" w:hAnsi="Candara"/>
          <w:b/>
          <w:sz w:val="24"/>
          <w:szCs w:val="24"/>
          <w:u w:val="single"/>
          <w:lang w:val="en-GB"/>
        </w:rPr>
        <w:t>”</w:t>
      </w:r>
    </w:p>
    <w:p w14:paraId="692D7906" w14:textId="77777777" w:rsidR="00A2725E" w:rsidRPr="0070747F" w:rsidRDefault="00A2725E" w:rsidP="00A2725E">
      <w:pPr>
        <w:tabs>
          <w:tab w:val="left" w:pos="2127"/>
        </w:tabs>
        <w:spacing w:after="0" w:line="276" w:lineRule="auto"/>
        <w:jc w:val="both"/>
        <w:rPr>
          <w:rFonts w:ascii="Candara" w:hAnsi="Candara"/>
          <w:lang w:val="en-GB"/>
        </w:rPr>
      </w:pPr>
      <w:r w:rsidRPr="0070747F">
        <w:rPr>
          <w:rFonts w:ascii="Candara" w:hAnsi="Candara"/>
          <w:lang w:val="en-GB"/>
        </w:rPr>
        <w:tab/>
      </w:r>
    </w:p>
    <w:p w14:paraId="1088BB9E"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According to the Action Plan of the Strategy, two main achievements are expected in this strategic objective:</w:t>
      </w:r>
    </w:p>
    <w:p w14:paraId="6892471B" w14:textId="77777777" w:rsidR="00A2725E" w:rsidRPr="0070747F" w:rsidRDefault="00A2725E" w:rsidP="00A2725E">
      <w:pPr>
        <w:numPr>
          <w:ilvl w:val="0"/>
          <w:numId w:val="13"/>
        </w:numPr>
        <w:spacing w:after="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Improving the inclusion of OSCs in initial phases of drafting policies and legislation; </w:t>
      </w:r>
    </w:p>
    <w:p w14:paraId="4EBEC52D" w14:textId="77777777" w:rsidR="00A2725E" w:rsidRPr="0070747F" w:rsidRDefault="00A2725E" w:rsidP="00A2725E">
      <w:pPr>
        <w:numPr>
          <w:ilvl w:val="0"/>
          <w:numId w:val="13"/>
        </w:numPr>
        <w:spacing w:after="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Increasing OSCs contribution to policy-making. </w:t>
      </w:r>
    </w:p>
    <w:p w14:paraId="079F3E8C"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Targeted indicator for the first outcome is:</w:t>
      </w:r>
    </w:p>
    <w:p w14:paraId="032F2341" w14:textId="77777777" w:rsidR="00A2725E" w:rsidRPr="0070747F" w:rsidRDefault="00A2725E" w:rsidP="00A2725E">
      <w:pPr>
        <w:numPr>
          <w:ilvl w:val="0"/>
          <w:numId w:val="14"/>
        </w:numPr>
        <w:spacing w:after="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The number of CSOs included in the working groups for drafting new policies and the early stages of drafting legislation, with at least 50 CSOs, while the goal is to reach 150 CSOs.</w:t>
      </w:r>
    </w:p>
    <w:p w14:paraId="42683667"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Second indicator of this level is related to:</w:t>
      </w:r>
    </w:p>
    <w:p w14:paraId="32FBD354" w14:textId="77777777" w:rsidR="00A2725E" w:rsidRPr="0070747F" w:rsidRDefault="00A2725E" w:rsidP="00A2725E">
      <w:pPr>
        <w:numPr>
          <w:ilvl w:val="0"/>
          <w:numId w:val="14"/>
        </w:numPr>
        <w:spacing w:after="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The number of CSOs that contribute to open public consultations on draft policies, where by the end of 2021 it is intended to include 350 CSOs.</w:t>
      </w:r>
    </w:p>
    <w:p w14:paraId="01E71A0E" w14:textId="77777777" w:rsidR="00A2725E" w:rsidRPr="0070747F" w:rsidRDefault="00A2725E" w:rsidP="00A2725E">
      <w:pPr>
        <w:spacing w:after="0" w:line="276" w:lineRule="auto"/>
        <w:jc w:val="both"/>
        <w:rPr>
          <w:rFonts w:ascii="Candara" w:hAnsi="Candara"/>
          <w:lang w:val="en-GB"/>
        </w:rPr>
      </w:pPr>
    </w:p>
    <w:p w14:paraId="19DF4B14"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Office of Good Governance/Office of the Prime Minister, as the coordinator of the public consultation process, in cooperation with all line ministries, through coordinators for consultations in line ministries involved in the process of drafting policies and legislation, has worked on the implementation of public consultation standards. Consequently, work has been done in monitoring and reporting about the public consultation process. The Office of Good Governance/Office of the Prime Minister, together with coordinators, has continued to provide with their maximum capacities space for the public to be involved in the public consultation process. </w:t>
      </w:r>
    </w:p>
    <w:p w14:paraId="264FF664" w14:textId="77777777" w:rsidR="00A2725E" w:rsidRPr="0070747F" w:rsidRDefault="00A2725E" w:rsidP="00A2725E">
      <w:pPr>
        <w:spacing w:after="0" w:line="276" w:lineRule="auto"/>
        <w:jc w:val="both"/>
        <w:rPr>
          <w:rFonts w:ascii="Candara" w:hAnsi="Candara"/>
          <w:lang w:val="en-GB"/>
        </w:rPr>
      </w:pPr>
    </w:p>
    <w:p w14:paraId="64AC26AE"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Through the online platform, the Office of Good Governance, together with the ministries, has managed to publish and share with the public documents planned to be drafted, and continuously forwarded them for approval by the government and ministries. It is effortlessly working on providing an overview for the implementation of the foreseen criteria for inclusion in compliance with Regulation no. 05/2016 on Minimum Standards for Public Consultation. </w:t>
      </w:r>
    </w:p>
    <w:p w14:paraId="3B54BE92" w14:textId="77777777" w:rsidR="00A2725E" w:rsidRPr="0070747F" w:rsidRDefault="00A2725E" w:rsidP="00A2725E">
      <w:pPr>
        <w:spacing w:after="0" w:line="276" w:lineRule="auto"/>
        <w:jc w:val="both"/>
        <w:rPr>
          <w:rFonts w:ascii="Candara" w:hAnsi="Candara"/>
          <w:lang w:val="en-GB"/>
        </w:rPr>
      </w:pPr>
    </w:p>
    <w:p w14:paraId="3D1FCD51" w14:textId="4D1CAC82"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Office of Good Governance / Office of the Prime Minister, starting from September 2020, has advanced the modes on the public consultation platform and through the platform, website and social networks has developed and is developing an information campaign on the Online Platform for Public Consultations and Minimum Standards for the inclusion of citizens in policy-making and decision-making processes. A </w:t>
      </w:r>
      <w:r w:rsidR="00F339C5" w:rsidRPr="0070747F">
        <w:rPr>
          <w:rFonts w:ascii="Candara" w:hAnsi="Candara"/>
          <w:lang w:val="en-GB"/>
        </w:rPr>
        <w:t>manual</w:t>
      </w:r>
      <w:r w:rsidRPr="0070747F">
        <w:rPr>
          <w:rFonts w:ascii="Candara" w:hAnsi="Candara"/>
          <w:lang w:val="en-GB"/>
        </w:rPr>
        <w:t xml:space="preserve"> (tutorial) for the use of Online Platform for Public Consultations has been prepared, which invites citizens, civil society representatives and the general public to use the Online Platform for Public Consultations. This tutorial also explains how civil society and public can get involved in the platform and comment directly on the platform. </w:t>
      </w:r>
    </w:p>
    <w:p w14:paraId="081473F2" w14:textId="77777777" w:rsidR="00A2725E" w:rsidRPr="0070747F" w:rsidRDefault="00A2725E" w:rsidP="00A2725E">
      <w:pPr>
        <w:spacing w:after="0" w:line="276" w:lineRule="auto"/>
        <w:jc w:val="both"/>
        <w:rPr>
          <w:rFonts w:ascii="Candara" w:hAnsi="Candara"/>
          <w:lang w:val="en-GB"/>
        </w:rPr>
      </w:pPr>
    </w:p>
    <w:p w14:paraId="13B0C463" w14:textId="072325FB" w:rsidR="00A2725E" w:rsidRPr="0070747F" w:rsidRDefault="00A2725E" w:rsidP="00A2725E">
      <w:pPr>
        <w:spacing w:line="276" w:lineRule="auto"/>
        <w:jc w:val="both"/>
        <w:rPr>
          <w:rFonts w:ascii="Candara" w:hAnsi="Candara"/>
          <w:lang w:val="en-GB"/>
        </w:rPr>
      </w:pPr>
      <w:r w:rsidRPr="0070747F">
        <w:rPr>
          <w:rFonts w:ascii="Candara" w:hAnsi="Candara"/>
          <w:lang w:val="en-GB"/>
        </w:rPr>
        <w:t xml:space="preserve">On the Online Platform for Public Consultations, continuous work was done on updating the data for the institutions and also for the coordinators, correcting the platform and </w:t>
      </w:r>
      <w:r w:rsidR="00ED0349" w:rsidRPr="0070747F">
        <w:rPr>
          <w:rFonts w:ascii="Candara" w:hAnsi="Candara"/>
          <w:lang w:val="en-GB"/>
        </w:rPr>
        <w:t>updating</w:t>
      </w:r>
      <w:r w:rsidRPr="0070747F">
        <w:rPr>
          <w:rFonts w:ascii="Candara" w:hAnsi="Candara"/>
          <w:lang w:val="en-GB"/>
        </w:rPr>
        <w:t xml:space="preserve"> it with new data.</w:t>
      </w:r>
    </w:p>
    <w:p w14:paraId="7F6AC9A6" w14:textId="77777777" w:rsidR="00A2725E" w:rsidRPr="0070747F" w:rsidRDefault="00A2725E" w:rsidP="00A2725E">
      <w:pPr>
        <w:spacing w:line="276" w:lineRule="auto"/>
        <w:jc w:val="both"/>
        <w:rPr>
          <w:rFonts w:ascii="Candara" w:hAnsi="Candara"/>
          <w:lang w:val="en-GB"/>
        </w:rPr>
      </w:pPr>
      <w:r w:rsidRPr="0070747F">
        <w:rPr>
          <w:rFonts w:ascii="Candara" w:hAnsi="Candara"/>
          <w:lang w:val="en-GB"/>
        </w:rPr>
        <w:t xml:space="preserve">Monitoring of the implementation of the consultation process was, in addition to being part of the Government Strategy for Cooperation with Civil Society 2019-2023, and still is part of the evaluation </w:t>
      </w:r>
      <w:r w:rsidRPr="0070747F">
        <w:rPr>
          <w:rFonts w:ascii="Candara" w:hAnsi="Candara"/>
          <w:lang w:val="en-GB"/>
        </w:rPr>
        <w:lastRenderedPageBreak/>
        <w:t>of the European Commission through the agreement of the Government of the Republic of Kosovo and the European Commission for direct budget support.</w:t>
      </w:r>
    </w:p>
    <w:p w14:paraId="3EC6F4A5" w14:textId="55D67F43" w:rsidR="00A2725E" w:rsidRPr="0070747F" w:rsidRDefault="00A2725E" w:rsidP="00A2725E">
      <w:pPr>
        <w:spacing w:line="276" w:lineRule="auto"/>
        <w:jc w:val="both"/>
        <w:rPr>
          <w:rFonts w:ascii="Candara" w:hAnsi="Candara"/>
          <w:lang w:val="en-GB"/>
        </w:rPr>
      </w:pPr>
      <w:r w:rsidRPr="0070747F">
        <w:rPr>
          <w:rFonts w:ascii="Candara" w:hAnsi="Candara"/>
          <w:lang w:val="en-GB"/>
        </w:rPr>
        <w:t>In addition to the extension at the central level of the government, the system of public consultations has also been extended to all municipalities, both in terms of regulation and in creation of tools and conditions for its implementation, i.e.</w:t>
      </w:r>
      <w:r w:rsidR="00A47690" w:rsidRPr="0070747F">
        <w:rPr>
          <w:rFonts w:ascii="Candara" w:hAnsi="Candara"/>
          <w:lang w:val="en-GB"/>
        </w:rPr>
        <w:t>,</w:t>
      </w:r>
      <w:r w:rsidRPr="0070747F">
        <w:rPr>
          <w:rFonts w:ascii="Candara" w:hAnsi="Candara"/>
          <w:lang w:val="en-GB"/>
        </w:rPr>
        <w:t xml:space="preserve"> all municipalities are an integrated part of the public consultation platform. However, it should be noted that the local level is not part of the scope of this year’s report, because there are only few municipalities that have started to publish public consultation documents on the platform for public consultations, while appointment of coordinators for consultations at the local level is still ongoing. </w:t>
      </w:r>
    </w:p>
    <w:p w14:paraId="71A423D9" w14:textId="35D6267C" w:rsidR="00A2725E" w:rsidRPr="0070747F" w:rsidRDefault="00A2725E" w:rsidP="00A2725E">
      <w:pPr>
        <w:spacing w:after="0" w:line="276" w:lineRule="auto"/>
        <w:jc w:val="both"/>
        <w:rPr>
          <w:rFonts w:ascii="Candara" w:hAnsi="Candara"/>
          <w:lang w:val="en-GB"/>
        </w:rPr>
      </w:pPr>
      <w:r w:rsidRPr="0070747F">
        <w:rPr>
          <w:rFonts w:ascii="Candara" w:eastAsia="Times New Roman" w:hAnsi="Candara" w:cstheme="minorHAnsi"/>
          <w:u w:val="single"/>
          <w:lang w:val="en-GB"/>
        </w:rPr>
        <w:t>Total number of drafted and consulted</w:t>
      </w:r>
      <w:r w:rsidR="00214FF5" w:rsidRPr="0070747F">
        <w:rPr>
          <w:rFonts w:ascii="Candara" w:eastAsia="Times New Roman" w:hAnsi="Candara" w:cstheme="minorHAnsi"/>
          <w:u w:val="single"/>
          <w:lang w:val="en-GB"/>
        </w:rPr>
        <w:t xml:space="preserve"> documents</w:t>
      </w:r>
      <w:r w:rsidRPr="0070747F">
        <w:rPr>
          <w:rFonts w:ascii="Candara" w:eastAsia="Times New Roman" w:hAnsi="Candara" w:cstheme="minorHAnsi"/>
          <w:u w:val="single"/>
          <w:lang w:val="en-GB"/>
        </w:rPr>
        <w:t xml:space="preserve"> </w:t>
      </w:r>
      <w:r w:rsidRPr="0070747F">
        <w:rPr>
          <w:rFonts w:ascii="Candara" w:eastAsia="Times New Roman" w:hAnsi="Candara" w:cstheme="minorHAnsi"/>
          <w:lang w:val="en-GB"/>
        </w:rPr>
        <w:t>- From</w:t>
      </w:r>
      <w:r w:rsidRPr="0070747F">
        <w:rPr>
          <w:rFonts w:ascii="Candara" w:hAnsi="Candara"/>
          <w:lang w:val="en-GB"/>
        </w:rPr>
        <w:t xml:space="preserve"> the beginning of 2021 to the end of 2021, it is reported that 220 documents have been drafted. Out of these 220 documents, there are: 19 concept documents, 70 draft laws, 06 strategies, 02 programs, 04 action plans, 31 draft regulations, 86 administrative instructions and 02 other documents (a draft guideline of the Office of the Prime Minister, and a draft statute of the Ministry of Health). </w:t>
      </w:r>
    </w:p>
    <w:p w14:paraId="410027BB" w14:textId="77777777" w:rsidR="00A2725E" w:rsidRPr="0070747F" w:rsidRDefault="00A2725E" w:rsidP="00A2725E">
      <w:pPr>
        <w:spacing w:after="0" w:line="276" w:lineRule="auto"/>
        <w:jc w:val="both"/>
        <w:rPr>
          <w:rFonts w:ascii="Candara" w:hAnsi="Candara" w:cstheme="minorHAnsi"/>
          <w:lang w:val="en-GB"/>
        </w:rPr>
      </w:pPr>
      <w:r w:rsidRPr="0070747F">
        <w:rPr>
          <w:rFonts w:ascii="Candara" w:hAnsi="Candara" w:cstheme="minorHAnsi"/>
          <w:u w:val="single"/>
          <w:lang w:val="en-GB"/>
        </w:rPr>
        <w:t>Meeting of standards –</w:t>
      </w:r>
      <w:r w:rsidRPr="0070747F">
        <w:rPr>
          <w:rFonts w:ascii="Candara" w:hAnsi="Candara" w:cstheme="minorHAnsi"/>
          <w:lang w:val="en-GB"/>
        </w:rPr>
        <w:t xml:space="preserve"> Of all the documents published on the platform, 156 of them or 69.6% meet the standards, while 68 documents or 30.4% of them do not meet the minimum standards for public consultation.</w:t>
      </w:r>
    </w:p>
    <w:p w14:paraId="3E00F9FD" w14:textId="3BBB51D7" w:rsidR="00A2725E" w:rsidRPr="0070747F" w:rsidRDefault="00A2725E" w:rsidP="00A2725E">
      <w:pPr>
        <w:snapToGrid w:val="0"/>
        <w:spacing w:line="276" w:lineRule="auto"/>
        <w:jc w:val="both"/>
        <w:rPr>
          <w:rFonts w:ascii="Candara" w:hAnsi="Candara" w:cstheme="minorHAnsi"/>
          <w:lang w:val="en-GB"/>
        </w:rPr>
      </w:pPr>
      <w:r w:rsidRPr="0070747F">
        <w:rPr>
          <w:rFonts w:ascii="Candara" w:hAnsi="Candara" w:cstheme="minorHAnsi"/>
          <w:bCs/>
          <w:color w:val="000000" w:themeColor="text1"/>
          <w:u w:val="single"/>
          <w:lang w:val="en-GB"/>
        </w:rPr>
        <w:t xml:space="preserve">Fulfilment of SBS indicator criteria </w:t>
      </w:r>
      <w:r w:rsidRPr="0070747F">
        <w:rPr>
          <w:rFonts w:ascii="Candara" w:hAnsi="Candara" w:cstheme="minorHAnsi"/>
          <w:bCs/>
          <w:lang w:val="en-GB"/>
        </w:rPr>
        <w:t xml:space="preserve">– The agreement on Direct Budgetary Support within the IPA for Indicator 2 </w:t>
      </w:r>
      <w:r w:rsidR="008805AC" w:rsidRPr="0070747F">
        <w:rPr>
          <w:rFonts w:ascii="Candara" w:hAnsi="Candara" w:cstheme="minorHAnsi"/>
          <w:bCs/>
          <w:lang w:val="en-GB"/>
        </w:rPr>
        <w:t>“</w:t>
      </w:r>
      <w:r w:rsidRPr="0070747F">
        <w:rPr>
          <w:rFonts w:ascii="Candara" w:hAnsi="Candara" w:cstheme="minorHAnsi"/>
          <w:bCs/>
          <w:lang w:val="en-GB"/>
        </w:rPr>
        <w:t>Effective communication with the public, public consultation and participation of interested parties</w:t>
      </w:r>
      <w:r w:rsidR="008805AC" w:rsidRPr="0070747F">
        <w:rPr>
          <w:rFonts w:ascii="Candara" w:hAnsi="Candara" w:cstheme="minorHAnsi"/>
          <w:bCs/>
          <w:lang w:val="en-GB"/>
        </w:rPr>
        <w:t>”</w:t>
      </w:r>
      <w:r w:rsidRPr="0070747F">
        <w:rPr>
          <w:rFonts w:ascii="Candara" w:hAnsi="Candara" w:cstheme="minorHAnsi"/>
          <w:bCs/>
          <w:lang w:val="en-GB"/>
        </w:rPr>
        <w:t xml:space="preserve"> has defined additional obligations, where according to this agreement, specifically Indicator 2, this year at least 75% of draft strategies, policies/programs, concept documents and primary laws approved by the government must be subject to public consultation in accordance with the Regulation on Minimum Standards for Public Consultation. So, the assessment for SBS indicators for fulfilment of Indicator 2 - public consultations for 2021 was 75%. It is worth noting that in the framework of SBS indicator requirements during 2021, a total of 110 documents have been consulted. Of them, 77.27% meet the standards, while 22.73% did not meet the standards</w:t>
      </w:r>
      <w:r w:rsidRPr="0070747F">
        <w:rPr>
          <w:rFonts w:ascii="Candara" w:hAnsi="Candara" w:cstheme="minorHAnsi"/>
          <w:lang w:val="en-GB"/>
        </w:rPr>
        <w:t xml:space="preserve">. </w:t>
      </w:r>
    </w:p>
    <w:p w14:paraId="46833C92" w14:textId="2CC42B15"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u w:val="single"/>
          <w:lang w:val="en-GB" w:eastAsia="en-GB"/>
        </w:rPr>
        <w:t xml:space="preserve">Participation in the consultation process and comments </w:t>
      </w:r>
      <w:r w:rsidRPr="0070747F">
        <w:rPr>
          <w:rFonts w:ascii="Candara" w:eastAsia="Calibri" w:hAnsi="Candara" w:cstheme="minorHAnsi"/>
          <w:lang w:val="en-GB" w:eastAsia="en-GB"/>
        </w:rPr>
        <w:t xml:space="preserve">- </w:t>
      </w:r>
      <w:r w:rsidR="008805AC" w:rsidRPr="0070747F">
        <w:rPr>
          <w:rFonts w:ascii="Candara" w:eastAsia="Calibri" w:hAnsi="Candara" w:cstheme="minorHAnsi"/>
          <w:lang w:val="en-GB" w:eastAsia="en-GB"/>
        </w:rPr>
        <w:t xml:space="preserve">A total of 2,285 participants is reportedly to have participated in the </w:t>
      </w:r>
      <w:r w:rsidRPr="0070747F">
        <w:rPr>
          <w:rFonts w:ascii="Candara" w:eastAsia="Calibri" w:hAnsi="Candara" w:cstheme="minorHAnsi"/>
          <w:lang w:val="en-GB" w:eastAsia="en-GB"/>
        </w:rPr>
        <w:t xml:space="preserve">public consultations process. Of this number of participants, a total of 2,163 comments were made, either through the platform, meetings, working groups or even in writing. It is estimated that 1,017 comments were fully accepted by the drafters of the documents, 469 comments were partially accepted and 677 comments were rejected or not accepted by the drafting institutions. </w:t>
      </w:r>
    </w:p>
    <w:p w14:paraId="33B788D4"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u w:val="single"/>
          <w:lang w:val="en-GB" w:eastAsia="en-GB"/>
        </w:rPr>
        <w:t xml:space="preserve">Comments given directly on the online platform </w:t>
      </w:r>
      <w:r w:rsidRPr="0070747F">
        <w:rPr>
          <w:rFonts w:ascii="Candara" w:eastAsia="Calibri" w:hAnsi="Candara" w:cstheme="minorHAnsi"/>
          <w:lang w:val="en-GB" w:eastAsia="en-GB"/>
        </w:rPr>
        <w:t>- The number of comments that we have received directly on the platform during 2021 is 73 comments, that is, of the total of 220 documents that have been published on the platform, there are 73 comments directly made on the platform by the public and NGOs. Of these, 47 documents have been commented on, with a total of 73 comments, while only during the period July - December 2021, there are 33 documents that have been commented on, namely 54 comments.</w:t>
      </w:r>
    </w:p>
    <w:p w14:paraId="2308F40D"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p>
    <w:p w14:paraId="298751B1"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lang w:val="en-GB"/>
        </w:rPr>
        <w:lastRenderedPageBreak/>
        <w:drawing>
          <wp:inline distT="0" distB="0" distL="0" distR="0" wp14:anchorId="243BA9A8" wp14:editId="1FE84FD9">
            <wp:extent cx="5956300" cy="33775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0" cy="3377565"/>
                    </a:xfrm>
                    <a:prstGeom prst="rect">
                      <a:avLst/>
                    </a:prstGeom>
                    <a:noFill/>
                  </pic:spPr>
                </pic:pic>
              </a:graphicData>
            </a:graphic>
          </wp:inline>
        </w:drawing>
      </w:r>
    </w:p>
    <w:p w14:paraId="4755CB44"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lang w:val="en-GB" w:eastAsia="en-GB"/>
        </w:rPr>
        <w:t>Chart 1: The level of fulfilment of minimum standards for documents published by institutions in 2021</w:t>
      </w:r>
    </w:p>
    <w:p w14:paraId="4163D2FC" w14:textId="77777777" w:rsidR="00A2725E" w:rsidRPr="0070747F" w:rsidRDefault="00A2725E" w:rsidP="00A2725E">
      <w:pPr>
        <w:snapToGrid w:val="0"/>
        <w:spacing w:after="200" w:line="276" w:lineRule="auto"/>
        <w:jc w:val="both"/>
        <w:rPr>
          <w:rFonts w:ascii="Candara" w:eastAsia="Calibri" w:hAnsi="Candara" w:cstheme="minorHAnsi"/>
          <w:sz w:val="16"/>
          <w:szCs w:val="16"/>
          <w:lang w:val="en-GB" w:eastAsia="en-GB"/>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921"/>
        <w:gridCol w:w="992"/>
        <w:gridCol w:w="568"/>
        <w:gridCol w:w="606"/>
        <w:gridCol w:w="918"/>
        <w:gridCol w:w="1265"/>
        <w:gridCol w:w="679"/>
        <w:gridCol w:w="692"/>
        <w:gridCol w:w="492"/>
        <w:gridCol w:w="442"/>
        <w:gridCol w:w="875"/>
      </w:tblGrid>
      <w:tr w:rsidR="00A2725E" w:rsidRPr="0070747F" w14:paraId="3556883C" w14:textId="77777777" w:rsidTr="0023511F">
        <w:trPr>
          <w:tblHead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DA1DAE0"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Summary of types of documents published by institutions - Consultations closed during the period (which were closed during the period) - Date: 01.01.2021-31.12.2021</w:t>
            </w:r>
          </w:p>
        </w:tc>
      </w:tr>
      <w:tr w:rsidR="00A2725E" w:rsidRPr="0070747F" w14:paraId="46223114" w14:textId="77777777" w:rsidTr="0023511F">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3B53CDD"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Institution / Type of document</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AECC6AB"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Concept Documents</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88E8CE7"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Draft Law</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FC03A48"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Action Plan</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C88B71E"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Draft Regulation</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3E5E75F"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Administrative Instruction</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5E9E986"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Strategy</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9B0947E"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63D854F"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12FF1E1"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75F17D5" w14:textId="77777777" w:rsidR="00A2725E" w:rsidRPr="0070747F" w:rsidRDefault="00A2725E" w:rsidP="00A2725E">
            <w:pPr>
              <w:spacing w:after="0" w:line="240" w:lineRule="auto"/>
              <w:jc w:val="center"/>
              <w:rPr>
                <w:rFonts w:ascii="Candara" w:eastAsia="Times New Roman" w:hAnsi="Candara" w:cs="Times New Roman"/>
                <w:b/>
                <w:bCs/>
                <w:color w:val="FFFFFF"/>
                <w:sz w:val="16"/>
                <w:szCs w:val="16"/>
                <w:lang w:val="en-GB"/>
              </w:rPr>
            </w:pPr>
            <w:r w:rsidRPr="0070747F">
              <w:rPr>
                <w:rFonts w:ascii="Candara" w:eastAsia="Times New Roman" w:hAnsi="Candara" w:cs="Times New Roman"/>
                <w:b/>
                <w:bCs/>
                <w:color w:val="FFFFFF"/>
                <w:sz w:val="16"/>
                <w:szCs w:val="16"/>
                <w:lang w:val="en-GB"/>
              </w:rPr>
              <w:t>In %, in relation to all RKIs</w:t>
            </w:r>
          </w:p>
        </w:tc>
      </w:tr>
      <w:tr w:rsidR="00A2725E" w:rsidRPr="0070747F" w14:paraId="10DC3E6B"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8C198EB"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Office of the Prime Minister</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614423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23E1A5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3846E7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A8DB6CD"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9AA907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F7515B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9CE402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88006FD"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298E430"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E76DBD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4.02%</w:t>
            </w:r>
          </w:p>
        </w:tc>
      </w:tr>
      <w:tr w:rsidR="00A2725E" w:rsidRPr="0070747F" w14:paraId="71BB9ED1"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C533FA6"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Culture, Youth and Sports</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BDA6A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6AF75D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44887C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D8DD2D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4DEF52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8707C1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E564A4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F6CC5F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AF42ADC"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41D43B8"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3.57%</w:t>
            </w:r>
          </w:p>
        </w:tc>
      </w:tr>
      <w:tr w:rsidR="00A2725E" w:rsidRPr="0070747F" w14:paraId="3B32A81B"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C8A1E0"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Environment, Spatial Planning and Infrastructure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CF6E23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5161F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2963C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DE6AC7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572B71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CE66B6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EB3596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179E8D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CE53AF8"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11419E8"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12.50%</w:t>
            </w:r>
          </w:p>
        </w:tc>
      </w:tr>
      <w:tr w:rsidR="00A2725E" w:rsidRPr="0070747F" w14:paraId="61DD0801"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167F0F2"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Industry, Entrepreneurship and Trade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93454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BD5E56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7CE58C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230217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B805F9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6DF246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9845E6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259CB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BF9B421"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26</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58030CD"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11.61%</w:t>
            </w:r>
          </w:p>
        </w:tc>
      </w:tr>
      <w:tr w:rsidR="00A2725E" w:rsidRPr="0070747F" w14:paraId="0989143D"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88FEE7"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Local Government Administration</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DA7DD6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BE496A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7431E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3AC1FD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D4E9E0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103B7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5C7344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62D6A0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749471D"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13A02C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4.02%</w:t>
            </w:r>
          </w:p>
        </w:tc>
      </w:tr>
      <w:tr w:rsidR="00A2725E" w:rsidRPr="0070747F" w14:paraId="3F73F00C"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ADA2560"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Defence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DD8BD1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EDA5CA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A20D82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910D1B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54B38B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1CCBF3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6D18EC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05F5FA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5E57125"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E326C5D"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6.25%</w:t>
            </w:r>
          </w:p>
        </w:tc>
      </w:tr>
      <w:tr w:rsidR="00A2725E" w:rsidRPr="0070747F" w14:paraId="213CAF61"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DCCC20B"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Finance, Labour and Transfers</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33CF6F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4DC1D5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5DFC0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F9B651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781686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A8E79AD"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6DEC84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BB60AE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1CC57B2"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74D081A"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8.04%</w:t>
            </w:r>
          </w:p>
        </w:tc>
      </w:tr>
      <w:tr w:rsidR="00A2725E" w:rsidRPr="0070747F" w14:paraId="0D74C162"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020DF3A"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Health</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820766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06A5DE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A21C2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51EA97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458BF0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BA6612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8EA635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2F3088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09C0FA5"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E11018A"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3.13%</w:t>
            </w:r>
          </w:p>
        </w:tc>
      </w:tr>
      <w:tr w:rsidR="00A2725E" w:rsidRPr="0070747F" w14:paraId="64D5003F"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32B938F"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 xml:space="preserve">Ministry of Agriculture, Forestry and Rural </w:t>
            </w:r>
            <w:r w:rsidRPr="0070747F">
              <w:rPr>
                <w:rFonts w:ascii="Candara" w:eastAsia="Times New Roman" w:hAnsi="Candara" w:cs="Times New Roman"/>
                <w:color w:val="000000"/>
                <w:sz w:val="16"/>
                <w:szCs w:val="16"/>
                <w:lang w:val="en-GB"/>
              </w:rPr>
              <w:lastRenderedPageBreak/>
              <w:t>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9C8AF5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lastRenderedPageBreak/>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2FA6C2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C13D0B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F3AA6F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8242B3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E99F25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2F37B2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1C7745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BC5D3EF"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F6084D6"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16.52%</w:t>
            </w:r>
          </w:p>
        </w:tc>
      </w:tr>
      <w:tr w:rsidR="00A2725E" w:rsidRPr="0070747F" w14:paraId="5E28A5F4"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A77707D"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Labour and Social Welfare [until 22.03.2021]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323521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D1003C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A6EE76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B1288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66C740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9ACC24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3A525E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1AC1D8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2F4D11A"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506BA5F"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2.23%</w:t>
            </w:r>
          </w:p>
        </w:tc>
      </w:tr>
      <w:tr w:rsidR="00A2725E" w:rsidRPr="0070747F" w14:paraId="73A34FBE"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8735A81"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Economy</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63F10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122CEE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F670A5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F058B5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2BE9F9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5FD616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48E59B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414809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19538C7"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4B01F09"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3.57%</w:t>
            </w:r>
          </w:p>
        </w:tc>
      </w:tr>
      <w:tr w:rsidR="00A2725E" w:rsidRPr="0070747F" w14:paraId="251683C3"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37240F"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Justice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D6F2CF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D1DC21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9AB169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38D6CF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39A846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9D6CF4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DB429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6968C9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89C991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AA989C2"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4.91%</w:t>
            </w:r>
          </w:p>
        </w:tc>
      </w:tr>
      <w:tr w:rsidR="00A2725E" w:rsidRPr="0070747F" w14:paraId="280BAF24"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BC990BA"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Communities and Returns</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EC214F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AA7EF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5D6085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F0B1BC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8351B7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86ADE5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6DFDDE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551F41E"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40ED1A8"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78DDAB2"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0.00%</w:t>
            </w:r>
          </w:p>
        </w:tc>
      </w:tr>
      <w:tr w:rsidR="00A2725E" w:rsidRPr="0070747F" w14:paraId="525E2033"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34AAEB3"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Internal Affairs</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31CF2D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89C74C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538ADE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A73D52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8C4098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3AEAF9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F9370D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65C2C3D"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919F4FC"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3D80C56"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12.95%</w:t>
            </w:r>
          </w:p>
        </w:tc>
      </w:tr>
      <w:tr w:rsidR="00A2725E" w:rsidRPr="0070747F" w14:paraId="0CE3BE40"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0062005"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Education, Science, Technology and Innovation</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6070AF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73CE446"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60E358D"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A294DF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DA1049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39616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59A83F"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B9842D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B4916A9"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15</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DF72217"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6.70%</w:t>
            </w:r>
          </w:p>
        </w:tc>
      </w:tr>
      <w:tr w:rsidR="00A2725E" w:rsidRPr="0070747F" w14:paraId="207C555B"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8065453"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Foreign Affairs and Diaspora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DDBB0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5D1BA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CFB28F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A5F6E4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A15D4B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28E11D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F4E9EF8"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6358FB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FD6866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3EE854A"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0.00%</w:t>
            </w:r>
          </w:p>
        </w:tc>
      </w:tr>
      <w:tr w:rsidR="00A2725E" w:rsidRPr="0070747F" w14:paraId="292294B4"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E34612"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Ministry of Regional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603FB5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CE8B3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C0209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4AFFA21"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E1BAEB0"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7096297"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E180DBA"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BD36E5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93DBECD"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0CD9038"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0.00%</w:t>
            </w:r>
          </w:p>
        </w:tc>
      </w:tr>
      <w:tr w:rsidR="00A2725E" w:rsidRPr="0070747F" w14:paraId="3F06E2B5"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EAF877F" w14:textId="77777777" w:rsidR="00A2725E" w:rsidRPr="0070747F" w:rsidRDefault="00A2725E" w:rsidP="00A2725E">
            <w:pPr>
              <w:spacing w:after="0" w:line="240" w:lineRule="auto"/>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Office of the President of the Republic of Kosovo</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EEDDF4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69AFC29"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2C87D2C"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076D762"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A316845"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47A1C94"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A6FBDB"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018F333" w14:textId="77777777" w:rsidR="00A2725E" w:rsidRPr="0070747F" w:rsidRDefault="00A2725E" w:rsidP="00A2725E">
            <w:pPr>
              <w:spacing w:after="0" w:line="240" w:lineRule="auto"/>
              <w:jc w:val="right"/>
              <w:rPr>
                <w:rFonts w:ascii="Candara" w:eastAsia="Times New Roman" w:hAnsi="Candara" w:cs="Times New Roman"/>
                <w:color w:val="000000"/>
                <w:sz w:val="16"/>
                <w:szCs w:val="16"/>
                <w:lang w:val="en-GB"/>
              </w:rPr>
            </w:pPr>
            <w:r w:rsidRPr="0070747F">
              <w:rPr>
                <w:rFonts w:ascii="Candara" w:eastAsia="Times New Roman" w:hAnsi="Candara" w:cs="Times New Roman"/>
                <w:color w:val="000000"/>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836C1EB"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7BA3EC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0.00%</w:t>
            </w:r>
          </w:p>
        </w:tc>
      </w:tr>
      <w:tr w:rsidR="00A2725E" w:rsidRPr="0070747F" w14:paraId="3A6EC651"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6341D30" w14:textId="77777777" w:rsidR="00A2725E" w:rsidRPr="0070747F" w:rsidRDefault="00A2725E" w:rsidP="00A2725E">
            <w:pPr>
              <w:spacing w:after="0" w:line="240" w:lineRule="auto"/>
              <w:rPr>
                <w:rFonts w:ascii="Candara" w:eastAsia="Times New Roman" w:hAnsi="Candara" w:cs="Times New Roman"/>
                <w:color w:val="FFFFFF"/>
                <w:sz w:val="16"/>
                <w:szCs w:val="16"/>
                <w:lang w:val="en-GB"/>
              </w:rPr>
            </w:pPr>
            <w:r w:rsidRPr="0070747F">
              <w:rPr>
                <w:rFonts w:ascii="Candara" w:eastAsia="Times New Roman" w:hAnsi="Candara" w:cs="Times New Roman"/>
                <w:b/>
                <w:bCs/>
                <w:color w:val="FFFFFF"/>
                <w:sz w:val="16"/>
                <w:szCs w:val="16"/>
                <w:lang w:val="en-GB"/>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8506F57"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16</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0CC1939"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67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0F07787"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4262505"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6672CBF"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93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F2C8602"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A1DE6DA"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82DF0DF"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57E4CE9"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b/>
                <w:bCs/>
                <w:color w:val="FFFFFF"/>
                <w:sz w:val="16"/>
                <w:szCs w:val="16"/>
                <w:lang w:val="en-GB"/>
              </w:rPr>
              <w:t>224</w:t>
            </w:r>
          </w:p>
        </w:tc>
        <w:tc>
          <w:tcPr>
            <w:tcW w:w="0" w:type="auto"/>
            <w:shd w:val="clear" w:color="auto" w:fill="FFFFFF"/>
            <w:vAlign w:val="center"/>
            <w:hideMark/>
          </w:tcPr>
          <w:p w14:paraId="395985CC" w14:textId="77777777" w:rsidR="00A2725E" w:rsidRPr="0070747F" w:rsidRDefault="00A2725E" w:rsidP="00A2725E">
            <w:pPr>
              <w:spacing w:after="0" w:line="240" w:lineRule="auto"/>
              <w:rPr>
                <w:rFonts w:ascii="Candara" w:eastAsia="Times New Roman" w:hAnsi="Candara" w:cs="Times New Roman"/>
                <w:sz w:val="16"/>
                <w:szCs w:val="16"/>
                <w:lang w:val="en-GB"/>
              </w:rPr>
            </w:pPr>
          </w:p>
        </w:tc>
      </w:tr>
      <w:tr w:rsidR="00A2725E" w:rsidRPr="0070747F" w14:paraId="4098A9B7" w14:textId="77777777" w:rsidTr="0023511F">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6BAD7C9" w14:textId="77777777" w:rsidR="00A2725E" w:rsidRPr="0070747F" w:rsidRDefault="00A2725E" w:rsidP="00A2725E">
            <w:pPr>
              <w:spacing w:after="0" w:line="240" w:lineRule="auto"/>
              <w:rPr>
                <w:rFonts w:ascii="Candara" w:eastAsia="Times New Roman" w:hAnsi="Candara" w:cs="Times New Roman"/>
                <w:color w:val="FFFFFF"/>
                <w:sz w:val="16"/>
                <w:szCs w:val="16"/>
                <w:lang w:val="en-GB"/>
              </w:rPr>
            </w:pPr>
            <w:r w:rsidRPr="0070747F">
              <w:rPr>
                <w:rFonts w:ascii="Candara" w:eastAsia="Times New Roman" w:hAnsi="Candara" w:cs="Times New Roman"/>
                <w:b/>
                <w:bCs/>
                <w:color w:val="FFFFFF"/>
                <w:sz w:val="16"/>
                <w:szCs w:val="16"/>
                <w:lang w:val="en-GB"/>
              </w:rPr>
              <w:t>In %</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8F50301"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7.14%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A80EDB1"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29.91%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F2B7F35"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1.79%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2BC0146"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14.73%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189BF5C"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41.52%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C7EF999"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3.13%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E3A3FDF"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0.89%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BB106F4" w14:textId="77777777" w:rsidR="00A2725E" w:rsidRPr="0070747F" w:rsidRDefault="00A2725E" w:rsidP="00A2725E">
            <w:pPr>
              <w:spacing w:after="0" w:line="240" w:lineRule="auto"/>
              <w:jc w:val="right"/>
              <w:rPr>
                <w:rFonts w:ascii="Candara" w:eastAsia="Times New Roman" w:hAnsi="Candara" w:cs="Times New Roman"/>
                <w:color w:val="FFFFFF"/>
                <w:sz w:val="16"/>
                <w:szCs w:val="16"/>
                <w:lang w:val="en-GB"/>
              </w:rPr>
            </w:pPr>
            <w:r w:rsidRPr="0070747F">
              <w:rPr>
                <w:rFonts w:ascii="Candara" w:eastAsia="Times New Roman" w:hAnsi="Candara" w:cs="Times New Roman"/>
                <w:color w:val="FFFFFF"/>
                <w:sz w:val="16"/>
                <w:szCs w:val="16"/>
                <w:lang w:val="en-GB"/>
              </w:rPr>
              <w:t>0.89%</w:t>
            </w:r>
          </w:p>
        </w:tc>
        <w:tc>
          <w:tcPr>
            <w:tcW w:w="0" w:type="auto"/>
            <w:shd w:val="clear" w:color="auto" w:fill="FFFFFF"/>
            <w:vAlign w:val="center"/>
            <w:hideMark/>
          </w:tcPr>
          <w:p w14:paraId="0164C0A5" w14:textId="77777777" w:rsidR="00A2725E" w:rsidRPr="0070747F" w:rsidRDefault="00A2725E" w:rsidP="00A2725E">
            <w:pPr>
              <w:spacing w:after="0" w:line="240" w:lineRule="auto"/>
              <w:rPr>
                <w:rFonts w:ascii="Candara" w:eastAsia="Times New Roman" w:hAnsi="Candara" w:cs="Times New Roman"/>
                <w:sz w:val="16"/>
                <w:szCs w:val="16"/>
                <w:lang w:val="en-GB"/>
              </w:rPr>
            </w:pPr>
          </w:p>
        </w:tc>
        <w:tc>
          <w:tcPr>
            <w:tcW w:w="0" w:type="auto"/>
            <w:shd w:val="clear" w:color="auto" w:fill="FFFFFF"/>
            <w:vAlign w:val="center"/>
            <w:hideMark/>
          </w:tcPr>
          <w:p w14:paraId="113F331D" w14:textId="77777777" w:rsidR="00A2725E" w:rsidRPr="0070747F" w:rsidRDefault="00A2725E" w:rsidP="00A2725E">
            <w:pPr>
              <w:spacing w:after="0" w:line="240" w:lineRule="auto"/>
              <w:rPr>
                <w:rFonts w:ascii="Candara" w:eastAsia="Times New Roman" w:hAnsi="Candara" w:cs="Times New Roman"/>
                <w:sz w:val="16"/>
                <w:szCs w:val="16"/>
                <w:lang w:val="en-GB"/>
              </w:rPr>
            </w:pPr>
          </w:p>
        </w:tc>
      </w:tr>
    </w:tbl>
    <w:p w14:paraId="3BB3B014"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lang w:val="en-GB" w:eastAsia="en-GB"/>
        </w:rPr>
        <w:t xml:space="preserve">Table 1: </w:t>
      </w:r>
    </w:p>
    <w:p w14:paraId="7776C248" w14:textId="58DAEBBE"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lang w:val="en-GB" w:eastAsia="en-GB"/>
        </w:rPr>
        <w:t xml:space="preserve">The Office of Good Governance / Office of the Prime Minister launched the </w:t>
      </w:r>
      <w:r w:rsidR="00D81A00" w:rsidRPr="0070747F">
        <w:rPr>
          <w:rFonts w:ascii="Candara" w:eastAsia="Calibri" w:hAnsi="Candara" w:cstheme="minorHAnsi"/>
          <w:lang w:val="en-GB" w:eastAsia="en-GB"/>
        </w:rPr>
        <w:t>“</w:t>
      </w:r>
      <w:r w:rsidRPr="0070747F">
        <w:rPr>
          <w:rFonts w:ascii="Candara" w:eastAsia="Calibri" w:hAnsi="Candara" w:cstheme="minorHAnsi"/>
          <w:lang w:val="en-GB" w:eastAsia="en-GB"/>
        </w:rPr>
        <w:t>Framework for the Enhancement of Application of Minimum Standards for Public Consultation 2021 - 2025.</w:t>
      </w:r>
      <w:r w:rsidR="00D81A00" w:rsidRPr="0070747F">
        <w:rPr>
          <w:rFonts w:ascii="Candara" w:eastAsia="Calibri" w:hAnsi="Candara" w:cstheme="minorHAnsi"/>
          <w:lang w:val="en-GB" w:eastAsia="en-GB"/>
        </w:rPr>
        <w:t>”</w:t>
      </w:r>
      <w:r w:rsidRPr="0070747F">
        <w:rPr>
          <w:rFonts w:ascii="Candara" w:eastAsia="Calibri" w:hAnsi="Candara" w:cstheme="minorHAnsi"/>
          <w:lang w:val="en-GB" w:eastAsia="en-GB"/>
        </w:rPr>
        <w:t xml:space="preserve"> From this framework, recommendations have been made on how institutions should enhance application of minimum standards for public inclusion in its work.  </w:t>
      </w:r>
    </w:p>
    <w:p w14:paraId="22084E40" w14:textId="77777777" w:rsidR="00A2725E" w:rsidRPr="0070747F" w:rsidRDefault="00A2725E" w:rsidP="00A2725E">
      <w:pPr>
        <w:snapToGrid w:val="0"/>
        <w:spacing w:after="200" w:line="276" w:lineRule="auto"/>
        <w:jc w:val="both"/>
        <w:rPr>
          <w:rFonts w:ascii="Candara" w:eastAsia="Calibri" w:hAnsi="Candara" w:cstheme="minorHAnsi"/>
          <w:lang w:val="en-GB" w:eastAsia="en-GB"/>
        </w:rPr>
      </w:pPr>
      <w:r w:rsidRPr="0070747F">
        <w:rPr>
          <w:rFonts w:ascii="Candara" w:eastAsia="Calibri" w:hAnsi="Candara" w:cstheme="minorHAnsi"/>
          <w:lang w:val="en-GB" w:eastAsia="en-GB"/>
        </w:rPr>
        <w:t xml:space="preserve">In addition to the great progress achieved in this strategic objective, some of the challenges that need to be addressed in the future are as follows: </w:t>
      </w:r>
    </w:p>
    <w:p w14:paraId="33AEBE19" w14:textId="3908A0D4" w:rsidR="00A2725E" w:rsidRPr="0070747F" w:rsidRDefault="00A2725E" w:rsidP="00A2725E">
      <w:pPr>
        <w:numPr>
          <w:ilvl w:val="0"/>
          <w:numId w:val="7"/>
        </w:numPr>
        <w:snapToGrid w:val="0"/>
        <w:spacing w:after="200" w:line="276" w:lineRule="auto"/>
        <w:contextualSpacing/>
        <w:jc w:val="both"/>
        <w:rPr>
          <w:rFonts w:ascii="Candara" w:eastAsia="Calibri" w:hAnsi="Candara" w:cstheme="minorHAnsi"/>
          <w:lang w:val="en-GB" w:eastAsia="en-GB"/>
        </w:rPr>
      </w:pPr>
      <w:r w:rsidRPr="0070747F">
        <w:rPr>
          <w:rFonts w:ascii="Candara" w:eastAsia="Calibri" w:hAnsi="Candara" w:cstheme="minorHAnsi"/>
          <w:lang w:val="en-GB" w:eastAsia="en-GB"/>
        </w:rPr>
        <w:t>Enhancement of general functionalities of the online platform for public consultations / Direct reporting on the platform / namely, engagement of experts to develop technical specifications for the enhancement of general functionalities of the Online Platform, which should be discussed and improved together with CSOs (members of the Council and NGO networks of CSOs on persons with disabilities);</w:t>
      </w:r>
    </w:p>
    <w:p w14:paraId="51BF9E8C" w14:textId="743491A1" w:rsidR="00A2725E" w:rsidRPr="0070747F" w:rsidRDefault="00A2725E" w:rsidP="00A2725E">
      <w:pPr>
        <w:numPr>
          <w:ilvl w:val="0"/>
          <w:numId w:val="7"/>
        </w:numPr>
        <w:snapToGrid w:val="0"/>
        <w:spacing w:after="200" w:line="276" w:lineRule="auto"/>
        <w:contextualSpacing/>
        <w:jc w:val="both"/>
        <w:rPr>
          <w:rFonts w:ascii="Candara" w:eastAsia="Calibri" w:hAnsi="Candara" w:cstheme="minorHAnsi"/>
          <w:lang w:val="en-GB" w:eastAsia="en-GB"/>
        </w:rPr>
      </w:pPr>
      <w:r w:rsidRPr="0070747F">
        <w:rPr>
          <w:rFonts w:ascii="Candara" w:eastAsia="Calibri" w:hAnsi="Candara" w:cstheme="minorHAnsi"/>
          <w:lang w:val="en-GB" w:eastAsia="en-GB"/>
        </w:rPr>
        <w:t xml:space="preserve">Sharing of information about documents on the platform should also be standardized through social networks/Opening of separate accounts of social networks of the Online Platform for </w:t>
      </w:r>
      <w:r w:rsidR="00010225" w:rsidRPr="0070747F">
        <w:rPr>
          <w:rFonts w:ascii="Candara" w:eastAsia="Calibri" w:hAnsi="Candara" w:cstheme="minorHAnsi"/>
          <w:lang w:val="en-GB" w:eastAsia="en-GB"/>
        </w:rPr>
        <w:t>P</w:t>
      </w:r>
      <w:r w:rsidRPr="0070747F">
        <w:rPr>
          <w:rFonts w:ascii="Candara" w:eastAsia="Calibri" w:hAnsi="Candara" w:cstheme="minorHAnsi"/>
          <w:lang w:val="en-GB" w:eastAsia="en-GB"/>
        </w:rPr>
        <w:t xml:space="preserve">ublic </w:t>
      </w:r>
      <w:r w:rsidR="00010225" w:rsidRPr="0070747F">
        <w:rPr>
          <w:rFonts w:ascii="Candara" w:eastAsia="Calibri" w:hAnsi="Candara" w:cstheme="minorHAnsi"/>
          <w:lang w:val="en-GB" w:eastAsia="en-GB"/>
        </w:rPr>
        <w:t>C</w:t>
      </w:r>
      <w:r w:rsidRPr="0070747F">
        <w:rPr>
          <w:rFonts w:ascii="Candara" w:eastAsia="Calibri" w:hAnsi="Candara" w:cstheme="minorHAnsi"/>
          <w:lang w:val="en-GB" w:eastAsia="en-GB"/>
        </w:rPr>
        <w:t>onsultations, managed by OGG/OPM;</w:t>
      </w:r>
    </w:p>
    <w:p w14:paraId="3F32360E" w14:textId="2B83C15C" w:rsidR="00A2725E" w:rsidRPr="0070747F" w:rsidRDefault="00A2725E" w:rsidP="00A2725E">
      <w:pPr>
        <w:numPr>
          <w:ilvl w:val="0"/>
          <w:numId w:val="7"/>
        </w:numPr>
        <w:snapToGrid w:val="0"/>
        <w:spacing w:after="200" w:line="276" w:lineRule="auto"/>
        <w:contextualSpacing/>
        <w:jc w:val="both"/>
        <w:rPr>
          <w:rFonts w:ascii="Candara" w:eastAsia="Calibri" w:hAnsi="Candara" w:cstheme="minorHAnsi"/>
          <w:lang w:val="en-GB" w:eastAsia="en-GB"/>
        </w:rPr>
      </w:pPr>
      <w:r w:rsidRPr="0070747F">
        <w:rPr>
          <w:rFonts w:ascii="Candara" w:eastAsia="Calibri" w:hAnsi="Candara" w:cstheme="minorHAnsi"/>
          <w:lang w:val="en-GB" w:eastAsia="en-GB"/>
        </w:rPr>
        <w:t xml:space="preserve">Delivery of training sessions for responsible officials on </w:t>
      </w:r>
      <w:r w:rsidR="00010225" w:rsidRPr="0070747F">
        <w:rPr>
          <w:rFonts w:ascii="Candara" w:eastAsia="Calibri" w:hAnsi="Candara" w:cstheme="minorHAnsi"/>
          <w:lang w:val="en-GB" w:eastAsia="en-GB"/>
        </w:rPr>
        <w:t xml:space="preserve">how </w:t>
      </w:r>
      <w:r w:rsidRPr="0070747F">
        <w:rPr>
          <w:rFonts w:ascii="Candara" w:eastAsia="Calibri" w:hAnsi="Candara" w:cstheme="minorHAnsi"/>
          <w:lang w:val="en-GB" w:eastAsia="en-GB"/>
        </w:rPr>
        <w:t xml:space="preserve">to use the new functionalities of the Platform, especially for those at the local level; </w:t>
      </w:r>
    </w:p>
    <w:p w14:paraId="04507EB9" w14:textId="77777777" w:rsidR="00A2725E" w:rsidRPr="0070747F" w:rsidRDefault="00A2725E" w:rsidP="00A2725E">
      <w:pPr>
        <w:numPr>
          <w:ilvl w:val="0"/>
          <w:numId w:val="7"/>
        </w:numPr>
        <w:snapToGrid w:val="0"/>
        <w:spacing w:after="200" w:line="276" w:lineRule="auto"/>
        <w:contextualSpacing/>
        <w:jc w:val="both"/>
        <w:rPr>
          <w:rFonts w:ascii="Candara" w:eastAsia="Calibri" w:hAnsi="Candara" w:cs="Times New Roman"/>
          <w:b/>
          <w:u w:val="single"/>
          <w:lang w:val="en-GB" w:eastAsia="en-GB"/>
        </w:rPr>
      </w:pPr>
      <w:r w:rsidRPr="0070747F">
        <w:rPr>
          <w:rFonts w:ascii="Candara" w:eastAsia="Calibri" w:hAnsi="Candara" w:cstheme="minorHAnsi"/>
          <w:lang w:val="en-GB" w:eastAsia="en-GB"/>
        </w:rPr>
        <w:lastRenderedPageBreak/>
        <w:t xml:space="preserve">Improving the access of persons with disabilities to the Online Platform. </w:t>
      </w:r>
    </w:p>
    <w:p w14:paraId="1F1A2533" w14:textId="77777777" w:rsidR="00A2725E" w:rsidRPr="0070747F" w:rsidRDefault="00A2725E" w:rsidP="00A2725E">
      <w:pPr>
        <w:snapToGrid w:val="0"/>
        <w:spacing w:line="276" w:lineRule="auto"/>
        <w:jc w:val="both"/>
        <w:rPr>
          <w:rFonts w:ascii="Candara" w:hAnsi="Candara"/>
          <w:b/>
          <w:u w:val="single"/>
          <w:lang w:val="en-GB"/>
        </w:rPr>
      </w:pPr>
    </w:p>
    <w:p w14:paraId="4911CC86" w14:textId="7F39B0F2" w:rsidR="00A2725E" w:rsidRPr="0070747F" w:rsidRDefault="00A2725E" w:rsidP="00A2725E">
      <w:pPr>
        <w:snapToGrid w:val="0"/>
        <w:spacing w:line="276" w:lineRule="auto"/>
        <w:jc w:val="both"/>
        <w:rPr>
          <w:rFonts w:ascii="Candara" w:hAnsi="Candara"/>
          <w:b/>
          <w:u w:val="single"/>
          <w:lang w:val="en-GB"/>
        </w:rPr>
      </w:pPr>
      <w:r w:rsidRPr="0070747F">
        <w:rPr>
          <w:rFonts w:ascii="Candara" w:hAnsi="Candara"/>
          <w:b/>
          <w:u w:val="single"/>
          <w:lang w:val="en-GB"/>
        </w:rPr>
        <w:t xml:space="preserve">Strategic Objective 2: “Improving the institutional framework for </w:t>
      </w:r>
      <w:r w:rsidR="00FB4691" w:rsidRPr="0070747F">
        <w:rPr>
          <w:rFonts w:ascii="Candara" w:hAnsi="Candara"/>
          <w:b/>
          <w:u w:val="single"/>
          <w:lang w:val="en-GB"/>
        </w:rPr>
        <w:t>funding</w:t>
      </w:r>
      <w:r w:rsidRPr="0070747F">
        <w:rPr>
          <w:rFonts w:ascii="Candara" w:hAnsi="Candara"/>
          <w:b/>
          <w:u w:val="single"/>
          <w:lang w:val="en-GB"/>
        </w:rPr>
        <w:t xml:space="preserve"> the sustainability of CSO programs and projects in the public interest “  </w:t>
      </w:r>
    </w:p>
    <w:p w14:paraId="4AE016F5" w14:textId="77777777" w:rsidR="00A2725E" w:rsidRPr="0070747F" w:rsidRDefault="00A2725E" w:rsidP="00A2725E">
      <w:pPr>
        <w:snapToGrid w:val="0"/>
        <w:spacing w:line="240" w:lineRule="auto"/>
        <w:jc w:val="both"/>
        <w:rPr>
          <w:rFonts w:ascii="Candara" w:hAnsi="Candara"/>
          <w:lang w:val="en-GB"/>
        </w:rPr>
      </w:pPr>
      <w:r w:rsidRPr="0070747F">
        <w:rPr>
          <w:rFonts w:ascii="Candara" w:hAnsi="Candara"/>
          <w:lang w:val="en-GB"/>
        </w:rPr>
        <w:t>According to the Action Plan of the Strategy, achievement of one outcome is expected in this strategic objective:</w:t>
      </w:r>
    </w:p>
    <w:p w14:paraId="11DD8C86" w14:textId="195DFCA6" w:rsidR="00A2725E" w:rsidRPr="0070747F" w:rsidRDefault="00A2725E" w:rsidP="00A2725E">
      <w:pPr>
        <w:numPr>
          <w:ilvl w:val="0"/>
          <w:numId w:val="15"/>
        </w:numPr>
        <w:snapToGrid w:val="0"/>
        <w:spacing w:after="200" w:line="240"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Public call</w:t>
      </w:r>
      <w:r w:rsidR="00010225" w:rsidRPr="0070747F">
        <w:rPr>
          <w:rFonts w:ascii="Candara" w:eastAsia="Calibri" w:hAnsi="Candara" w:cs="Times New Roman"/>
          <w:lang w:val="en-GB" w:eastAsia="en-GB"/>
        </w:rPr>
        <w:t>,</w:t>
      </w:r>
      <w:r w:rsidRPr="0070747F">
        <w:rPr>
          <w:rFonts w:ascii="Candara" w:eastAsia="Calibri" w:hAnsi="Candara" w:cs="Times New Roman"/>
          <w:lang w:val="en-GB" w:eastAsia="en-GB"/>
        </w:rPr>
        <w:t xml:space="preserve"> in full compliance with the Regulation on Criteria, Standards and Procedures for Public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of CSOs.</w:t>
      </w:r>
    </w:p>
    <w:p w14:paraId="7B64AA25" w14:textId="77777777" w:rsidR="00A2725E" w:rsidRPr="0070747F" w:rsidRDefault="00A2725E" w:rsidP="00A2725E">
      <w:pPr>
        <w:snapToGrid w:val="0"/>
        <w:spacing w:line="240" w:lineRule="auto"/>
        <w:jc w:val="both"/>
        <w:rPr>
          <w:rFonts w:ascii="Candara" w:hAnsi="Candara"/>
          <w:lang w:val="en-GB"/>
        </w:rPr>
      </w:pPr>
      <w:r w:rsidRPr="0070747F">
        <w:rPr>
          <w:rFonts w:ascii="Candara" w:hAnsi="Candara"/>
          <w:lang w:val="en-GB"/>
        </w:rPr>
        <w:t xml:space="preserve">The target indicator for the first outcome is: </w:t>
      </w:r>
    </w:p>
    <w:p w14:paraId="5FE059DB" w14:textId="441BACA4" w:rsidR="00A2725E" w:rsidRPr="0070747F" w:rsidRDefault="00A2725E" w:rsidP="00A2725E">
      <w:pPr>
        <w:numPr>
          <w:ilvl w:val="0"/>
          <w:numId w:val="15"/>
        </w:numPr>
        <w:snapToGrid w:val="0"/>
        <w:spacing w:after="200" w:line="240"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The percentage of institutions that conduct public calls for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CSOs in accordance with the Regulation on Criteria, Standards and Procedures for Public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of CSOs. The temporary target is 75% of all institutions to conduct public calls for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CSOs in line with the Regulation.</w:t>
      </w:r>
    </w:p>
    <w:p w14:paraId="3CE40FAF" w14:textId="14A53BB8" w:rsidR="00A2725E" w:rsidRPr="0070747F" w:rsidRDefault="00A2725E" w:rsidP="00A2725E">
      <w:pPr>
        <w:snapToGrid w:val="0"/>
        <w:spacing w:line="276" w:lineRule="auto"/>
        <w:jc w:val="both"/>
        <w:rPr>
          <w:rFonts w:ascii="Candara" w:hAnsi="Candara"/>
          <w:lang w:val="en-GB"/>
        </w:rPr>
      </w:pPr>
      <w:r w:rsidRPr="0070747F">
        <w:rPr>
          <w:rFonts w:ascii="Candara" w:hAnsi="Candara"/>
          <w:lang w:val="en-GB"/>
        </w:rPr>
        <w:t>The Government of the Republic of Kosovo, through the Office of Good Governance / Office of the Prime Minister and the Ministry of Finance, Labour and Transfers, has established a system with unique rules relat</w:t>
      </w:r>
      <w:r w:rsidR="00010225" w:rsidRPr="0070747F">
        <w:rPr>
          <w:rFonts w:ascii="Candara" w:hAnsi="Candara"/>
          <w:lang w:val="en-GB"/>
        </w:rPr>
        <w:t>ed to</w:t>
      </w:r>
      <w:r w:rsidRPr="0070747F">
        <w:rPr>
          <w:rFonts w:ascii="Candara" w:hAnsi="Candara"/>
          <w:lang w:val="en-GB"/>
        </w:rPr>
        <w:t xml:space="preserve"> public </w:t>
      </w:r>
      <w:r w:rsidR="00FB4691" w:rsidRPr="0070747F">
        <w:rPr>
          <w:rFonts w:ascii="Candara" w:hAnsi="Candara"/>
          <w:lang w:val="en-GB"/>
        </w:rPr>
        <w:t>funding</w:t>
      </w:r>
      <w:r w:rsidRPr="0070747F">
        <w:rPr>
          <w:rFonts w:ascii="Candara" w:hAnsi="Candara"/>
          <w:lang w:val="en-GB"/>
        </w:rPr>
        <w:t xml:space="preserve"> of NGOs, rules that define the minimum criteria related to public </w:t>
      </w:r>
      <w:r w:rsidR="00FB4691" w:rsidRPr="0070747F">
        <w:rPr>
          <w:rFonts w:ascii="Candara" w:hAnsi="Candara"/>
          <w:lang w:val="en-GB"/>
        </w:rPr>
        <w:t>funding</w:t>
      </w:r>
      <w:r w:rsidRPr="0070747F">
        <w:rPr>
          <w:rFonts w:ascii="Candara" w:hAnsi="Candara"/>
          <w:lang w:val="en-GB"/>
        </w:rPr>
        <w:t xml:space="preserve"> of NGOs. Regulation (M</w:t>
      </w:r>
      <w:r w:rsidR="00010225" w:rsidRPr="0070747F">
        <w:rPr>
          <w:rFonts w:ascii="Candara" w:hAnsi="Candara"/>
          <w:lang w:val="en-GB"/>
        </w:rPr>
        <w:t>o</w:t>
      </w:r>
      <w:r w:rsidRPr="0070747F">
        <w:rPr>
          <w:rFonts w:ascii="Candara" w:hAnsi="Candara"/>
          <w:lang w:val="en-GB"/>
        </w:rPr>
        <w:t xml:space="preserve">F) No. 04/2017, parallel with other obligations, defines in detail the responsibility that public institutions have in terms of reporting on public </w:t>
      </w:r>
      <w:r w:rsidR="00FB4691" w:rsidRPr="0070747F">
        <w:rPr>
          <w:rFonts w:ascii="Candara" w:hAnsi="Candara"/>
          <w:lang w:val="en-GB"/>
        </w:rPr>
        <w:t>funding</w:t>
      </w:r>
      <w:r w:rsidRPr="0070747F">
        <w:rPr>
          <w:rFonts w:ascii="Candara" w:hAnsi="Candara"/>
          <w:lang w:val="en-GB"/>
        </w:rPr>
        <w:t xml:space="preserve"> of NGOs. This Regulation aims t0 unify procedures for the entire cycle of public </w:t>
      </w:r>
      <w:r w:rsidR="00FB4691" w:rsidRPr="0070747F">
        <w:rPr>
          <w:rFonts w:ascii="Candara" w:hAnsi="Candara"/>
          <w:lang w:val="en-GB"/>
        </w:rPr>
        <w:t>funding</w:t>
      </w:r>
      <w:r w:rsidRPr="0070747F">
        <w:rPr>
          <w:rFonts w:ascii="Candara" w:hAnsi="Candara"/>
          <w:lang w:val="en-GB"/>
        </w:rPr>
        <w:t xml:space="preserve"> of NGOs, including planning, public calls, contracting, monitoring and reporting of this </w:t>
      </w:r>
      <w:r w:rsidR="00FB4691" w:rsidRPr="0070747F">
        <w:rPr>
          <w:rFonts w:ascii="Candara" w:hAnsi="Candara"/>
          <w:lang w:val="en-GB"/>
        </w:rPr>
        <w:t>funding</w:t>
      </w:r>
      <w:r w:rsidRPr="0070747F">
        <w:rPr>
          <w:rFonts w:ascii="Candara" w:hAnsi="Candara"/>
          <w:lang w:val="en-GB"/>
        </w:rPr>
        <w:t xml:space="preserve">. </w:t>
      </w:r>
    </w:p>
    <w:p w14:paraId="143A8059" w14:textId="540DA3E7" w:rsidR="00A2725E" w:rsidRPr="0070747F" w:rsidRDefault="00A2725E" w:rsidP="00A2725E">
      <w:pPr>
        <w:spacing w:line="276" w:lineRule="auto"/>
        <w:jc w:val="both"/>
        <w:rPr>
          <w:rFonts w:ascii="Candara" w:hAnsi="Candara"/>
          <w:lang w:val="en-GB"/>
        </w:rPr>
      </w:pPr>
      <w:bookmarkStart w:id="2" w:name="_Hlk103055159"/>
      <w:r w:rsidRPr="0070747F">
        <w:rPr>
          <w:rFonts w:ascii="Candara" w:hAnsi="Candara"/>
          <w:lang w:val="en-GB"/>
        </w:rPr>
        <w:t xml:space="preserve">The Government of the Republic of Kosovo, with the aim at implementing the rules and procedures of public </w:t>
      </w:r>
      <w:r w:rsidR="00FB4691" w:rsidRPr="0070747F">
        <w:rPr>
          <w:rFonts w:ascii="Candara" w:hAnsi="Candara"/>
          <w:lang w:val="en-GB"/>
        </w:rPr>
        <w:t>funding</w:t>
      </w:r>
      <w:r w:rsidRPr="0070747F">
        <w:rPr>
          <w:rFonts w:ascii="Candara" w:hAnsi="Candara"/>
          <w:lang w:val="en-GB"/>
        </w:rPr>
        <w:t xml:space="preserve"> of Non-Governmental Organizations that are defined under the Regulation of the Ministry of Finance No. 04/2017 on Criteria, Standards and Procedures of Public </w:t>
      </w:r>
      <w:r w:rsidR="00FB4691" w:rsidRPr="0070747F">
        <w:rPr>
          <w:rFonts w:ascii="Candara" w:hAnsi="Candara"/>
          <w:lang w:val="en-GB"/>
        </w:rPr>
        <w:t>Funding</w:t>
      </w:r>
      <w:r w:rsidRPr="0070747F">
        <w:rPr>
          <w:rFonts w:ascii="Candara" w:hAnsi="Candara"/>
          <w:lang w:val="en-GB"/>
        </w:rPr>
        <w:t xml:space="preserve"> of NGOs, through the </w:t>
      </w:r>
      <w:r w:rsidR="00B218B4" w:rsidRPr="0070747F">
        <w:rPr>
          <w:rFonts w:ascii="Candara" w:hAnsi="Candara"/>
          <w:lang w:val="en-GB"/>
        </w:rPr>
        <w:t>Office of Good Governance</w:t>
      </w:r>
      <w:r w:rsidRPr="0070747F">
        <w:rPr>
          <w:rFonts w:ascii="Candara" w:hAnsi="Candara"/>
          <w:lang w:val="en-GB"/>
        </w:rPr>
        <w:t xml:space="preserve"> </w:t>
      </w:r>
      <w:r w:rsidR="00010225" w:rsidRPr="0070747F">
        <w:rPr>
          <w:rFonts w:ascii="Candara" w:hAnsi="Candara"/>
          <w:lang w:val="en-GB"/>
        </w:rPr>
        <w:t>with</w:t>
      </w:r>
      <w:r w:rsidRPr="0070747F">
        <w:rPr>
          <w:rFonts w:ascii="Candara" w:hAnsi="Candara"/>
          <w:lang w:val="en-GB"/>
        </w:rPr>
        <w:t xml:space="preserve">in the Office of the Prime Minister, along with line ministries and municipalities of the Republic of Kosovo, has continued with the publication, collection and reporting of data on public </w:t>
      </w:r>
      <w:r w:rsidR="00FB4691" w:rsidRPr="0070747F">
        <w:rPr>
          <w:rFonts w:ascii="Candara" w:hAnsi="Candara"/>
          <w:lang w:val="en-GB"/>
        </w:rPr>
        <w:t>funding</w:t>
      </w:r>
      <w:r w:rsidRPr="0070747F">
        <w:rPr>
          <w:rFonts w:ascii="Candara" w:hAnsi="Candara"/>
          <w:lang w:val="en-GB"/>
        </w:rPr>
        <w:t xml:space="preserve"> of NGOs. </w:t>
      </w:r>
    </w:p>
    <w:p w14:paraId="235A8CA8" w14:textId="333B045E" w:rsidR="00A2725E" w:rsidRPr="0070747F" w:rsidRDefault="00A2725E" w:rsidP="00A2725E">
      <w:pPr>
        <w:spacing w:line="276" w:lineRule="auto"/>
        <w:jc w:val="both"/>
        <w:rPr>
          <w:rFonts w:ascii="Candara" w:hAnsi="Candara"/>
          <w:lang w:val="en-GB"/>
        </w:rPr>
      </w:pPr>
      <w:r w:rsidRPr="0070747F">
        <w:rPr>
          <w:rFonts w:ascii="Candara" w:hAnsi="Candara"/>
          <w:lang w:val="en-GB"/>
        </w:rPr>
        <w:t xml:space="preserve">Since the first report of 2015-2016, when there were no unique rules in terms of criteria, standards and procedures for public </w:t>
      </w:r>
      <w:r w:rsidR="00FB4691" w:rsidRPr="0070747F">
        <w:rPr>
          <w:rFonts w:ascii="Candara" w:hAnsi="Candara"/>
          <w:lang w:val="en-GB"/>
        </w:rPr>
        <w:t>funding</w:t>
      </w:r>
      <w:r w:rsidRPr="0070747F">
        <w:rPr>
          <w:rFonts w:ascii="Candara" w:hAnsi="Candara"/>
          <w:lang w:val="en-GB"/>
        </w:rPr>
        <w:t xml:space="preserve"> of NGOs until 2021, a qualitative improvement can be noticed both in terms of establishing legal framework, as well as in its implementation in practice. The Office of Good Governance within the Office of the Prime Minister is continuously working with public institutions to increase transparency, accountability and to </w:t>
      </w:r>
      <w:r w:rsidR="005712DB" w:rsidRPr="0070747F">
        <w:rPr>
          <w:rFonts w:ascii="Candara" w:hAnsi="Candara"/>
          <w:lang w:val="en-GB"/>
        </w:rPr>
        <w:t xml:space="preserve">appropriately </w:t>
      </w:r>
      <w:r w:rsidRPr="0070747F">
        <w:rPr>
          <w:rFonts w:ascii="Candara" w:hAnsi="Candara"/>
          <w:lang w:val="en-GB"/>
        </w:rPr>
        <w:t>implement the legal framework that regulates this field.</w:t>
      </w:r>
    </w:p>
    <w:p w14:paraId="63D2D6F4" w14:textId="105B549A" w:rsidR="00A2725E" w:rsidRPr="0070747F" w:rsidRDefault="00A2725E" w:rsidP="00A2725E">
      <w:pPr>
        <w:spacing w:line="276" w:lineRule="auto"/>
        <w:jc w:val="both"/>
        <w:rPr>
          <w:rFonts w:ascii="Candara" w:hAnsi="Candara"/>
          <w:color w:val="000000" w:themeColor="text1"/>
          <w:lang w:val="en-GB"/>
        </w:rPr>
      </w:pPr>
      <w:r w:rsidRPr="0070747F">
        <w:rPr>
          <w:rFonts w:ascii="Candara" w:hAnsi="Candara"/>
          <w:color w:val="000000" w:themeColor="text1"/>
          <w:lang w:val="en-GB"/>
        </w:rPr>
        <w:t xml:space="preserve">Publishing of Annual Reports on public financial support for NGOs has received positive regards from all institutions, civil society, but also from the European Commission Report, considering it as a positive step towards greater transparency of public </w:t>
      </w:r>
      <w:r w:rsidR="00FB4691" w:rsidRPr="0070747F">
        <w:rPr>
          <w:rFonts w:ascii="Candara" w:hAnsi="Candara"/>
          <w:color w:val="000000" w:themeColor="text1"/>
          <w:lang w:val="en-GB"/>
        </w:rPr>
        <w:t>funding</w:t>
      </w:r>
      <w:r w:rsidRPr="0070747F">
        <w:rPr>
          <w:rFonts w:ascii="Candara" w:hAnsi="Candara"/>
          <w:color w:val="000000" w:themeColor="text1"/>
          <w:lang w:val="en-GB"/>
        </w:rPr>
        <w:t xml:space="preserve"> of NGOs. There is already a good practice established in all budget organizations to open public calls for </w:t>
      </w:r>
      <w:r w:rsidR="00FB4691" w:rsidRPr="0070747F">
        <w:rPr>
          <w:rFonts w:ascii="Candara" w:hAnsi="Candara"/>
          <w:color w:val="000000" w:themeColor="text1"/>
          <w:lang w:val="en-GB"/>
        </w:rPr>
        <w:t>funding</w:t>
      </w:r>
      <w:r w:rsidRPr="0070747F">
        <w:rPr>
          <w:rFonts w:ascii="Candara" w:hAnsi="Candara"/>
          <w:color w:val="000000" w:themeColor="text1"/>
          <w:lang w:val="en-GB"/>
        </w:rPr>
        <w:t xml:space="preserve"> NGO projects. Advancement can be noticed in the application and implementation of the Regulation relat</w:t>
      </w:r>
      <w:r w:rsidR="005712DB" w:rsidRPr="0070747F">
        <w:rPr>
          <w:rFonts w:ascii="Candara" w:hAnsi="Candara"/>
          <w:color w:val="000000" w:themeColor="text1"/>
          <w:lang w:val="en-GB"/>
        </w:rPr>
        <w:t xml:space="preserve">ed to </w:t>
      </w:r>
      <w:r w:rsidRPr="0070747F">
        <w:rPr>
          <w:rFonts w:ascii="Candara" w:hAnsi="Candara"/>
          <w:color w:val="000000" w:themeColor="text1"/>
          <w:lang w:val="en-GB"/>
        </w:rPr>
        <w:t xml:space="preserve">public </w:t>
      </w:r>
      <w:r w:rsidR="00FB4691" w:rsidRPr="0070747F">
        <w:rPr>
          <w:rFonts w:ascii="Candara" w:hAnsi="Candara"/>
          <w:color w:val="000000" w:themeColor="text1"/>
          <w:lang w:val="en-GB"/>
        </w:rPr>
        <w:t>funding</w:t>
      </w:r>
      <w:r w:rsidRPr="0070747F">
        <w:rPr>
          <w:rFonts w:ascii="Candara" w:hAnsi="Candara"/>
          <w:color w:val="000000" w:themeColor="text1"/>
          <w:lang w:val="en-GB"/>
        </w:rPr>
        <w:t xml:space="preserve"> of NGOs. Institutions have published public calls on their websites in most cases, and the same are accessible online.</w:t>
      </w:r>
    </w:p>
    <w:p w14:paraId="2A8D4B3F" w14:textId="77777777" w:rsidR="00A2725E" w:rsidRPr="0070747F" w:rsidRDefault="00A2725E" w:rsidP="00A2725E">
      <w:pPr>
        <w:spacing w:line="276" w:lineRule="auto"/>
        <w:jc w:val="both"/>
        <w:rPr>
          <w:rFonts w:ascii="Candara" w:hAnsi="Candara"/>
          <w:color w:val="000000" w:themeColor="text1"/>
          <w:lang w:val="en-GB"/>
        </w:rPr>
      </w:pPr>
      <w:r w:rsidRPr="0070747F">
        <w:rPr>
          <w:rFonts w:ascii="Candara" w:hAnsi="Candara"/>
          <w:color w:val="000000" w:themeColor="text1"/>
          <w:lang w:val="en-GB"/>
        </w:rPr>
        <w:lastRenderedPageBreak/>
        <w:drawing>
          <wp:inline distT="0" distB="0" distL="0" distR="0" wp14:anchorId="2E4C0C0E" wp14:editId="36772EDB">
            <wp:extent cx="6291580" cy="3444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3444240"/>
                    </a:xfrm>
                    <a:prstGeom prst="rect">
                      <a:avLst/>
                    </a:prstGeom>
                    <a:noFill/>
                  </pic:spPr>
                </pic:pic>
              </a:graphicData>
            </a:graphic>
          </wp:inline>
        </w:drawing>
      </w:r>
    </w:p>
    <w:p w14:paraId="098C8C5A" w14:textId="77777777" w:rsidR="00A2725E" w:rsidRPr="0070747F" w:rsidRDefault="00A2725E" w:rsidP="00A2725E">
      <w:pPr>
        <w:spacing w:line="276" w:lineRule="auto"/>
        <w:jc w:val="both"/>
        <w:rPr>
          <w:rFonts w:ascii="Candara" w:hAnsi="Candara"/>
          <w:color w:val="000000" w:themeColor="text1"/>
          <w:lang w:val="en-GB"/>
        </w:rPr>
      </w:pPr>
      <w:r w:rsidRPr="0070747F">
        <w:rPr>
          <w:rFonts w:ascii="Candara" w:hAnsi="Candara"/>
          <w:color w:val="000000" w:themeColor="text1"/>
          <w:lang w:val="en-GB"/>
        </w:rPr>
        <w:t>Chart 2. General data regarding reporting by budgetary organizations</w:t>
      </w:r>
    </w:p>
    <w:p w14:paraId="6FF111B7" w14:textId="77777777" w:rsidR="00A2725E" w:rsidRPr="0070747F" w:rsidRDefault="00A2725E" w:rsidP="00A2725E">
      <w:pPr>
        <w:spacing w:line="276" w:lineRule="auto"/>
        <w:jc w:val="both"/>
        <w:rPr>
          <w:rFonts w:ascii="Candara" w:hAnsi="Candara"/>
          <w:color w:val="000000" w:themeColor="text1"/>
          <w:lang w:val="en-GB"/>
        </w:rPr>
      </w:pPr>
      <w:r w:rsidRPr="0070747F">
        <w:rPr>
          <w:rFonts w:ascii="Candara" w:hAnsi="Candara"/>
          <w:color w:val="000000" w:themeColor="text1"/>
          <w:lang w:val="en-GB"/>
        </w:rPr>
        <w:t>Although the Regulation is clear in its requirements, some of the budget organizations, in spite the fact that they have published public calls, they have not been fully aligned with the requirements of this Regulation, or they have not been clear enough and related to the priorities of the institutions defined in strategic documents.</w:t>
      </w:r>
      <w:bookmarkEnd w:id="2"/>
    </w:p>
    <w:p w14:paraId="0E417C17" w14:textId="77777777" w:rsidR="00A2725E" w:rsidRPr="0070747F" w:rsidRDefault="00A2725E" w:rsidP="00A2725E">
      <w:pPr>
        <w:spacing w:after="0" w:line="276" w:lineRule="auto"/>
        <w:jc w:val="both"/>
        <w:rPr>
          <w:rFonts w:ascii="Candara" w:eastAsia="Times New Roman" w:hAnsi="Candara" w:cs="Times New Roman"/>
          <w:lang w:val="en-GB" w:eastAsia="sq-AL"/>
        </w:rPr>
      </w:pPr>
      <w:r w:rsidRPr="0070747F">
        <w:rPr>
          <w:rFonts w:ascii="Candara" w:eastAsia="Times New Roman" w:hAnsi="Candara" w:cs="Times New Roman"/>
          <w:lang w:val="en-GB" w:eastAsia="sq-AL"/>
        </w:rPr>
        <w:t>This is definitely contributing to the increase of public trust in public institutions and partnership with civil society organizations. We also believe that this will inspire citizens to become even more active and contribute to the benefit of the community. Even at this time of reporting, as we mentioned above, we have worked on advancing the platform, where with an easy search on the online platform data on public financial support for CSOs can be found by years, institutions, NGOs, etc. For the first time this year, almost complete transparency of budget expenditures for the civil society sector was realized, providing all the data of the process of spending public money for NGOs.</w:t>
      </w:r>
    </w:p>
    <w:p w14:paraId="01423355" w14:textId="77777777" w:rsidR="00A2725E" w:rsidRPr="0070747F" w:rsidRDefault="00A2725E" w:rsidP="00A2725E">
      <w:pPr>
        <w:spacing w:after="0" w:line="276" w:lineRule="auto"/>
        <w:jc w:val="both"/>
        <w:rPr>
          <w:rFonts w:ascii="Candara" w:hAnsi="Candara"/>
          <w:lang w:val="en-GB"/>
        </w:rPr>
      </w:pPr>
    </w:p>
    <w:p w14:paraId="63B80776" w14:textId="73B8580B"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Assembly of the Republic of Kosovo also issued recommendations, which we as institutions must implement in line with Regulation (MF) No. 4/2017 on Criteria, Standards and Procedures for Public </w:t>
      </w:r>
      <w:r w:rsidR="00FB4691" w:rsidRPr="0070747F">
        <w:rPr>
          <w:rFonts w:ascii="Candara" w:hAnsi="Candara"/>
          <w:lang w:val="en-GB"/>
        </w:rPr>
        <w:t>Funding</w:t>
      </w:r>
      <w:r w:rsidRPr="0070747F">
        <w:rPr>
          <w:rFonts w:ascii="Candara" w:hAnsi="Candara"/>
          <w:lang w:val="en-GB"/>
        </w:rPr>
        <w:t xml:space="preserve"> of NGOs, and with legislation in force.</w:t>
      </w:r>
    </w:p>
    <w:p w14:paraId="260333EE" w14:textId="77777777" w:rsidR="00A2725E" w:rsidRPr="0070747F" w:rsidRDefault="00A2725E" w:rsidP="00A2725E">
      <w:pPr>
        <w:spacing w:after="0" w:line="276" w:lineRule="auto"/>
        <w:jc w:val="both"/>
        <w:rPr>
          <w:rFonts w:ascii="Candara" w:hAnsi="Candara"/>
          <w:lang w:val="en-GB"/>
        </w:rPr>
      </w:pPr>
    </w:p>
    <w:p w14:paraId="63EBEC47" w14:textId="3960D508"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recommendations of the Assembly have been approved in the plenary session held on 4 October 2021, once the Assembly reviewed the recommendations issued by the Commission for the Supervision of Public Finances in relation to the performance audit report </w:t>
      </w:r>
      <w:r w:rsidR="00C97A7C" w:rsidRPr="0070747F">
        <w:rPr>
          <w:rFonts w:ascii="Candara" w:hAnsi="Candara"/>
          <w:lang w:val="en-GB"/>
        </w:rPr>
        <w:t>“</w:t>
      </w:r>
      <w:r w:rsidRPr="0070747F">
        <w:rPr>
          <w:rFonts w:ascii="Candara" w:hAnsi="Candara"/>
          <w:lang w:val="en-GB"/>
        </w:rPr>
        <w:t xml:space="preserve">Transparency and accountability in the process of </w:t>
      </w:r>
      <w:r w:rsidR="00FB4691" w:rsidRPr="0070747F">
        <w:rPr>
          <w:rFonts w:ascii="Candara" w:hAnsi="Candara"/>
          <w:lang w:val="en-GB"/>
        </w:rPr>
        <w:t>funding</w:t>
      </w:r>
      <w:r w:rsidRPr="0070747F">
        <w:rPr>
          <w:rFonts w:ascii="Candara" w:hAnsi="Candara"/>
          <w:lang w:val="en-GB"/>
        </w:rPr>
        <w:t xml:space="preserve"> non-governmental organizations</w:t>
      </w:r>
      <w:r w:rsidR="00C97A7C" w:rsidRPr="0070747F">
        <w:rPr>
          <w:rFonts w:ascii="Candara" w:hAnsi="Candara"/>
          <w:lang w:val="en-GB"/>
        </w:rPr>
        <w:t>”</w:t>
      </w:r>
      <w:r w:rsidRPr="0070747F">
        <w:rPr>
          <w:rFonts w:ascii="Candara" w:hAnsi="Candara"/>
          <w:lang w:val="en-GB"/>
        </w:rPr>
        <w:t xml:space="preserve"> for some institutions.</w:t>
      </w:r>
    </w:p>
    <w:p w14:paraId="6CD4502F" w14:textId="77777777" w:rsidR="00A2725E" w:rsidRPr="0070747F" w:rsidRDefault="00A2725E" w:rsidP="00A2725E">
      <w:pPr>
        <w:spacing w:after="0" w:line="276" w:lineRule="auto"/>
        <w:jc w:val="both"/>
        <w:rPr>
          <w:rFonts w:ascii="Candara" w:eastAsia="Times New Roman" w:hAnsi="Candara" w:cs="Times New Roman"/>
          <w:color w:val="0D0D0D" w:themeColor="text1" w:themeTint="F2"/>
          <w:lang w:val="en-GB" w:eastAsia="sq-AL"/>
        </w:rPr>
      </w:pPr>
    </w:p>
    <w:p w14:paraId="28150699" w14:textId="77777777" w:rsidR="00A2725E" w:rsidRPr="0070747F" w:rsidRDefault="00A2725E" w:rsidP="00A2725E">
      <w:pPr>
        <w:spacing w:line="276" w:lineRule="auto"/>
        <w:jc w:val="both"/>
        <w:rPr>
          <w:rFonts w:ascii="Candara" w:eastAsia="Times New Roman" w:hAnsi="Candara" w:cs="Times New Roman"/>
          <w:color w:val="0D0D0D" w:themeColor="text1" w:themeTint="F2"/>
          <w:lang w:val="en-GB" w:eastAsia="sq-AL"/>
        </w:rPr>
      </w:pPr>
      <w:r w:rsidRPr="0070747F">
        <w:rPr>
          <w:rFonts w:ascii="Candara" w:eastAsia="Times New Roman" w:hAnsi="Candara" w:cs="Times New Roman"/>
          <w:color w:val="0D0D0D" w:themeColor="text1" w:themeTint="F2"/>
          <w:lang w:val="en-GB" w:eastAsia="sq-AL"/>
        </w:rPr>
        <w:lastRenderedPageBreak/>
        <w:t>The Annual Report on Public Financial Support for NGOs includes information on public financial support for NGOs, provided by the Government of the Republic of Kosovo, ministries and municipalities in support of NGO projects of various fields for 2021, related to the priority of the Institutions of the Republic of Kosovo and Kosovo society. The report covers all budgetary organizations at the central and local level, which in any form have provided financial support to non-governmental organizations.</w:t>
      </w:r>
    </w:p>
    <w:p w14:paraId="49AAE83C" w14:textId="77777777" w:rsidR="00A2725E" w:rsidRPr="0070747F" w:rsidRDefault="00A2725E" w:rsidP="00A2725E">
      <w:pPr>
        <w:spacing w:line="276" w:lineRule="auto"/>
        <w:jc w:val="both"/>
        <w:rPr>
          <w:rFonts w:ascii="Candara" w:eastAsia="Times New Roman" w:hAnsi="Candara" w:cs="Times New Roman"/>
          <w:color w:val="0D0D0D" w:themeColor="text1" w:themeTint="F2"/>
          <w:lang w:val="en-GB" w:eastAsia="sq-AL"/>
        </w:rPr>
      </w:pPr>
      <w:r w:rsidRPr="0070747F">
        <w:rPr>
          <w:rFonts w:ascii="Candara" w:eastAsia="Times New Roman" w:hAnsi="Candara" w:cs="Times New Roman"/>
          <w:color w:val="0D0D0D" w:themeColor="text1" w:themeTint="F2"/>
          <w:lang w:val="en-GB" w:eastAsia="sq-AL"/>
        </w:rPr>
        <w:t>According to the Report, there are about 70% of institutions that have reported, of which 46% have reported directly on the platform, 23% of them reported that they have not supported non-governmental organizations, while 31% of institutions reported on the funds that have been allocated to NGOs.</w:t>
      </w:r>
    </w:p>
    <w:p w14:paraId="3C9C18AB" w14:textId="29A8ED9A" w:rsidR="00A2725E" w:rsidRPr="0070747F" w:rsidRDefault="00A2725E" w:rsidP="00A2725E">
      <w:pPr>
        <w:spacing w:line="276" w:lineRule="auto"/>
        <w:jc w:val="both"/>
        <w:rPr>
          <w:rFonts w:ascii="Candara" w:eastAsia="Times New Roman" w:hAnsi="Candara" w:cs="Times New Roman"/>
          <w:color w:val="0D0D0D" w:themeColor="text1" w:themeTint="F2"/>
          <w:lang w:val="en-GB" w:eastAsia="sq-AL"/>
        </w:rPr>
      </w:pPr>
      <w:r w:rsidRPr="0070747F">
        <w:rPr>
          <w:rFonts w:ascii="Candara" w:eastAsia="Times New Roman" w:hAnsi="Candara" w:cs="Times New Roman"/>
          <w:color w:val="0D0D0D" w:themeColor="text1" w:themeTint="F2"/>
          <w:lang w:val="en-GB" w:eastAsia="sq-AL"/>
        </w:rPr>
        <w:t xml:space="preserve">Based on the financial data provided by the Treasury for the year 2021, it appears that the public financial support for NGOs from public institutions, including the Office of the Prime Minister, </w:t>
      </w:r>
      <w:r w:rsidR="00C97A7C" w:rsidRPr="0070747F">
        <w:rPr>
          <w:rFonts w:ascii="Candara" w:eastAsia="Times New Roman" w:hAnsi="Candara" w:cs="Times New Roman"/>
          <w:color w:val="0D0D0D" w:themeColor="text1" w:themeTint="F2"/>
          <w:lang w:val="en-GB" w:eastAsia="sq-AL"/>
        </w:rPr>
        <w:t>m</w:t>
      </w:r>
      <w:r w:rsidRPr="0070747F">
        <w:rPr>
          <w:rFonts w:ascii="Candara" w:eastAsia="Times New Roman" w:hAnsi="Candara" w:cs="Times New Roman"/>
          <w:color w:val="0D0D0D" w:themeColor="text1" w:themeTint="F2"/>
          <w:lang w:val="en-GB" w:eastAsia="sq-AL"/>
        </w:rPr>
        <w:t xml:space="preserve">inistries, </w:t>
      </w:r>
      <w:r w:rsidR="00C97A7C" w:rsidRPr="0070747F">
        <w:rPr>
          <w:rFonts w:ascii="Candara" w:eastAsia="Times New Roman" w:hAnsi="Candara" w:cs="Times New Roman"/>
          <w:color w:val="0D0D0D" w:themeColor="text1" w:themeTint="F2"/>
          <w:lang w:val="en-GB" w:eastAsia="sq-AL"/>
        </w:rPr>
        <w:t>m</w:t>
      </w:r>
      <w:r w:rsidRPr="0070747F">
        <w:rPr>
          <w:rFonts w:ascii="Candara" w:eastAsia="Times New Roman" w:hAnsi="Candara" w:cs="Times New Roman"/>
          <w:color w:val="0D0D0D" w:themeColor="text1" w:themeTint="F2"/>
          <w:lang w:val="en-GB" w:eastAsia="sq-AL"/>
        </w:rPr>
        <w:t>unicipalities, but also the Assembly, Presidency and Independent Agencies is about EUR 29,768,569.52.</w:t>
      </w:r>
    </w:p>
    <w:p w14:paraId="4B6B2DEA" w14:textId="77777777" w:rsidR="00A2725E" w:rsidRPr="0070747F" w:rsidRDefault="00A2725E" w:rsidP="00A2725E">
      <w:pPr>
        <w:spacing w:line="276" w:lineRule="auto"/>
        <w:jc w:val="both"/>
        <w:rPr>
          <w:rFonts w:ascii="Candara" w:eastAsia="Times New Roman" w:hAnsi="Candara" w:cs="Times New Roman"/>
          <w:lang w:val="en-GB"/>
        </w:rPr>
      </w:pPr>
      <w:r w:rsidRPr="0070747F">
        <w:rPr>
          <w:rFonts w:ascii="Candara" w:eastAsia="Times New Roman" w:hAnsi="Candara" w:cs="Times New Roman"/>
          <w:color w:val="0D0D0D" w:themeColor="text1" w:themeTint="F2"/>
          <w:lang w:val="en-GB" w:eastAsia="sq-AL"/>
        </w:rPr>
        <w:t>Of this amount, EUR 2,317,197.12 have been allocated for capital projects, EUR 602,005.69 to religious communities, EUR 238,142.21 to the Association of Municipalities, EUR 19,398.70 to local action groups, EUR 3,859,440.82 to sports federations and clubs, whereas EUR 2,644,833.01 were allocated to other institutions, including education and training services, social and other services</w:t>
      </w:r>
      <w:r w:rsidRPr="0070747F">
        <w:rPr>
          <w:rFonts w:ascii="Candara" w:eastAsia="Times New Roman" w:hAnsi="Candara" w:cs="Times New Roman"/>
          <w:lang w:val="en-GB"/>
        </w:rPr>
        <w:t xml:space="preserve">. </w:t>
      </w:r>
    </w:p>
    <w:p w14:paraId="69CD4305" w14:textId="77777777" w:rsidR="00A2725E" w:rsidRPr="0070747F" w:rsidRDefault="00A2725E" w:rsidP="00A2725E">
      <w:pPr>
        <w:jc w:val="both"/>
        <w:rPr>
          <w:rFonts w:ascii="Candara" w:eastAsia="Times New Roman" w:hAnsi="Candara" w:cs="Times New Roman"/>
          <w:lang w:val="en-GB" w:eastAsia="sq-AL"/>
        </w:rPr>
      </w:pPr>
      <w:r w:rsidRPr="0070747F">
        <w:rPr>
          <w:rFonts w:ascii="Candara" w:hAnsi="Candara"/>
          <w:sz w:val="16"/>
          <w:szCs w:val="16"/>
          <w:lang w:val="en-GB"/>
        </w:rPr>
        <w:drawing>
          <wp:inline distT="0" distB="0" distL="0" distR="0" wp14:anchorId="154D6320" wp14:editId="54E074C0">
            <wp:extent cx="5686425" cy="4224337"/>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910EEE" w14:textId="77777777" w:rsidR="00A2725E" w:rsidRPr="0070747F" w:rsidRDefault="00A2725E" w:rsidP="00A2725E">
      <w:pPr>
        <w:jc w:val="center"/>
        <w:rPr>
          <w:rFonts w:ascii="Candara" w:eastAsia="Times New Roman" w:hAnsi="Candara" w:cs="Times New Roman"/>
          <w:lang w:val="en-GB" w:eastAsia="sq-AL"/>
        </w:rPr>
      </w:pPr>
      <w:r w:rsidRPr="0070747F">
        <w:rPr>
          <w:rFonts w:ascii="Candara" w:eastAsia="Times New Roman" w:hAnsi="Candara" w:cs="Times New Roman"/>
          <w:lang w:val="en-GB" w:eastAsia="sq-AL"/>
        </w:rPr>
        <w:lastRenderedPageBreak/>
        <w:t>Chart 3. General data provided by Treasury</w:t>
      </w:r>
    </w:p>
    <w:p w14:paraId="11F67A75" w14:textId="77777777" w:rsidR="00A2725E" w:rsidRPr="0070747F" w:rsidRDefault="00A2725E" w:rsidP="00A2725E">
      <w:pPr>
        <w:spacing w:line="276" w:lineRule="auto"/>
        <w:ind w:firstLine="360"/>
        <w:jc w:val="both"/>
        <w:rPr>
          <w:rFonts w:ascii="Candara" w:eastAsiaTheme="minorHAnsi" w:hAnsi="Candara" w:cs="Times New Roman"/>
          <w:lang w:val="en-GB"/>
        </w:rPr>
      </w:pPr>
      <w:r w:rsidRPr="0070747F">
        <w:rPr>
          <w:rFonts w:ascii="Candara" w:eastAsia="Times New Roman" w:hAnsi="Candara" w:cs="Times New Roman"/>
          <w:lang w:val="en-GB" w:eastAsia="sq-AL"/>
        </w:rPr>
        <w:t>Publishing of this report aims to increase the transparency and accountability of public institutions, enabling the establishment of mutual trust between institutions and civil society, which will continue by advancing this platform</w:t>
      </w:r>
      <w:r w:rsidRPr="0070747F">
        <w:rPr>
          <w:rFonts w:ascii="Candara" w:eastAsiaTheme="minorHAnsi" w:hAnsi="Candara" w:cs="Times New Roman"/>
          <w:lang w:val="en-GB"/>
        </w:rPr>
        <w:t>.</w:t>
      </w:r>
    </w:p>
    <w:p w14:paraId="37C4A49C" w14:textId="0CC828C3" w:rsidR="00A2725E" w:rsidRPr="0070747F" w:rsidRDefault="00A2725E" w:rsidP="00A2725E">
      <w:pPr>
        <w:spacing w:after="0" w:line="276" w:lineRule="auto"/>
        <w:ind w:firstLine="360"/>
        <w:jc w:val="both"/>
        <w:rPr>
          <w:rFonts w:ascii="Candara" w:eastAsia="Times New Roman" w:hAnsi="Candara" w:cs="Times New Roman"/>
          <w:lang w:val="en-GB" w:eastAsia="sq-AL"/>
        </w:rPr>
      </w:pPr>
      <w:r w:rsidRPr="0070747F">
        <w:rPr>
          <w:rFonts w:ascii="Candara" w:eastAsia="Times New Roman" w:hAnsi="Candara" w:cs="Times New Roman"/>
          <w:lang w:val="en-GB" w:eastAsia="sq-AL"/>
        </w:rPr>
        <w:t xml:space="preserve">Office of Good Governance / Office of the Prime Minister, in accordance with the requirements of Regulation (MF) No. 04/2017, and recommendations of the Assembly, initiated the establishment of a permanent mechanism, which will coordinate the planning and annual reporting regarding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non-governmental organizations within each ministry and municipality. On 17.08.2021, the Office of the Prime Minister asked from all Budgetary Organizations to designate contact points/coordinators that will be responsible to coordinate the reporting process of public financial support for NGOs. In line with this initiative, the mechanism for Reporting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support for NGOs has already been established for the implementation of Regulation (MF) No. 4/2017 on Criteria, Standards and Procedures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NGOs, also based on the recommendations of the Assembly of the Republic of Kosovo approved on 4 October 2021. </w:t>
      </w:r>
    </w:p>
    <w:p w14:paraId="0DEBD7CE" w14:textId="77777777" w:rsidR="00A2725E" w:rsidRPr="0070747F" w:rsidRDefault="00A2725E" w:rsidP="00A2725E">
      <w:pPr>
        <w:spacing w:after="0" w:line="276" w:lineRule="auto"/>
        <w:ind w:firstLine="360"/>
        <w:jc w:val="both"/>
        <w:rPr>
          <w:rFonts w:ascii="Candara" w:eastAsia="Times New Roman" w:hAnsi="Candara" w:cs="Times New Roman"/>
          <w:lang w:val="en-GB" w:eastAsia="sq-AL"/>
        </w:rPr>
      </w:pPr>
    </w:p>
    <w:p w14:paraId="2BC2B93A" w14:textId="197C4F32" w:rsidR="00A2725E" w:rsidRPr="0070747F" w:rsidRDefault="00A2725E" w:rsidP="00A2725E">
      <w:pPr>
        <w:spacing w:line="276" w:lineRule="auto"/>
        <w:ind w:firstLine="360"/>
        <w:jc w:val="both"/>
        <w:rPr>
          <w:rFonts w:ascii="Candara" w:eastAsia="Times New Roman" w:hAnsi="Candara" w:cs="Times New Roman"/>
          <w:lang w:val="en-GB" w:eastAsia="sq-AL"/>
        </w:rPr>
      </w:pPr>
      <w:r w:rsidRPr="0070747F">
        <w:rPr>
          <w:rFonts w:ascii="Candara" w:eastAsia="Times New Roman" w:hAnsi="Candara" w:cs="Times New Roman"/>
          <w:lang w:val="en-GB" w:eastAsia="sq-AL"/>
        </w:rPr>
        <w:t xml:space="preserve">The officials responsible for this process have been designated by 14 ministries, 3 by the Office of the Prime Minister and 30 by responsible municipalities. The Office of Good Governance / Office of the Prime Minister immediately started coordinating the work of this mechanism, as well as in </w:t>
      </w:r>
      <w:r w:rsidR="00F52979" w:rsidRPr="0070747F">
        <w:rPr>
          <w:rFonts w:ascii="Candara" w:eastAsia="Times New Roman" w:hAnsi="Candara" w:cs="Times New Roman"/>
          <w:lang w:val="en-GB" w:eastAsia="sq-AL"/>
        </w:rPr>
        <w:t>building</w:t>
      </w:r>
      <w:r w:rsidRPr="0070747F">
        <w:rPr>
          <w:rFonts w:ascii="Candara" w:eastAsia="Times New Roman" w:hAnsi="Candara" w:cs="Times New Roman"/>
          <w:lang w:val="en-GB" w:eastAsia="sq-AL"/>
        </w:rPr>
        <w:t xml:space="preserve"> the capacities of certain officials in accordance with the regulation. Together with the TACSO project and experts engaged by the project on 9 and 10 December 2021, we held information sessions for central and local level officials on planning and reporting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for CSOs. The two-day event served to inform the designated coordinators on their duties, as well as on the decentralized reporting procedure. The training consisted of a) Description of obligations of the coordinators for the implementation of the Regulation and b) Presentation of the Platform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Non-Governmental Organizations.</w:t>
      </w:r>
    </w:p>
    <w:p w14:paraId="6848B32B" w14:textId="70802815" w:rsidR="00A2725E" w:rsidRPr="0070747F" w:rsidRDefault="00A2725E" w:rsidP="00A2725E">
      <w:pPr>
        <w:spacing w:line="276" w:lineRule="auto"/>
        <w:ind w:firstLine="360"/>
        <w:jc w:val="both"/>
        <w:rPr>
          <w:rFonts w:ascii="Candara" w:eastAsia="Times New Roman" w:hAnsi="Candara" w:cs="Times New Roman"/>
          <w:lang w:val="en-GB" w:eastAsia="sq-AL"/>
        </w:rPr>
      </w:pPr>
      <w:r w:rsidRPr="0070747F">
        <w:rPr>
          <w:rFonts w:ascii="Candara" w:eastAsia="Times New Roman" w:hAnsi="Candara" w:cs="Times New Roman"/>
          <w:lang w:val="en-GB" w:eastAsia="sq-AL"/>
        </w:rPr>
        <w:t xml:space="preserve">These contact points have been designated in order to better coordinate the process of preparing the Annual Plan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NGOs and Reporting within budget organizations themselves and with the Office of the Prime Minister. This aims to fulfil the obligations of Budgetary Organizations according to the requirements of the Regulation (MF) No. 04/2017. The main obligations of Budgetary Organizations in terms of preparing the Annual Plan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NGOs and preparing the Annual Report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NGOs derive from the Regulation (MF) No. 04/2017. The provisions of this Regulation clearly define obligations towards the municipalities and ministries for these issues, including the deadlines for the preparation of the Annual Plan and Annual Report. The regulation foresees obligations of all budgetary organizations for annual planning and reporting regarding public funds allocated to non-governmental organizations in Kosovo. </w:t>
      </w:r>
    </w:p>
    <w:p w14:paraId="480E754D" w14:textId="37EAECB4" w:rsidR="00A2725E" w:rsidRPr="0070747F" w:rsidRDefault="00A2725E" w:rsidP="00A2725E">
      <w:pPr>
        <w:spacing w:line="276" w:lineRule="auto"/>
        <w:ind w:firstLine="360"/>
        <w:jc w:val="both"/>
        <w:rPr>
          <w:rFonts w:ascii="Candara" w:eastAsia="Times New Roman" w:hAnsi="Candara" w:cs="Times New Roman"/>
          <w:lang w:val="en-GB" w:eastAsia="sq-AL"/>
        </w:rPr>
      </w:pPr>
      <w:r w:rsidRPr="0070747F">
        <w:rPr>
          <w:rFonts w:ascii="Candara" w:eastAsia="Times New Roman" w:hAnsi="Candara" w:cs="Times New Roman"/>
          <w:lang w:val="en-GB" w:eastAsia="sq-AL"/>
        </w:rPr>
        <w:t xml:space="preserve">The platform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underwent an upgrade, to enable multi-user</w:t>
      </w:r>
      <w:r w:rsidR="007B20EF" w:rsidRPr="0070747F">
        <w:rPr>
          <w:rFonts w:ascii="Candara" w:eastAsia="Times New Roman" w:hAnsi="Candara" w:cs="Times New Roman"/>
          <w:lang w:val="en-GB" w:eastAsia="sq-AL"/>
        </w:rPr>
        <w:t xml:space="preserve"> </w:t>
      </w:r>
      <w:r w:rsidRPr="0070747F">
        <w:rPr>
          <w:rFonts w:ascii="Candara" w:eastAsia="Times New Roman" w:hAnsi="Candara" w:cs="Times New Roman"/>
          <w:lang w:val="en-GB" w:eastAsia="sq-AL"/>
        </w:rPr>
        <w:t xml:space="preserve">hierarchical reporting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of CSOs by all Ministries/Agencies/Municipalities of Kosovo and their respective sub-units. The platform for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now facilitates public </w:t>
      </w:r>
      <w:r w:rsidR="00FB4691" w:rsidRPr="0070747F">
        <w:rPr>
          <w:rFonts w:ascii="Candara" w:eastAsia="Times New Roman" w:hAnsi="Candara" w:cs="Times New Roman"/>
          <w:lang w:val="en-GB" w:eastAsia="sq-AL"/>
        </w:rPr>
        <w:t>funding</w:t>
      </w:r>
      <w:r w:rsidRPr="0070747F">
        <w:rPr>
          <w:rFonts w:ascii="Candara" w:eastAsia="Times New Roman" w:hAnsi="Candara" w:cs="Times New Roman"/>
          <w:lang w:val="en-GB" w:eastAsia="sq-AL"/>
        </w:rPr>
        <w:t xml:space="preserve"> reporting with double data entry, e.g.</w:t>
      </w:r>
      <w:r w:rsidR="007B20EF" w:rsidRPr="0070747F">
        <w:rPr>
          <w:rFonts w:ascii="Candara" w:eastAsia="Times New Roman" w:hAnsi="Candara" w:cs="Times New Roman"/>
          <w:lang w:val="en-GB" w:eastAsia="sq-AL"/>
        </w:rPr>
        <w:t>,</w:t>
      </w:r>
      <w:r w:rsidRPr="0070747F">
        <w:rPr>
          <w:rFonts w:ascii="Candara" w:eastAsia="Times New Roman" w:hAnsi="Candara" w:cs="Times New Roman"/>
          <w:lang w:val="en-GB" w:eastAsia="sq-AL"/>
        </w:rPr>
        <w:t xml:space="preserve"> through direct reporting on the platform of each of the projects financed by </w:t>
      </w:r>
      <w:r w:rsidRPr="0070747F">
        <w:rPr>
          <w:rFonts w:ascii="Candara" w:eastAsia="Times New Roman" w:hAnsi="Candara" w:cs="Times New Roman"/>
          <w:lang w:val="en-GB" w:eastAsia="sq-AL"/>
        </w:rPr>
        <w:lastRenderedPageBreak/>
        <w:t>public institutions, or mass reporting enabling public bodies to collect data from all sub-units and import the data through the import module of the platform. In terms of public access of the platform, there are new data filtering features, as well as interactive charts that visualize data and help the public get a sense of how public money is spent by each of the institutions, CSO beneficiaries, territories where money has been spent, and general areas and activities of the projects. Complete implementation of changes and reforms to the platform is aimed to be achieved during 2022. All this is part of the larger efforts of the Office of Good Governance/Office of the Prime Minister and support from TACSO-3, to facilitate the Government cooperation with CSOs in Kosovo.</w:t>
      </w:r>
    </w:p>
    <w:p w14:paraId="6DB6EE66" w14:textId="395EEB7C" w:rsidR="00A2725E" w:rsidRPr="0070747F" w:rsidRDefault="00A2725E" w:rsidP="00A2725E">
      <w:pPr>
        <w:spacing w:after="0" w:line="276" w:lineRule="auto"/>
        <w:ind w:firstLine="360"/>
        <w:jc w:val="both"/>
        <w:rPr>
          <w:rFonts w:ascii="Candara" w:hAnsi="Candara"/>
          <w:color w:val="202124"/>
          <w:lang w:val="en-GB"/>
        </w:rPr>
      </w:pPr>
      <w:r w:rsidRPr="0070747F">
        <w:rPr>
          <w:rFonts w:ascii="Candara" w:hAnsi="Candara"/>
          <w:color w:val="202124"/>
          <w:lang w:val="en-GB"/>
        </w:rPr>
        <w:t xml:space="preserve">Reporting </w:t>
      </w:r>
      <w:r w:rsidR="007B20EF" w:rsidRPr="0070747F">
        <w:rPr>
          <w:rFonts w:ascii="Candara" w:hAnsi="Candara"/>
          <w:color w:val="202124"/>
          <w:lang w:val="en-GB"/>
        </w:rPr>
        <w:t>took place in</w:t>
      </w:r>
      <w:r w:rsidRPr="0070747F">
        <w:rPr>
          <w:rFonts w:ascii="Candara" w:hAnsi="Candara"/>
          <w:color w:val="202124"/>
          <w:lang w:val="en-GB"/>
        </w:rPr>
        <w:t xml:space="preserve"> accord</w:t>
      </w:r>
      <w:r w:rsidR="007B20EF" w:rsidRPr="0070747F">
        <w:rPr>
          <w:rFonts w:ascii="Candara" w:hAnsi="Candara"/>
          <w:color w:val="202124"/>
          <w:lang w:val="en-GB"/>
        </w:rPr>
        <w:t>ance with</w:t>
      </w:r>
      <w:r w:rsidRPr="0070747F">
        <w:rPr>
          <w:rFonts w:ascii="Candara" w:hAnsi="Candara"/>
          <w:color w:val="202124"/>
          <w:lang w:val="en-GB"/>
        </w:rPr>
        <w:t xml:space="preserve"> the Manual that the Office of Good Governance/Office of the Prime Minister, under the support of TACSO experts, worked on, and in the format as provided for in the Regulation. On the basis of all reports of public institutions, the Office of the Prime Minister/Office of Good Governance has prepared a comprehensive report on public financial support for NGOs in the Republic of Kosovo, pursuant to Article 26 of Regulation (M</w:t>
      </w:r>
      <w:r w:rsidR="007B20EF" w:rsidRPr="0070747F">
        <w:rPr>
          <w:rFonts w:ascii="Candara" w:hAnsi="Candara"/>
          <w:color w:val="202124"/>
          <w:lang w:val="en-GB"/>
        </w:rPr>
        <w:t>o</w:t>
      </w:r>
      <w:r w:rsidRPr="0070747F">
        <w:rPr>
          <w:rFonts w:ascii="Candara" w:hAnsi="Candara"/>
          <w:color w:val="202124"/>
          <w:lang w:val="en-GB"/>
        </w:rPr>
        <w:t>F) No. 04/2017.</w:t>
      </w:r>
    </w:p>
    <w:p w14:paraId="1DE4C0AF" w14:textId="77777777" w:rsidR="00A2725E" w:rsidRPr="0070747F" w:rsidRDefault="00A2725E" w:rsidP="00A2725E">
      <w:pPr>
        <w:spacing w:after="0" w:line="276" w:lineRule="auto"/>
        <w:ind w:firstLine="360"/>
        <w:jc w:val="both"/>
        <w:rPr>
          <w:rFonts w:ascii="Candara" w:hAnsi="Candara"/>
          <w:lang w:val="en-GB"/>
        </w:rPr>
      </w:pPr>
    </w:p>
    <w:p w14:paraId="6BC0B657" w14:textId="4D2720C3" w:rsidR="00A2725E" w:rsidRPr="0070747F" w:rsidRDefault="00A2725E" w:rsidP="00A2725E">
      <w:pPr>
        <w:spacing w:after="0" w:line="276" w:lineRule="auto"/>
        <w:ind w:firstLine="360"/>
        <w:jc w:val="both"/>
        <w:rPr>
          <w:rFonts w:ascii="Candara" w:hAnsi="Candara"/>
          <w:lang w:val="en-GB"/>
        </w:rPr>
      </w:pPr>
      <w:r w:rsidRPr="0070747F">
        <w:rPr>
          <w:rFonts w:ascii="Candara" w:hAnsi="Candara"/>
          <w:lang w:val="en-GB"/>
        </w:rPr>
        <w:t xml:space="preserve">The prepared Manual has explained and clarifies options and steps in detail on how to use the platform to report on financial support for CSOs directly on the platform </w:t>
      </w:r>
      <w:hyperlink r:id="rId16" w:history="1">
        <w:r w:rsidRPr="0070747F">
          <w:rPr>
            <w:rFonts w:ascii="Candara" w:hAnsi="Candara"/>
            <w:color w:val="0563C1" w:themeColor="hyperlink"/>
            <w:u w:val="single"/>
            <w:lang w:val="en-GB"/>
          </w:rPr>
          <w:t>http://ojqfinancime.rks-gov.net/</w:t>
        </w:r>
      </w:hyperlink>
      <w:r w:rsidRPr="0070747F">
        <w:rPr>
          <w:rFonts w:ascii="Candara" w:hAnsi="Candara"/>
          <w:lang w:val="en-GB"/>
        </w:rPr>
        <w:t>. Also, in order to facilitate the work of the contact points for reporting, we have also prepared supporting videos that describe the identification and orientation on the platform, and entering and importing the reporting data. The Office of Good Governance, together with an expert from TACSO</w:t>
      </w:r>
      <w:r w:rsidR="007B20EF" w:rsidRPr="0070747F">
        <w:rPr>
          <w:rFonts w:ascii="Candara" w:hAnsi="Candara"/>
          <w:lang w:val="en-GB"/>
        </w:rPr>
        <w:t>,</w:t>
      </w:r>
      <w:r w:rsidRPr="0070747F">
        <w:rPr>
          <w:rFonts w:ascii="Candara" w:hAnsi="Candara"/>
          <w:lang w:val="en-GB"/>
        </w:rPr>
        <w:t xml:space="preserve"> has created accounts for each responsible official in ministries and municipalities, in order to access Public </w:t>
      </w:r>
      <w:r w:rsidR="00FB4691" w:rsidRPr="0070747F">
        <w:rPr>
          <w:rFonts w:ascii="Candara" w:hAnsi="Candara"/>
          <w:lang w:val="en-GB"/>
        </w:rPr>
        <w:t>Funding</w:t>
      </w:r>
      <w:r w:rsidRPr="0070747F">
        <w:rPr>
          <w:rFonts w:ascii="Candara" w:hAnsi="Candara"/>
          <w:lang w:val="en-GB"/>
        </w:rPr>
        <w:t xml:space="preserve"> platform, to report and complete the tables directly on the platform. </w:t>
      </w:r>
    </w:p>
    <w:p w14:paraId="5B200D5B" w14:textId="77777777" w:rsidR="00A2725E" w:rsidRPr="0070747F" w:rsidRDefault="00A2725E" w:rsidP="00A2725E">
      <w:pPr>
        <w:spacing w:line="276" w:lineRule="auto"/>
        <w:jc w:val="both"/>
        <w:rPr>
          <w:rFonts w:ascii="Candara" w:hAnsi="Candara"/>
          <w:b/>
          <w:u w:val="single"/>
          <w:lang w:val="en-GB"/>
        </w:rPr>
      </w:pPr>
    </w:p>
    <w:p w14:paraId="77AD4FAB" w14:textId="77777777" w:rsidR="00A2725E" w:rsidRPr="0070747F" w:rsidRDefault="00A2725E" w:rsidP="00A2725E">
      <w:pPr>
        <w:spacing w:line="276" w:lineRule="auto"/>
        <w:jc w:val="both"/>
        <w:rPr>
          <w:rFonts w:ascii="Candara" w:hAnsi="Candara"/>
          <w:b/>
          <w:u w:val="single"/>
          <w:lang w:val="en-GB"/>
        </w:rPr>
      </w:pPr>
      <w:r w:rsidRPr="0070747F">
        <w:rPr>
          <w:rFonts w:ascii="Candara" w:hAnsi="Candara"/>
          <w:b/>
          <w:u w:val="single"/>
          <w:lang w:val="en-GB"/>
        </w:rPr>
        <w:t xml:space="preserve">Strategic Objective 3 “Development of practices and procedures to contract CSOs for the provision of public services” </w:t>
      </w:r>
    </w:p>
    <w:p w14:paraId="4ED65DBD" w14:textId="40FD079B" w:rsidR="00A2725E" w:rsidRPr="0070747F" w:rsidRDefault="00A2725E" w:rsidP="00A2725E">
      <w:pPr>
        <w:spacing w:line="276" w:lineRule="auto"/>
        <w:jc w:val="both"/>
        <w:rPr>
          <w:rFonts w:ascii="Candara" w:hAnsi="Candara"/>
          <w:lang w:val="en-GB"/>
        </w:rPr>
      </w:pPr>
      <w:r w:rsidRPr="0070747F">
        <w:rPr>
          <w:rFonts w:ascii="Candara" w:hAnsi="Candara"/>
          <w:lang w:val="en-GB"/>
        </w:rPr>
        <w:t>According to the Strategy and Action Plan, on</w:t>
      </w:r>
      <w:r w:rsidR="007B20EF" w:rsidRPr="0070747F">
        <w:rPr>
          <w:rFonts w:ascii="Candara" w:hAnsi="Candara"/>
          <w:lang w:val="en-GB"/>
        </w:rPr>
        <w:t>e</w:t>
      </w:r>
      <w:r w:rsidRPr="0070747F">
        <w:rPr>
          <w:rFonts w:ascii="Candara" w:hAnsi="Candara"/>
          <w:lang w:val="en-GB"/>
        </w:rPr>
        <w:t xml:space="preserve"> outcome is expected to be achieved in this strategic objective:</w:t>
      </w:r>
    </w:p>
    <w:p w14:paraId="10D6F700" w14:textId="77777777" w:rsidR="00A2725E" w:rsidRPr="0070747F" w:rsidRDefault="00A2725E" w:rsidP="00A2725E">
      <w:pPr>
        <w:numPr>
          <w:ilvl w:val="0"/>
          <w:numId w:val="15"/>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Increasing the number of CSOs contracted to provide public services through open public calls/tenders.</w:t>
      </w:r>
    </w:p>
    <w:p w14:paraId="21CE7E96" w14:textId="77777777" w:rsidR="00A2725E" w:rsidRPr="0070747F" w:rsidRDefault="00A2725E" w:rsidP="00A2725E">
      <w:pPr>
        <w:spacing w:line="276" w:lineRule="auto"/>
        <w:jc w:val="both"/>
        <w:rPr>
          <w:rFonts w:ascii="Candara" w:hAnsi="Candara"/>
          <w:lang w:val="en-GB"/>
        </w:rPr>
      </w:pPr>
      <w:r w:rsidRPr="0070747F">
        <w:rPr>
          <w:rFonts w:ascii="Candara" w:hAnsi="Candara"/>
          <w:lang w:val="en-GB"/>
        </w:rPr>
        <w:t>Targeted indicator for this outcome is:</w:t>
      </w:r>
    </w:p>
    <w:p w14:paraId="09DB1431" w14:textId="46199F86" w:rsidR="00A2725E" w:rsidRPr="0070747F" w:rsidRDefault="00A2725E" w:rsidP="00A2725E">
      <w:pPr>
        <w:numPr>
          <w:ilvl w:val="0"/>
          <w:numId w:val="15"/>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Number of CSOs contracted to provide public services through open public calls/tenders.</w:t>
      </w:r>
    </w:p>
    <w:p w14:paraId="6009A5D4" w14:textId="77777777" w:rsidR="007B20EF" w:rsidRPr="0070747F" w:rsidRDefault="007B20EF" w:rsidP="007B20EF">
      <w:pPr>
        <w:spacing w:after="200" w:line="276" w:lineRule="auto"/>
        <w:ind w:left="720"/>
        <w:contextualSpacing/>
        <w:jc w:val="both"/>
        <w:rPr>
          <w:rFonts w:ascii="Candara" w:eastAsia="Calibri" w:hAnsi="Candara" w:cs="Times New Roman"/>
          <w:lang w:val="en-GB" w:eastAsia="en-GB"/>
        </w:rPr>
      </w:pPr>
    </w:p>
    <w:p w14:paraId="34A24B28" w14:textId="10E419BA" w:rsidR="00A2725E" w:rsidRPr="0070747F" w:rsidRDefault="00A2725E" w:rsidP="00A2725E">
      <w:pPr>
        <w:spacing w:after="0" w:line="276" w:lineRule="auto"/>
        <w:jc w:val="both"/>
        <w:rPr>
          <w:rFonts w:ascii="Candara" w:eastAsia="Times New Roman" w:hAnsi="Candara"/>
          <w:lang w:val="en-GB" w:eastAsia="sq-AL"/>
        </w:rPr>
      </w:pPr>
      <w:r w:rsidRPr="0070747F">
        <w:rPr>
          <w:rFonts w:ascii="Candara" w:eastAsia="Times New Roman" w:hAnsi="Candara"/>
          <w:lang w:val="en-GB" w:eastAsia="sq-AL"/>
        </w:rPr>
        <w:t xml:space="preserve">Strategic Objective 3 is among the objectives that has had the least progress in implementation. This is due to the fact that all activities are interconnected, starting with drafting and amending of legal basis, which is still at the initial stage, to its implementation. The Office of Good Governance/Office of the Prime Minister has worked and is still working together with CiviKos in developing a database for all CSOs that provide services. Also, Civikos, together with partners and other NGOs, is in the phase of assessing the needs of organizations providing services. This is being done within the project </w:t>
      </w:r>
      <w:r w:rsidR="000E25C1" w:rsidRPr="0070747F">
        <w:rPr>
          <w:rFonts w:ascii="Candara" w:eastAsia="Times New Roman" w:hAnsi="Candara"/>
          <w:lang w:val="en-GB" w:eastAsia="sq-AL"/>
        </w:rPr>
        <w:t>“</w:t>
      </w:r>
      <w:r w:rsidRPr="0070747F">
        <w:rPr>
          <w:rFonts w:ascii="Candara" w:eastAsia="Times New Roman" w:hAnsi="Candara"/>
          <w:lang w:val="en-GB" w:eastAsia="sq-AL"/>
        </w:rPr>
        <w:t>Mitigating the impact of COVID-19 pandemic on CSOs providing services,</w:t>
      </w:r>
      <w:r w:rsidR="000E25C1" w:rsidRPr="0070747F">
        <w:rPr>
          <w:rFonts w:ascii="Candara" w:eastAsia="Times New Roman" w:hAnsi="Candara"/>
          <w:lang w:val="en-GB" w:eastAsia="sq-AL"/>
        </w:rPr>
        <w:t>”</w:t>
      </w:r>
      <w:r w:rsidRPr="0070747F">
        <w:rPr>
          <w:rFonts w:ascii="Candara" w:eastAsia="Times New Roman" w:hAnsi="Candara"/>
          <w:lang w:val="en-GB" w:eastAsia="sq-AL"/>
        </w:rPr>
        <w:t xml:space="preserve"> supported by the Balkan Trust for Democracy and funded by the German Marshall Fund - USAID. To assess the needs of </w:t>
      </w:r>
      <w:r w:rsidRPr="0070747F">
        <w:rPr>
          <w:rFonts w:ascii="Candara" w:eastAsia="Times New Roman" w:hAnsi="Candara"/>
          <w:lang w:val="en-GB" w:eastAsia="sq-AL"/>
        </w:rPr>
        <w:lastRenderedPageBreak/>
        <w:t>ministries, CiviKos will support the Ministry of Finance, Labour and Transfers, OGG/OPM and other institutions to finalize the assessment by the institutions.</w:t>
      </w:r>
    </w:p>
    <w:p w14:paraId="512A0F94" w14:textId="77777777" w:rsidR="00A2725E" w:rsidRPr="0070747F" w:rsidRDefault="00A2725E" w:rsidP="00A2725E">
      <w:pPr>
        <w:spacing w:after="0" w:line="276" w:lineRule="auto"/>
        <w:jc w:val="both"/>
        <w:rPr>
          <w:rFonts w:ascii="Candara" w:eastAsia="Times New Roman" w:hAnsi="Candara"/>
          <w:lang w:val="en-GB" w:eastAsia="sq-AL"/>
        </w:rPr>
      </w:pPr>
    </w:p>
    <w:p w14:paraId="55A476A2" w14:textId="77777777" w:rsidR="00A2725E" w:rsidRPr="0070747F" w:rsidRDefault="00A2725E" w:rsidP="00A2725E">
      <w:pPr>
        <w:spacing w:after="0" w:line="276" w:lineRule="auto"/>
        <w:jc w:val="both"/>
        <w:rPr>
          <w:rFonts w:ascii="Candara" w:eastAsia="Times New Roman" w:hAnsi="Candara"/>
          <w:lang w:val="en-GB" w:eastAsia="sq-AL"/>
        </w:rPr>
      </w:pPr>
      <w:r w:rsidRPr="0070747F">
        <w:rPr>
          <w:rFonts w:ascii="Candara" w:eastAsia="Times New Roman" w:hAnsi="Candara"/>
          <w:lang w:val="en-GB" w:eastAsia="sq-AL"/>
        </w:rPr>
        <w:t>However, the issue of public services must be addressed in the future. Currently, MFLT is recognized as an institution that supports CSOs in providing services. The starting point, in addition to the need for further improvement of legislation, should be development of a database for CSOs that are service providers. This practice was established mainly in the framework of Ministry of Education, Ministry of Health, and yet, as it is emphasized in this objective, improvement is needed in the legislation that should regulate the standards and procedures for the provision of services, as well as to raise awareness of institutions for best models for contracting CSOs.</w:t>
      </w:r>
    </w:p>
    <w:p w14:paraId="216804D6" w14:textId="77777777" w:rsidR="00A2725E" w:rsidRPr="0070747F" w:rsidRDefault="00A2725E" w:rsidP="00A2725E">
      <w:pPr>
        <w:spacing w:after="0" w:line="276" w:lineRule="auto"/>
        <w:jc w:val="both"/>
        <w:rPr>
          <w:rFonts w:ascii="Candara" w:eastAsia="Times New Roman" w:hAnsi="Candara"/>
          <w:lang w:val="en-GB" w:eastAsia="sq-AL"/>
        </w:rPr>
      </w:pPr>
    </w:p>
    <w:p w14:paraId="2E8E535F" w14:textId="77777777" w:rsidR="00A2725E" w:rsidRPr="0070747F" w:rsidRDefault="00A2725E" w:rsidP="00A2725E">
      <w:pPr>
        <w:spacing w:after="0" w:line="276" w:lineRule="auto"/>
        <w:jc w:val="both"/>
        <w:rPr>
          <w:rFonts w:ascii="Candara" w:eastAsia="Times New Roman" w:hAnsi="Candara"/>
          <w:lang w:val="en-GB" w:eastAsia="sq-AL"/>
        </w:rPr>
      </w:pPr>
      <w:r w:rsidRPr="0070747F">
        <w:rPr>
          <w:rFonts w:ascii="Candara" w:eastAsia="Times New Roman" w:hAnsi="Candara"/>
          <w:lang w:val="en-GB" w:eastAsia="sq-AL"/>
        </w:rPr>
        <w:t xml:space="preserve">The Ministry of Finance, Labour and Transfers and the Ministry of Health have their own lists of NGOs that provide social services. Likewise, the former MLSW, now the Ministry of Finance, Labour and Transfers has available the list of NGOs licensed for the provision of social and family services at the country level. The number of licensed NGOs reached to 49 NGOs. It is worth mentioning that CiviKos is also in the process of collecting data for CSOs that provide services. </w:t>
      </w:r>
    </w:p>
    <w:p w14:paraId="25211DE2" w14:textId="77777777" w:rsidR="00A2725E" w:rsidRPr="0070747F" w:rsidRDefault="00A2725E" w:rsidP="00A2725E">
      <w:pPr>
        <w:spacing w:after="0" w:line="276" w:lineRule="auto"/>
        <w:jc w:val="both"/>
        <w:rPr>
          <w:rFonts w:ascii="Candara" w:eastAsia="Times New Roman" w:hAnsi="Candara"/>
          <w:lang w:val="en-GB" w:eastAsia="sq-AL"/>
        </w:rPr>
      </w:pPr>
    </w:p>
    <w:p w14:paraId="02842DB0" w14:textId="0D9ED875" w:rsidR="00A2725E" w:rsidRPr="0070747F" w:rsidRDefault="00A2725E" w:rsidP="00A2725E">
      <w:pPr>
        <w:spacing w:after="0" w:line="276" w:lineRule="auto"/>
        <w:jc w:val="both"/>
        <w:rPr>
          <w:rFonts w:ascii="Candara" w:eastAsia="Times New Roman" w:hAnsi="Candara"/>
          <w:lang w:val="en-GB" w:eastAsia="sq-AL"/>
        </w:rPr>
      </w:pPr>
      <w:r w:rsidRPr="0070747F">
        <w:rPr>
          <w:rFonts w:ascii="Candara" w:eastAsia="Times New Roman" w:hAnsi="Candara"/>
          <w:lang w:val="en-GB" w:eastAsia="sq-AL"/>
        </w:rPr>
        <w:t xml:space="preserve">The Office of Good Governance has been part of many activities, where it is worth mentioning the activity that the Community Development Fund - CDF, within the Program funded by the Global Fund grant, initiated the discussion and the process of developing a sustainable CSOs public </w:t>
      </w:r>
      <w:r w:rsidR="00FB4691" w:rsidRPr="0070747F">
        <w:rPr>
          <w:rFonts w:ascii="Candara" w:eastAsia="Times New Roman" w:hAnsi="Candara"/>
          <w:lang w:val="en-GB" w:eastAsia="sq-AL"/>
        </w:rPr>
        <w:t>funding</w:t>
      </w:r>
      <w:r w:rsidRPr="0070747F">
        <w:rPr>
          <w:rFonts w:ascii="Candara" w:eastAsia="Times New Roman" w:hAnsi="Candara"/>
          <w:lang w:val="en-GB" w:eastAsia="sq-AL"/>
        </w:rPr>
        <w:t xml:space="preserve"> mechanism, to provide community-based preventive health services in the framework of national HIV and TB Programs. </w:t>
      </w:r>
    </w:p>
    <w:p w14:paraId="23D97076" w14:textId="77777777" w:rsidR="00A2725E" w:rsidRPr="0070747F" w:rsidRDefault="00A2725E" w:rsidP="00A2725E">
      <w:pPr>
        <w:spacing w:after="0" w:line="276" w:lineRule="auto"/>
        <w:jc w:val="both"/>
        <w:rPr>
          <w:rFonts w:ascii="Candara" w:eastAsia="Times New Roman" w:hAnsi="Candara"/>
          <w:lang w:val="en-GB" w:eastAsia="sq-AL"/>
        </w:rPr>
      </w:pPr>
    </w:p>
    <w:p w14:paraId="67BC2932" w14:textId="2F751531" w:rsidR="00A2725E" w:rsidRPr="0070747F" w:rsidRDefault="00A2725E" w:rsidP="00A2725E">
      <w:pPr>
        <w:spacing w:after="0" w:line="276" w:lineRule="auto"/>
        <w:jc w:val="both"/>
        <w:rPr>
          <w:rFonts w:ascii="Candara" w:eastAsiaTheme="minorHAnsi" w:hAnsi="Candara"/>
          <w:lang w:val="en-GB" w:eastAsia="ja-JP"/>
        </w:rPr>
      </w:pPr>
      <w:r w:rsidRPr="0070747F">
        <w:rPr>
          <w:rFonts w:ascii="Candara" w:hAnsi="Candara"/>
          <w:b/>
          <w:u w:val="single"/>
          <w:lang w:val="en-GB"/>
        </w:rPr>
        <w:t xml:space="preserve">Strategic Objective 4 </w:t>
      </w:r>
      <w:r w:rsidRPr="0070747F">
        <w:rPr>
          <w:rFonts w:ascii="Candara" w:eastAsiaTheme="minorHAnsi" w:hAnsi="Candara"/>
          <w:b/>
          <w:u w:val="single"/>
          <w:lang w:val="en-GB" w:eastAsia="ja-JP"/>
        </w:rPr>
        <w:t>“</w:t>
      </w:r>
      <w:r w:rsidR="0070747F" w:rsidRPr="0070747F">
        <w:rPr>
          <w:rFonts w:ascii="Candara" w:eastAsiaTheme="minorHAnsi" w:hAnsi="Candara"/>
          <w:b/>
          <w:u w:val="single"/>
          <w:lang w:val="en-GB" w:eastAsia="ja-JP"/>
        </w:rPr>
        <w:t>Increasing</w:t>
      </w:r>
      <w:r w:rsidRPr="0070747F">
        <w:rPr>
          <w:rFonts w:ascii="Candara" w:eastAsiaTheme="minorHAnsi" w:hAnsi="Candara"/>
          <w:b/>
          <w:u w:val="single"/>
          <w:lang w:val="en-GB" w:eastAsia="ja-JP"/>
        </w:rPr>
        <w:t xml:space="preserve"> and </w:t>
      </w:r>
      <w:r w:rsidRPr="0070747F">
        <w:rPr>
          <w:rFonts w:ascii="Candara" w:hAnsi="Candara"/>
          <w:b/>
          <w:u w:val="single"/>
          <w:lang w:val="en-GB"/>
        </w:rPr>
        <w:t>promoting volunteering in programs</w:t>
      </w:r>
      <w:r w:rsidR="0070747F" w:rsidRPr="0070747F">
        <w:rPr>
          <w:rFonts w:ascii="Candara" w:hAnsi="Candara"/>
          <w:b/>
          <w:u w:val="single"/>
          <w:lang w:val="en-GB"/>
        </w:rPr>
        <w:t xml:space="preserve"> </w:t>
      </w:r>
      <w:r w:rsidR="0070747F" w:rsidRPr="0070747F">
        <w:rPr>
          <w:rFonts w:ascii="Candara" w:hAnsi="Candara"/>
          <w:b/>
          <w:u w:val="single"/>
          <w:lang w:val="en-GB"/>
        </w:rPr>
        <w:t>of public interest</w:t>
      </w:r>
      <w:r w:rsidR="000E25C1" w:rsidRPr="0070747F">
        <w:rPr>
          <w:rFonts w:ascii="Candara" w:hAnsi="Candara"/>
          <w:b/>
          <w:u w:val="single"/>
          <w:lang w:val="en-GB"/>
        </w:rPr>
        <w:t>”</w:t>
      </w:r>
      <w:r w:rsidRPr="0070747F">
        <w:rPr>
          <w:rFonts w:ascii="Candara" w:hAnsi="Candara"/>
          <w:lang w:val="en-GB"/>
        </w:rPr>
        <w:t xml:space="preserve"> </w:t>
      </w:r>
      <w:r w:rsidRPr="0070747F">
        <w:rPr>
          <w:rFonts w:ascii="Candara" w:eastAsiaTheme="minorHAnsi" w:hAnsi="Candara"/>
          <w:lang w:val="en-GB" w:eastAsia="ja-JP"/>
        </w:rPr>
        <w:t xml:space="preserve"> </w:t>
      </w:r>
    </w:p>
    <w:p w14:paraId="38855B33" w14:textId="77777777" w:rsidR="00A2725E" w:rsidRPr="0070747F" w:rsidRDefault="00A2725E" w:rsidP="00A2725E">
      <w:pPr>
        <w:spacing w:after="0" w:line="276" w:lineRule="auto"/>
        <w:jc w:val="both"/>
        <w:rPr>
          <w:rFonts w:ascii="Candara" w:eastAsiaTheme="minorHAnsi" w:hAnsi="Candara"/>
          <w:lang w:val="en-GB" w:eastAsia="ja-JP"/>
        </w:rPr>
      </w:pPr>
    </w:p>
    <w:p w14:paraId="6F088CEA"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Specific Objective: Establishing of a comprehensive legal and institutional framework for supporting the development of volunteering.</w:t>
      </w:r>
    </w:p>
    <w:p w14:paraId="3612E199"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 xml:space="preserve">The Work Team, together with the Office of Good Governance/Office of the Prime Minister and MCYS, is finalizing a Concept Document for Volunteering. The Office of Good Governance/OPM and the Ministry of Culture, Youth and Sports have a key role in completing and submitting this document for approval by the Government. </w:t>
      </w:r>
    </w:p>
    <w:p w14:paraId="0D657657" w14:textId="77777777" w:rsidR="00A2725E" w:rsidRPr="0070747F" w:rsidRDefault="00A2725E" w:rsidP="00A2725E">
      <w:pPr>
        <w:spacing w:after="0" w:line="276" w:lineRule="auto"/>
        <w:jc w:val="both"/>
        <w:rPr>
          <w:rFonts w:ascii="Candara" w:hAnsi="Candara"/>
          <w:lang w:val="en-GB"/>
        </w:rPr>
      </w:pPr>
      <w:r w:rsidRPr="0070747F">
        <w:rPr>
          <w:rFonts w:ascii="Candara" w:hAnsi="Candara"/>
          <w:lang w:val="en-GB"/>
        </w:rPr>
        <w:t>OGG/OPM and MCYS, together with the Work Team have held working meetings, and very soon we will outline and present the draft for preliminary and public consultations. This document includes three proposals for the regulation of volunteering, but according to the rules, the proposal that has been supported by discussions with the group and all partners is development of an institutional mechanism that will coordinate all the efforts of the relevant institutions and organizations for the development of volunteering in Kosovo. The role of this mechanism will be promotion, encouragement, advocacy and general development of volunteering in Kosovo. This comprehensive body will consist of civil society representatives, experts, academics and representatives of various ministries. The realization of future activities of this objective is definitely related to the approval of the Concept Document by the Government.</w:t>
      </w:r>
    </w:p>
    <w:p w14:paraId="08798D39" w14:textId="77777777" w:rsidR="00A2725E" w:rsidRPr="0070747F" w:rsidRDefault="00A2725E" w:rsidP="00A2725E">
      <w:pPr>
        <w:spacing w:after="0" w:line="276" w:lineRule="auto"/>
        <w:jc w:val="both"/>
        <w:rPr>
          <w:rFonts w:ascii="Candara" w:eastAsiaTheme="minorHAnsi" w:hAnsi="Candara"/>
          <w:color w:val="000000"/>
          <w:lang w:val="en-GB"/>
        </w:rPr>
      </w:pPr>
    </w:p>
    <w:p w14:paraId="3A2B7E3A" w14:textId="77777777" w:rsidR="00A2725E" w:rsidRPr="0070747F" w:rsidRDefault="00A2725E" w:rsidP="00A2725E">
      <w:pPr>
        <w:keepNext/>
        <w:keepLines/>
        <w:spacing w:before="40" w:after="0" w:line="276" w:lineRule="auto"/>
        <w:jc w:val="both"/>
        <w:outlineLvl w:val="1"/>
        <w:rPr>
          <w:rFonts w:ascii="Candara" w:eastAsiaTheme="majorEastAsia" w:hAnsi="Candara" w:cstheme="majorBidi"/>
          <w:b/>
          <w:u w:val="single"/>
          <w:lang w:val="en-GB" w:eastAsia="en-GB"/>
        </w:rPr>
      </w:pPr>
      <w:r w:rsidRPr="0070747F">
        <w:rPr>
          <w:rFonts w:ascii="Candara" w:eastAsiaTheme="majorEastAsia" w:hAnsi="Candara" w:cstheme="majorBidi"/>
          <w:b/>
          <w:u w:val="single"/>
          <w:lang w:val="en-GB" w:eastAsia="en-GB"/>
        </w:rPr>
        <w:lastRenderedPageBreak/>
        <w:t xml:space="preserve">Risks/Challenges and mitigating measures </w:t>
      </w:r>
    </w:p>
    <w:p w14:paraId="31964B97" w14:textId="7FD50EC1" w:rsidR="00A2725E" w:rsidRPr="0070747F" w:rsidRDefault="00CC55B6" w:rsidP="00A2725E">
      <w:pPr>
        <w:jc w:val="both"/>
        <w:rPr>
          <w:rFonts w:ascii="Candara" w:hAnsi="Candara"/>
          <w:lang w:val="en-GB"/>
        </w:rPr>
      </w:pPr>
      <w:r w:rsidRPr="0070747F">
        <w:rPr>
          <w:rFonts w:ascii="Candara" w:hAnsi="Candara"/>
          <w:lang w:val="en-GB"/>
        </w:rPr>
        <w:t>C</w:t>
      </w:r>
      <w:r w:rsidR="00A2725E" w:rsidRPr="0070747F">
        <w:rPr>
          <w:rFonts w:ascii="Candara" w:hAnsi="Candara"/>
          <w:lang w:val="en-GB"/>
        </w:rPr>
        <w:t>onsequently</w:t>
      </w:r>
      <w:r w:rsidRPr="0070747F">
        <w:rPr>
          <w:rFonts w:ascii="Candara" w:hAnsi="Candara"/>
          <w:lang w:val="en-GB"/>
        </w:rPr>
        <w:t>, this report also</w:t>
      </w:r>
      <w:r w:rsidR="00A2725E" w:rsidRPr="0070747F">
        <w:rPr>
          <w:rFonts w:ascii="Candara" w:hAnsi="Candara"/>
          <w:lang w:val="en-GB"/>
        </w:rPr>
        <w:t xml:space="preserve"> emphasizes the need to improve institutional capacities to be in compliance with the new requirements, noting that some ministries and municipalities are still not ready to meet their obligations according to the current Regulations and legislation. There is still a lack of technical capacity for the effective execution of allocated budget in accordance with established rules and procedures.</w:t>
      </w:r>
    </w:p>
    <w:p w14:paraId="6DDEB57F" w14:textId="77777777" w:rsidR="00A2725E" w:rsidRPr="0070747F" w:rsidRDefault="00A2725E" w:rsidP="00A2725E">
      <w:pPr>
        <w:jc w:val="both"/>
        <w:rPr>
          <w:rFonts w:ascii="Candara" w:hAnsi="Candara"/>
          <w:lang w:val="en-GB"/>
        </w:rPr>
      </w:pPr>
      <w:r w:rsidRPr="0070747F">
        <w:rPr>
          <w:rFonts w:ascii="Candara" w:hAnsi="Candara"/>
          <w:lang w:val="en-GB"/>
        </w:rPr>
        <w:t xml:space="preserve">The following challenges should continue to be highlighted: </w:t>
      </w:r>
    </w:p>
    <w:p w14:paraId="13E5BA95" w14:textId="41330C79"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The </w:t>
      </w:r>
      <w:r w:rsidR="00CC55B6" w:rsidRPr="0070747F">
        <w:rPr>
          <w:rFonts w:ascii="Candara" w:eastAsia="Calibri" w:hAnsi="Candara" w:cs="Times New Roman"/>
          <w:lang w:val="en-GB" w:eastAsia="en-GB"/>
        </w:rPr>
        <w:t>level</w:t>
      </w:r>
      <w:r w:rsidRPr="0070747F">
        <w:rPr>
          <w:rFonts w:ascii="Candara" w:eastAsia="Calibri" w:hAnsi="Candara" w:cs="Times New Roman"/>
          <w:lang w:val="en-GB" w:eastAsia="en-GB"/>
        </w:rPr>
        <w:t xml:space="preserve"> of implementation of minimum standards for public consultations, although there has been an increase over the years, where in 2020 it was 64.09%, while in 2021 it is 70% (69.64%), it still represents a challenge, especially drafting and publication of public consultation report in due time, thus reducing the </w:t>
      </w:r>
      <w:r w:rsidR="00D5667A" w:rsidRPr="0070747F">
        <w:rPr>
          <w:rFonts w:ascii="Candara" w:eastAsia="Calibri" w:hAnsi="Candara" w:cs="Times New Roman"/>
          <w:lang w:val="en-GB" w:eastAsia="en-GB"/>
        </w:rPr>
        <w:t>level</w:t>
      </w:r>
      <w:r w:rsidRPr="0070747F">
        <w:rPr>
          <w:rFonts w:ascii="Candara" w:eastAsia="Calibri" w:hAnsi="Candara" w:cs="Times New Roman"/>
          <w:lang w:val="en-GB" w:eastAsia="en-GB"/>
        </w:rPr>
        <w:t xml:space="preserve"> of implementation of standards in some ministries. </w:t>
      </w:r>
    </w:p>
    <w:p w14:paraId="6F3399E7"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The change of coordinators, merging of ministries appeared as a challenge during 2020/21.</w:t>
      </w:r>
    </w:p>
    <w:p w14:paraId="29A42077"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Increasing the number of stakeholders’ comments in the consultation process is a challenge. </w:t>
      </w:r>
    </w:p>
    <w:p w14:paraId="187E3E4A"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Some public institutions do not announce public calls and do not provide public financial support to CSOs, as required by the Regulation. </w:t>
      </w:r>
    </w:p>
    <w:p w14:paraId="3E28542E" w14:textId="10C379FF"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The Regulation for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NGOs has clear requirements. Some budget organizations, although they have announced public calls, they have not been fully compliant with the requirements of this Regulation. </w:t>
      </w:r>
    </w:p>
    <w:p w14:paraId="2C324480"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Best practices and procedures for contracting CSOs for the provision of public services remain a major challenge for 2021/22. Most activities and measures in this objective will have to continue to be included for the next year as well. </w:t>
      </w:r>
    </w:p>
    <w:p w14:paraId="1F7AA989"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Draft Concept Document on Volunteering has not been finalized yet.  </w:t>
      </w:r>
    </w:p>
    <w:p w14:paraId="3FC6A7BD"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The state budget is not sufficient for the implementation of the Government Strategy. </w:t>
      </w:r>
    </w:p>
    <w:p w14:paraId="431DD5A0"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Insufficient allocation of financial and human resources to ensure effective implementation and monitoring of the Government Strategy for Cooperation with Civil Society.</w:t>
      </w:r>
    </w:p>
    <w:p w14:paraId="6A993E67" w14:textId="77777777" w:rsidR="00A2725E" w:rsidRPr="0070747F" w:rsidRDefault="00A2725E" w:rsidP="00A2725E">
      <w:pPr>
        <w:numPr>
          <w:ilvl w:val="0"/>
          <w:numId w:val="8"/>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The long-term commitment of the Government and Civil Society to guarantee implementation of measures of the Government Strategy for Cooperation with Civil Society, and the entire process.</w:t>
      </w:r>
    </w:p>
    <w:p w14:paraId="13FBE91C" w14:textId="77777777" w:rsidR="00A2725E" w:rsidRPr="0070747F" w:rsidRDefault="00A2725E" w:rsidP="00A2725E">
      <w:pPr>
        <w:jc w:val="both"/>
        <w:rPr>
          <w:rFonts w:ascii="Candara" w:hAnsi="Candara"/>
          <w:lang w:val="en-GB" w:eastAsia="en-GB"/>
        </w:rPr>
      </w:pPr>
      <w:r w:rsidRPr="0070747F">
        <w:rPr>
          <w:rFonts w:ascii="Candara" w:hAnsi="Candara"/>
          <w:lang w:val="en-GB" w:eastAsia="en-GB"/>
        </w:rPr>
        <w:t>The focus for preventing the non-implementation of this strategy should be on:</w:t>
      </w:r>
    </w:p>
    <w:p w14:paraId="422A9C08" w14:textId="77777777"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A separate budget line should be provided for the implementation of the Government Strategy for Cooperation with Civil Society 2019-2023.</w:t>
      </w:r>
    </w:p>
    <w:p w14:paraId="77B0B5F8" w14:textId="77777777"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The government and all responsible institutions share financial resources for the realization of the activities, for which they are responsible.</w:t>
      </w:r>
    </w:p>
    <w:p w14:paraId="5141EDD8" w14:textId="77777777"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Engagement and allocation of responsible officials where possible, to ensure effective implementation and monitoring of the Government Strategy for Cooperation with Civil Society.</w:t>
      </w:r>
    </w:p>
    <w:p w14:paraId="694E4FF5" w14:textId="4E8DD103"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An official as a deputy to the coordinators for public consultations and also to those for reporting and planning of public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for NGOs, who will be constantly informed about all activities. </w:t>
      </w:r>
    </w:p>
    <w:p w14:paraId="7C5E57B2" w14:textId="659DC874"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lastRenderedPageBreak/>
        <w:t xml:space="preserve">Trainings/capacity building for the contact points/coordinators for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for reporting and planning procedures, for public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of NGOs by the Office of Good Governance/Office of the Prime Minister and Ministry of Finance must continue.</w:t>
      </w:r>
    </w:p>
    <w:p w14:paraId="4A5744DE" w14:textId="77777777"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Trainings/capacity building for Council members, representatives of civil society organizations for their mandate, duties and responsibilities must continue.</w:t>
      </w:r>
    </w:p>
    <w:p w14:paraId="10F9E692" w14:textId="743CAF05" w:rsidR="00A2725E" w:rsidRPr="0070747F" w:rsidRDefault="00A2725E" w:rsidP="00A2725E">
      <w:pPr>
        <w:numPr>
          <w:ilvl w:val="0"/>
          <w:numId w:val="9"/>
        </w:numPr>
        <w:spacing w:after="200" w:line="276" w:lineRule="auto"/>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The Online Platform for Public </w:t>
      </w:r>
      <w:r w:rsidR="00FB4691" w:rsidRPr="0070747F">
        <w:rPr>
          <w:rFonts w:ascii="Candara" w:eastAsia="Calibri" w:hAnsi="Candara" w:cs="Times New Roman"/>
          <w:lang w:val="en-GB" w:eastAsia="en-GB"/>
        </w:rPr>
        <w:t>Funding</w:t>
      </w:r>
      <w:r w:rsidRPr="0070747F">
        <w:rPr>
          <w:rFonts w:ascii="Candara" w:eastAsia="Calibri" w:hAnsi="Candara" w:cs="Times New Roman"/>
          <w:lang w:val="en-GB" w:eastAsia="en-GB"/>
        </w:rPr>
        <w:t xml:space="preserve"> of NGOs </w:t>
      </w:r>
      <w:hyperlink r:id="rId17" w:history="1">
        <w:r w:rsidRPr="0070747F">
          <w:rPr>
            <w:rFonts w:ascii="Candara" w:eastAsia="Calibri" w:hAnsi="Candara" w:cs="Times New Roman"/>
            <w:color w:val="0563C1" w:themeColor="hyperlink"/>
            <w:u w:val="single"/>
            <w:lang w:val="en-GB" w:eastAsia="en-GB"/>
          </w:rPr>
          <w:t>http://ojqfinancime.rks-gov.net</w:t>
        </w:r>
      </w:hyperlink>
      <w:r w:rsidRPr="0070747F">
        <w:rPr>
          <w:rFonts w:ascii="Candara" w:eastAsia="Calibri" w:hAnsi="Candara" w:cs="Times New Roman"/>
          <w:lang w:val="en-GB" w:eastAsia="en-GB"/>
        </w:rPr>
        <w:t xml:space="preserve"> must be promoted.</w:t>
      </w:r>
    </w:p>
    <w:p w14:paraId="5E0F346C" w14:textId="77777777" w:rsidR="00A2725E" w:rsidRPr="0070747F" w:rsidRDefault="00A2725E" w:rsidP="00A2725E">
      <w:pPr>
        <w:spacing w:after="200" w:line="276" w:lineRule="auto"/>
        <w:ind w:left="720"/>
        <w:contextualSpacing/>
        <w:jc w:val="both"/>
        <w:rPr>
          <w:rFonts w:ascii="Candara" w:eastAsia="Calibri" w:hAnsi="Candara" w:cs="Times New Roman"/>
          <w:lang w:val="en-GB" w:eastAsia="en-GB"/>
        </w:rPr>
      </w:pPr>
      <w:r w:rsidRPr="0070747F">
        <w:rPr>
          <w:rFonts w:ascii="Candara" w:eastAsia="Calibri" w:hAnsi="Candara" w:cs="Times New Roman"/>
          <w:lang w:val="en-GB" w:eastAsia="en-GB"/>
        </w:rPr>
        <w:t xml:space="preserve"> </w:t>
      </w:r>
    </w:p>
    <w:p w14:paraId="085AF4B8" w14:textId="77777777" w:rsidR="00A2725E" w:rsidRPr="0070747F" w:rsidRDefault="00A2725E" w:rsidP="00A2725E">
      <w:pPr>
        <w:keepNext/>
        <w:keepLines/>
        <w:spacing w:before="40" w:after="0" w:line="276" w:lineRule="auto"/>
        <w:jc w:val="both"/>
        <w:outlineLvl w:val="1"/>
        <w:rPr>
          <w:rFonts w:ascii="Candara" w:eastAsiaTheme="majorEastAsia" w:hAnsi="Candara" w:cstheme="majorBidi"/>
          <w:b/>
          <w:u w:val="single"/>
          <w:lang w:val="en-GB" w:eastAsia="en-GB"/>
        </w:rPr>
      </w:pPr>
      <w:r w:rsidRPr="0070747F">
        <w:rPr>
          <w:rFonts w:ascii="Candara" w:eastAsiaTheme="majorEastAsia" w:hAnsi="Candara" w:cstheme="majorBidi"/>
          <w:b/>
          <w:u w:val="single"/>
          <w:lang w:val="en-GB" w:eastAsia="en-GB"/>
        </w:rPr>
        <w:t>Conclusions</w:t>
      </w:r>
    </w:p>
    <w:p w14:paraId="246AF663" w14:textId="77777777" w:rsidR="00A2725E" w:rsidRPr="0070747F" w:rsidRDefault="00A2725E" w:rsidP="00A2725E">
      <w:pPr>
        <w:spacing w:line="276" w:lineRule="auto"/>
        <w:jc w:val="both"/>
        <w:rPr>
          <w:rFonts w:ascii="Candara" w:hAnsi="Candara"/>
          <w:lang w:val="en-GB" w:eastAsia="en-GB"/>
        </w:rPr>
      </w:pPr>
      <w:r w:rsidRPr="0070747F">
        <w:rPr>
          <w:rFonts w:ascii="Candara" w:hAnsi="Candara"/>
          <w:lang w:val="en-GB" w:eastAsia="en-GB"/>
        </w:rPr>
        <w:t>The Government Strategy for Cooperation with Civil Society 2019-2023 has been approved in February 2019, with a detailed Action Plan for the period 2019-2021. This is a document that confirms the commitment of the Government to improve the supportive environment for the development of civil society, and creation of preconditions for a more effective cooperation of government bodies with CSOs in key reform processes in the country.</w:t>
      </w:r>
    </w:p>
    <w:p w14:paraId="53E5ED9C" w14:textId="367AE8A4" w:rsidR="004C2EF9" w:rsidRPr="0070747F" w:rsidRDefault="00A2725E" w:rsidP="00A2725E">
      <w:pPr>
        <w:spacing w:line="276" w:lineRule="auto"/>
        <w:jc w:val="both"/>
        <w:rPr>
          <w:rFonts w:ascii="Candara" w:hAnsi="Candara"/>
          <w:lang w:val="en-GB" w:eastAsia="en-GB"/>
        </w:rPr>
      </w:pPr>
      <w:r w:rsidRPr="0070747F">
        <w:rPr>
          <w:rFonts w:ascii="Candara" w:hAnsi="Candara"/>
          <w:lang w:val="en-GB" w:eastAsia="en-GB"/>
        </w:rPr>
        <w:t>The four specific objectives outline priorities for an active civil society, sustainable CSOs, as well as to promote enhancement of cooperation</w:t>
      </w:r>
      <w:r w:rsidR="00F87852" w:rsidRPr="0070747F">
        <w:rPr>
          <w:rFonts w:ascii="Candara" w:hAnsi="Candara"/>
          <w:lang w:val="en-GB" w:eastAsia="en-GB"/>
        </w:rPr>
        <w:t xml:space="preserve">. </w:t>
      </w:r>
    </w:p>
    <w:p w14:paraId="54CB5AA8" w14:textId="1075B1E6" w:rsidR="00F87852" w:rsidRPr="0070747F" w:rsidRDefault="00286788" w:rsidP="00F87852">
      <w:pPr>
        <w:spacing w:line="276" w:lineRule="auto"/>
        <w:jc w:val="both"/>
        <w:rPr>
          <w:rFonts w:ascii="Candara" w:hAnsi="Candara"/>
          <w:lang w:val="en-GB" w:eastAsia="en-GB"/>
        </w:rPr>
      </w:pPr>
      <w:r w:rsidRPr="0070747F">
        <w:rPr>
          <w:rFonts w:ascii="Candara" w:hAnsi="Candara"/>
          <w:lang w:val="en-GB" w:eastAsia="en-GB"/>
        </w:rPr>
        <w:t>These are</w:t>
      </w:r>
      <w:r w:rsidR="00F87852" w:rsidRPr="0070747F">
        <w:rPr>
          <w:rFonts w:ascii="Candara" w:hAnsi="Candara"/>
          <w:lang w:val="en-GB" w:eastAsia="en-GB"/>
        </w:rPr>
        <w:t xml:space="preserve">: </w:t>
      </w:r>
    </w:p>
    <w:p w14:paraId="7FA9123A" w14:textId="5483A069" w:rsidR="004C2EF9" w:rsidRPr="0070747F" w:rsidRDefault="002D2274" w:rsidP="00D57518">
      <w:pPr>
        <w:pStyle w:val="ListParagraph"/>
        <w:numPr>
          <w:ilvl w:val="0"/>
          <w:numId w:val="11"/>
        </w:numPr>
        <w:jc w:val="both"/>
        <w:rPr>
          <w:rFonts w:ascii="Candara" w:hAnsi="Candara"/>
          <w:lang w:val="en-GB"/>
        </w:rPr>
      </w:pPr>
      <w:r w:rsidRPr="0070747F">
        <w:rPr>
          <w:rFonts w:ascii="Candara" w:hAnsi="Candara"/>
          <w:lang w:val="en-GB"/>
        </w:rPr>
        <w:t>Increasing the participation of civil society in policy-making</w:t>
      </w:r>
      <w:r w:rsidR="00F87852" w:rsidRPr="0070747F">
        <w:rPr>
          <w:rFonts w:ascii="Candara" w:hAnsi="Candara"/>
          <w:lang w:val="en-GB"/>
        </w:rPr>
        <w:t>;</w:t>
      </w:r>
    </w:p>
    <w:p w14:paraId="448DA4FB" w14:textId="265413EC" w:rsidR="004C2EF9" w:rsidRPr="0070747F" w:rsidRDefault="002D2274" w:rsidP="00D57518">
      <w:pPr>
        <w:pStyle w:val="ListParagraph"/>
        <w:numPr>
          <w:ilvl w:val="0"/>
          <w:numId w:val="11"/>
        </w:numPr>
        <w:jc w:val="both"/>
        <w:rPr>
          <w:rFonts w:ascii="Candara" w:hAnsi="Candara"/>
          <w:lang w:val="en-GB"/>
        </w:rPr>
      </w:pPr>
      <w:r w:rsidRPr="0070747F">
        <w:rPr>
          <w:rFonts w:ascii="Candara" w:hAnsi="Candara"/>
          <w:lang w:val="en-GB"/>
        </w:rPr>
        <w:t>Improving the regulatory and institutional framework for financial sustainability of CSO programs and projects in the public interest</w:t>
      </w:r>
      <w:r w:rsidR="00F87852" w:rsidRPr="0070747F">
        <w:rPr>
          <w:rFonts w:ascii="Candara" w:hAnsi="Candara"/>
          <w:lang w:val="en-GB"/>
        </w:rPr>
        <w:t>;</w:t>
      </w:r>
    </w:p>
    <w:p w14:paraId="473F04C3" w14:textId="0B0C556F" w:rsidR="004C2EF9" w:rsidRPr="0070747F" w:rsidRDefault="002D2274" w:rsidP="00D57518">
      <w:pPr>
        <w:pStyle w:val="ListParagraph"/>
        <w:numPr>
          <w:ilvl w:val="0"/>
          <w:numId w:val="11"/>
        </w:numPr>
        <w:jc w:val="both"/>
        <w:rPr>
          <w:rFonts w:ascii="Candara" w:hAnsi="Candara"/>
          <w:lang w:val="en-GB"/>
        </w:rPr>
      </w:pPr>
      <w:r w:rsidRPr="0070747F">
        <w:rPr>
          <w:rFonts w:ascii="Candara" w:hAnsi="Candara"/>
          <w:lang w:val="en-GB"/>
        </w:rPr>
        <w:t>Development of practices and procedures for the contracting of CSOs in the provision of public services</w:t>
      </w:r>
      <w:r w:rsidR="00F87852" w:rsidRPr="0070747F">
        <w:rPr>
          <w:rFonts w:ascii="Candara" w:hAnsi="Candara"/>
          <w:lang w:val="en-GB"/>
        </w:rPr>
        <w:t xml:space="preserve">; </w:t>
      </w:r>
      <w:r w:rsidRPr="0070747F">
        <w:rPr>
          <w:rFonts w:ascii="Candara" w:hAnsi="Candara"/>
          <w:lang w:val="en-GB"/>
        </w:rPr>
        <w:t>and</w:t>
      </w:r>
    </w:p>
    <w:p w14:paraId="44C3D881" w14:textId="2A841494" w:rsidR="00F87852" w:rsidRPr="0070747F" w:rsidRDefault="002D2274" w:rsidP="00D57518">
      <w:pPr>
        <w:pStyle w:val="ListParagraph"/>
        <w:numPr>
          <w:ilvl w:val="0"/>
          <w:numId w:val="11"/>
        </w:numPr>
        <w:jc w:val="both"/>
        <w:rPr>
          <w:rFonts w:ascii="Candara" w:hAnsi="Candara"/>
          <w:lang w:val="en-GB"/>
        </w:rPr>
      </w:pPr>
      <w:r w:rsidRPr="0070747F">
        <w:rPr>
          <w:rFonts w:ascii="Candara" w:hAnsi="Candara"/>
          <w:lang w:val="en-GB"/>
        </w:rPr>
        <w:t xml:space="preserve">Increasing volunteering for programs </w:t>
      </w:r>
      <w:r w:rsidR="0070747F" w:rsidRPr="0070747F">
        <w:rPr>
          <w:rFonts w:ascii="Candara" w:hAnsi="Candara"/>
          <w:lang w:val="en-GB"/>
        </w:rPr>
        <w:t>of public interest</w:t>
      </w:r>
      <w:r w:rsidR="00F87852" w:rsidRPr="0070747F">
        <w:rPr>
          <w:rFonts w:ascii="Candara" w:hAnsi="Candara"/>
          <w:lang w:val="en-GB"/>
        </w:rPr>
        <w:t xml:space="preserve"> </w:t>
      </w:r>
    </w:p>
    <w:p w14:paraId="4828AE7F" w14:textId="77777777" w:rsidR="00683D09" w:rsidRPr="0070747F" w:rsidRDefault="00683D09" w:rsidP="004C2EF9">
      <w:pPr>
        <w:spacing w:line="276" w:lineRule="auto"/>
        <w:jc w:val="both"/>
        <w:rPr>
          <w:rFonts w:ascii="Candara" w:hAnsi="Candara"/>
          <w:lang w:val="en-GB" w:eastAsia="en-GB"/>
        </w:rPr>
      </w:pPr>
    </w:p>
    <w:p w14:paraId="55F321BD" w14:textId="01D12E78" w:rsidR="00F87852" w:rsidRPr="0070747F" w:rsidRDefault="002D2274" w:rsidP="004C2EF9">
      <w:pPr>
        <w:spacing w:line="276" w:lineRule="auto"/>
        <w:jc w:val="both"/>
        <w:rPr>
          <w:rFonts w:ascii="Candara" w:hAnsi="Candara"/>
          <w:lang w:val="en-GB" w:eastAsia="en-GB"/>
        </w:rPr>
      </w:pPr>
      <w:r w:rsidRPr="0070747F">
        <w:rPr>
          <w:rFonts w:ascii="Candara" w:hAnsi="Candara"/>
          <w:lang w:val="en-GB" w:eastAsia="en-GB"/>
        </w:rPr>
        <w:t>It is important to note that the main mechanism for monitoring the implementation of the Strategy, the Council for Cooperation of the Government with Civil Society, has been established</w:t>
      </w:r>
      <w:r w:rsidR="00F87852" w:rsidRPr="0070747F">
        <w:rPr>
          <w:rFonts w:ascii="Candara" w:hAnsi="Candara"/>
          <w:lang w:val="en-GB" w:eastAsia="en-GB"/>
        </w:rPr>
        <w:t xml:space="preserve">. </w:t>
      </w:r>
      <w:r w:rsidR="006775FC" w:rsidRPr="0070747F">
        <w:rPr>
          <w:rFonts w:ascii="Candara" w:hAnsi="Candara"/>
          <w:lang w:val="en-GB" w:eastAsia="en-GB"/>
        </w:rPr>
        <w:t>In addition to the monitoring role, the Council will also act as the main platform for the exchange of experience and to express opinions related to the development and sustainability of civil society</w:t>
      </w:r>
      <w:r w:rsidR="00F87852" w:rsidRPr="0070747F">
        <w:rPr>
          <w:rFonts w:ascii="Candara" w:hAnsi="Candara"/>
          <w:lang w:val="en-GB" w:eastAsia="en-GB"/>
        </w:rPr>
        <w:t xml:space="preserve">. </w:t>
      </w:r>
      <w:r w:rsidR="006775FC" w:rsidRPr="0070747F">
        <w:rPr>
          <w:rFonts w:ascii="Candara" w:hAnsi="Candara"/>
          <w:lang w:val="en-GB" w:eastAsia="en-GB"/>
        </w:rPr>
        <w:t>The Council consists of 29 members, 15 of whom represent civil society and 14 members are appointed among state institutions</w:t>
      </w:r>
      <w:r w:rsidR="00F87852" w:rsidRPr="0070747F">
        <w:rPr>
          <w:rFonts w:ascii="Candara" w:hAnsi="Candara"/>
          <w:lang w:val="en-GB" w:eastAsia="en-GB"/>
        </w:rPr>
        <w:t xml:space="preserve">. </w:t>
      </w:r>
    </w:p>
    <w:p w14:paraId="54C82316" w14:textId="103CD344" w:rsidR="00153B0B" w:rsidRPr="0070747F" w:rsidRDefault="006775FC" w:rsidP="00F87852">
      <w:pPr>
        <w:spacing w:line="276" w:lineRule="auto"/>
        <w:jc w:val="both"/>
        <w:rPr>
          <w:rFonts w:ascii="Candara" w:hAnsi="Candara"/>
          <w:lang w:val="en-GB" w:eastAsia="en-GB"/>
        </w:rPr>
      </w:pPr>
      <w:r w:rsidRPr="0070747F">
        <w:rPr>
          <w:rFonts w:ascii="Candara" w:hAnsi="Candara"/>
          <w:lang w:val="en-GB" w:eastAsia="en-GB"/>
        </w:rPr>
        <w:t xml:space="preserve">The strategy is being </w:t>
      </w:r>
      <w:r w:rsidR="009407EF" w:rsidRPr="0070747F">
        <w:rPr>
          <w:rFonts w:ascii="Candara" w:hAnsi="Candara"/>
          <w:lang w:val="en-GB" w:eastAsia="en-GB"/>
        </w:rPr>
        <w:t>properly</w:t>
      </w:r>
      <w:r w:rsidR="009407EF" w:rsidRPr="0070747F">
        <w:rPr>
          <w:rFonts w:ascii="Candara" w:hAnsi="Candara"/>
          <w:lang w:val="en-GB" w:eastAsia="en-GB"/>
        </w:rPr>
        <w:t xml:space="preserve"> </w:t>
      </w:r>
      <w:r w:rsidRPr="0070747F">
        <w:rPr>
          <w:rFonts w:ascii="Candara" w:hAnsi="Candara"/>
          <w:lang w:val="en-GB" w:eastAsia="en-GB"/>
        </w:rPr>
        <w:t>implemented, with some minor delays and where there is room for improvement and further development of the process</w:t>
      </w:r>
      <w:r w:rsidR="00F87852" w:rsidRPr="0070747F">
        <w:rPr>
          <w:rFonts w:ascii="Candara" w:hAnsi="Candara"/>
          <w:lang w:val="en-GB" w:eastAsia="en-GB"/>
        </w:rPr>
        <w:t xml:space="preserve">. </w:t>
      </w:r>
      <w:r w:rsidR="003D7A3E" w:rsidRPr="0070747F">
        <w:rPr>
          <w:rFonts w:ascii="Candara" w:hAnsi="Candara"/>
          <w:lang w:val="en-GB" w:eastAsia="en-GB"/>
        </w:rPr>
        <w:t>The OGG/OPM is orienting most of its capacities and efforts into the implementation of the activities</w:t>
      </w:r>
      <w:r w:rsidR="00F87852" w:rsidRPr="0070747F">
        <w:rPr>
          <w:rFonts w:ascii="Candara" w:hAnsi="Candara"/>
          <w:lang w:val="en-GB" w:eastAsia="en-GB"/>
        </w:rPr>
        <w:t xml:space="preserve">. </w:t>
      </w:r>
      <w:r w:rsidR="003D7A3E" w:rsidRPr="0070747F">
        <w:rPr>
          <w:rFonts w:ascii="Candara" w:hAnsi="Candara"/>
          <w:lang w:val="en-GB" w:eastAsia="en-GB"/>
        </w:rPr>
        <w:t>In total, 48 actions, 17 of which are for 2019, are planned in the Strategy</w:t>
      </w:r>
      <w:r w:rsidR="00F87852" w:rsidRPr="0070747F">
        <w:rPr>
          <w:rFonts w:ascii="Candara" w:hAnsi="Candara"/>
          <w:lang w:val="en-GB" w:eastAsia="en-GB"/>
        </w:rPr>
        <w:t xml:space="preserve">. </w:t>
      </w:r>
    </w:p>
    <w:p w14:paraId="1EBE08EB" w14:textId="4CBA2247" w:rsidR="004C2EF9" w:rsidRPr="0070747F" w:rsidRDefault="003D7A3E" w:rsidP="00F87852">
      <w:pPr>
        <w:spacing w:line="276" w:lineRule="auto"/>
        <w:jc w:val="both"/>
        <w:rPr>
          <w:rFonts w:ascii="Candara" w:hAnsi="Candara"/>
          <w:lang w:val="en-GB" w:eastAsia="en-GB"/>
        </w:rPr>
      </w:pPr>
      <w:r w:rsidRPr="0070747F">
        <w:rPr>
          <w:rFonts w:ascii="Candara" w:hAnsi="Candara"/>
          <w:lang w:val="en-GB" w:eastAsia="en-GB"/>
        </w:rPr>
        <w:t>Out of all the activities planned for the years 2019-2021, i.e., out of 48 activities, 15 activities have not been implemented, 14 of them are being implemented and 19 activities have been fully implemented</w:t>
      </w:r>
      <w:r w:rsidR="00F87852" w:rsidRPr="0070747F">
        <w:rPr>
          <w:rFonts w:ascii="Candara" w:hAnsi="Candara"/>
          <w:lang w:val="en-GB" w:eastAsia="en-GB"/>
        </w:rPr>
        <w:t xml:space="preserve">. </w:t>
      </w:r>
      <w:r w:rsidRPr="0070747F">
        <w:rPr>
          <w:rFonts w:ascii="Candara" w:hAnsi="Candara"/>
          <w:lang w:val="en-GB" w:eastAsia="en-GB"/>
        </w:rPr>
        <w:t>Also, it should be noted that most of the activities that have been planned for the objectives and measures, have advanced and developed more than planned in the document</w:t>
      </w:r>
      <w:r w:rsidR="001D0E89" w:rsidRPr="0070747F">
        <w:rPr>
          <w:rFonts w:ascii="Candara" w:hAnsi="Candara"/>
          <w:lang w:val="en-GB" w:eastAsia="en-GB"/>
        </w:rPr>
        <w:t xml:space="preserve">. </w:t>
      </w:r>
    </w:p>
    <w:p w14:paraId="1DEC6C50" w14:textId="18345D4B" w:rsidR="00F87852" w:rsidRPr="0070747F" w:rsidRDefault="007253B7" w:rsidP="00F87852">
      <w:pPr>
        <w:spacing w:line="276" w:lineRule="auto"/>
        <w:jc w:val="both"/>
        <w:rPr>
          <w:rFonts w:ascii="Candara" w:hAnsi="Candara"/>
          <w:lang w:val="en-GB" w:eastAsia="en-GB"/>
        </w:rPr>
      </w:pPr>
      <w:r w:rsidRPr="0070747F">
        <w:rPr>
          <w:rFonts w:ascii="Candara" w:hAnsi="Candara"/>
          <w:lang w:val="en-GB" w:eastAsia="en-GB"/>
        </w:rPr>
        <w:lastRenderedPageBreak/>
        <w:t>Major progress has been made on Specific Objective 1 and Specific Objective 2</w:t>
      </w:r>
      <w:r w:rsidR="00F87852" w:rsidRPr="0070747F">
        <w:rPr>
          <w:rFonts w:ascii="Candara" w:hAnsi="Candara"/>
          <w:lang w:val="en-GB" w:eastAsia="en-GB"/>
        </w:rPr>
        <w:t xml:space="preserve">. </w:t>
      </w:r>
      <w:r w:rsidR="00AB3616" w:rsidRPr="0070747F">
        <w:rPr>
          <w:rFonts w:ascii="Candara" w:hAnsi="Candara"/>
          <w:lang w:val="en-GB" w:eastAsia="en-GB"/>
        </w:rPr>
        <w:t xml:space="preserve">The </w:t>
      </w:r>
      <w:r w:rsidR="00B218B4" w:rsidRPr="0070747F">
        <w:rPr>
          <w:rFonts w:ascii="Candara" w:hAnsi="Candara"/>
          <w:lang w:val="en-GB" w:eastAsia="en-GB"/>
        </w:rPr>
        <w:t>Office of Good Governance</w:t>
      </w:r>
      <w:r w:rsidR="00AB3616" w:rsidRPr="0070747F">
        <w:rPr>
          <w:rFonts w:ascii="Candara" w:hAnsi="Candara"/>
          <w:lang w:val="en-GB" w:eastAsia="en-GB"/>
        </w:rPr>
        <w:t xml:space="preserve">/Office of the Prime Minister, in cooperation with other relevant institutions, has finalized the annual reports for 2021 in these areas, but progress has also been made in advancing the public consultations platforms and for public </w:t>
      </w:r>
      <w:r w:rsidR="00FB4691" w:rsidRPr="0070747F">
        <w:rPr>
          <w:rFonts w:ascii="Candara" w:hAnsi="Candara"/>
          <w:lang w:val="en-GB" w:eastAsia="en-GB"/>
        </w:rPr>
        <w:t>funding</w:t>
      </w:r>
      <w:r w:rsidR="00AB3616" w:rsidRPr="0070747F">
        <w:rPr>
          <w:rFonts w:ascii="Candara" w:hAnsi="Candara"/>
          <w:lang w:val="en-GB" w:eastAsia="en-GB"/>
        </w:rPr>
        <w:t xml:space="preserve"> of CSOs, as well as building capacities of civil servants through training sessions</w:t>
      </w:r>
      <w:r w:rsidR="00683D09" w:rsidRPr="0070747F">
        <w:rPr>
          <w:rFonts w:ascii="Candara" w:hAnsi="Candara"/>
          <w:lang w:val="en-GB" w:eastAsia="en-GB"/>
        </w:rPr>
        <w:t>.</w:t>
      </w:r>
      <w:r w:rsidR="00F87852" w:rsidRPr="0070747F">
        <w:rPr>
          <w:rFonts w:ascii="Candara" w:hAnsi="Candara"/>
          <w:lang w:val="en-GB" w:eastAsia="en-GB"/>
        </w:rPr>
        <w:t xml:space="preserve"> </w:t>
      </w:r>
    </w:p>
    <w:p w14:paraId="1204027F" w14:textId="6ED66678" w:rsidR="00F87852" w:rsidRPr="0070747F" w:rsidRDefault="00AB3616" w:rsidP="00F87852">
      <w:pPr>
        <w:spacing w:line="276" w:lineRule="auto"/>
        <w:jc w:val="both"/>
        <w:rPr>
          <w:rFonts w:ascii="Candara" w:hAnsi="Candara"/>
          <w:lang w:val="en-GB" w:eastAsia="en-GB"/>
        </w:rPr>
      </w:pPr>
      <w:r w:rsidRPr="0070747F">
        <w:rPr>
          <w:rFonts w:ascii="Candara" w:hAnsi="Candara"/>
          <w:lang w:val="en-GB" w:eastAsia="en-GB"/>
        </w:rPr>
        <w:t>Some of the most important achievements during the reporting period include</w:t>
      </w:r>
      <w:r w:rsidR="00F87852" w:rsidRPr="0070747F">
        <w:rPr>
          <w:rFonts w:ascii="Candara" w:hAnsi="Candara"/>
          <w:lang w:val="en-GB" w:eastAsia="en-GB"/>
        </w:rPr>
        <w:t>:</w:t>
      </w:r>
    </w:p>
    <w:p w14:paraId="6B514309" w14:textId="6F420766" w:rsidR="004C2EF9" w:rsidRPr="0070747F" w:rsidRDefault="00AB3616" w:rsidP="00041802">
      <w:pPr>
        <w:pStyle w:val="ListParagraph"/>
        <w:numPr>
          <w:ilvl w:val="0"/>
          <w:numId w:val="10"/>
        </w:numPr>
        <w:jc w:val="both"/>
        <w:rPr>
          <w:rFonts w:ascii="Candara" w:hAnsi="Candara"/>
          <w:lang w:val="en-GB"/>
        </w:rPr>
      </w:pPr>
      <w:r w:rsidRPr="0070747F">
        <w:rPr>
          <w:rFonts w:ascii="Candara" w:hAnsi="Candara"/>
          <w:lang w:val="en-GB"/>
        </w:rPr>
        <w:t>All policies/strategies and supporting documents that have been drafted (almost 100%) have been subject to public consulting</w:t>
      </w:r>
      <w:r w:rsidR="004C2EF9" w:rsidRPr="0070747F">
        <w:rPr>
          <w:rFonts w:ascii="Candara" w:hAnsi="Candara"/>
          <w:lang w:val="en-GB"/>
        </w:rPr>
        <w:t>;</w:t>
      </w:r>
    </w:p>
    <w:p w14:paraId="36633BDE" w14:textId="3B89E26C" w:rsidR="004C2EF9" w:rsidRPr="0070747F" w:rsidRDefault="00AB3616" w:rsidP="00041802">
      <w:pPr>
        <w:pStyle w:val="ListParagraph"/>
        <w:numPr>
          <w:ilvl w:val="0"/>
          <w:numId w:val="10"/>
        </w:numPr>
        <w:jc w:val="both"/>
        <w:rPr>
          <w:rFonts w:ascii="Candara" w:hAnsi="Candara"/>
          <w:lang w:val="en-GB"/>
        </w:rPr>
      </w:pPr>
      <w:r w:rsidRPr="0070747F">
        <w:rPr>
          <w:rFonts w:ascii="Candara" w:hAnsi="Candara"/>
          <w:lang w:val="en-GB"/>
        </w:rPr>
        <w:t>The percentage of meeting the minimum standards for public consultation has increased greatly</w:t>
      </w:r>
      <w:r w:rsidR="004C2EF9" w:rsidRPr="0070747F">
        <w:rPr>
          <w:rFonts w:ascii="Candara" w:hAnsi="Candara"/>
          <w:lang w:val="en-GB"/>
        </w:rPr>
        <w:t>;</w:t>
      </w:r>
    </w:p>
    <w:p w14:paraId="452566EA" w14:textId="7D6A48A3" w:rsidR="004C2EF9" w:rsidRPr="0070747F" w:rsidRDefault="0028737D" w:rsidP="00041802">
      <w:pPr>
        <w:pStyle w:val="ListParagraph"/>
        <w:numPr>
          <w:ilvl w:val="0"/>
          <w:numId w:val="10"/>
        </w:numPr>
        <w:jc w:val="both"/>
        <w:rPr>
          <w:rFonts w:ascii="Candara" w:hAnsi="Candara"/>
          <w:lang w:val="en-GB"/>
        </w:rPr>
      </w:pPr>
      <w:r w:rsidRPr="0070747F">
        <w:rPr>
          <w:rFonts w:ascii="Candara" w:hAnsi="Candara"/>
          <w:lang w:val="en-GB"/>
        </w:rPr>
        <w:t>The number of participants in public consultations has increased compared to previous years</w:t>
      </w:r>
      <w:r w:rsidR="004C2EF9" w:rsidRPr="0070747F">
        <w:rPr>
          <w:rFonts w:ascii="Candara" w:hAnsi="Candara"/>
          <w:lang w:val="en-GB"/>
        </w:rPr>
        <w:t xml:space="preserve">; </w:t>
      </w:r>
    </w:p>
    <w:p w14:paraId="72507AA8" w14:textId="581B44B1" w:rsidR="00F246BB" w:rsidRPr="0070747F" w:rsidRDefault="0028737D" w:rsidP="00F246BB">
      <w:pPr>
        <w:pStyle w:val="ListParagraph"/>
        <w:numPr>
          <w:ilvl w:val="0"/>
          <w:numId w:val="10"/>
        </w:numPr>
        <w:jc w:val="both"/>
        <w:rPr>
          <w:rFonts w:ascii="Candara" w:hAnsi="Candara"/>
          <w:lang w:val="en-GB"/>
        </w:rPr>
      </w:pPr>
      <w:r w:rsidRPr="0070747F">
        <w:rPr>
          <w:rFonts w:ascii="Candara" w:hAnsi="Candara"/>
          <w:lang w:val="en-GB"/>
        </w:rPr>
        <w:t>The Report on public financial support for NGOs for 2021 has been drawn up and approved by the Government of the Republic of Kosovo for the implementation of Regulation MoF - No. 4/2017 on Criteria, Standards and Procedures for Public Funding of NGOs</w:t>
      </w:r>
      <w:r w:rsidR="00F246BB" w:rsidRPr="0070747F">
        <w:rPr>
          <w:rFonts w:ascii="Candara" w:hAnsi="Candara"/>
          <w:lang w:val="en-GB"/>
        </w:rPr>
        <w:t>.</w:t>
      </w:r>
    </w:p>
    <w:p w14:paraId="147E6DBE" w14:textId="5447C29C" w:rsidR="00F246BB" w:rsidRPr="0070747F" w:rsidRDefault="00EA327F" w:rsidP="00F246BB">
      <w:pPr>
        <w:pStyle w:val="ListParagraph"/>
        <w:numPr>
          <w:ilvl w:val="0"/>
          <w:numId w:val="10"/>
        </w:numPr>
        <w:jc w:val="both"/>
        <w:rPr>
          <w:rFonts w:ascii="Candara" w:hAnsi="Candara"/>
          <w:lang w:val="en-GB"/>
        </w:rPr>
      </w:pPr>
      <w:r w:rsidRPr="0070747F">
        <w:rPr>
          <w:rFonts w:ascii="Candara" w:hAnsi="Candara"/>
          <w:lang w:val="en-GB"/>
        </w:rPr>
        <w:t xml:space="preserve">The platform for public funding of NGOs, </w:t>
      </w:r>
      <w:hyperlink r:id="rId18" w:history="1">
        <w:r w:rsidR="00F246BB" w:rsidRPr="0070747F">
          <w:rPr>
            <w:rStyle w:val="Hyperlink"/>
            <w:rFonts w:ascii="Candara" w:hAnsi="Candara"/>
            <w:lang w:val="en-GB"/>
          </w:rPr>
          <w:t>http://ojqfinancime.rks-gov.net</w:t>
        </w:r>
      </w:hyperlink>
      <w:r w:rsidRPr="0070747F">
        <w:rPr>
          <w:rFonts w:ascii="Candara" w:hAnsi="Candara"/>
          <w:lang w:val="en-GB"/>
        </w:rPr>
        <w:t>, has been advanced,</w:t>
      </w:r>
      <w:r w:rsidR="00F246BB" w:rsidRPr="0070747F">
        <w:rPr>
          <w:rFonts w:ascii="Candara" w:hAnsi="Candara"/>
          <w:lang w:val="en-GB"/>
        </w:rPr>
        <w:t xml:space="preserve"> </w:t>
      </w:r>
      <w:r w:rsidRPr="0070747F">
        <w:rPr>
          <w:rFonts w:ascii="Candara" w:hAnsi="Candara"/>
          <w:lang w:val="en-GB"/>
        </w:rPr>
        <w:t xml:space="preserve">where work has been </w:t>
      </w:r>
      <w:r w:rsidR="00F266EA" w:rsidRPr="0070747F">
        <w:rPr>
          <w:rFonts w:ascii="Candara" w:hAnsi="Candara"/>
          <w:lang w:val="en-GB"/>
        </w:rPr>
        <w:t>done</w:t>
      </w:r>
      <w:r w:rsidRPr="0070747F">
        <w:rPr>
          <w:rFonts w:ascii="Candara" w:hAnsi="Candara"/>
          <w:lang w:val="en-GB"/>
        </w:rPr>
        <w:t xml:space="preserve"> and the report for 2021 </w:t>
      </w:r>
      <w:r w:rsidR="006D7CF5" w:rsidRPr="0070747F">
        <w:rPr>
          <w:rFonts w:ascii="Candara" w:hAnsi="Candara"/>
          <w:lang w:val="en-GB"/>
        </w:rPr>
        <w:t>has been</w:t>
      </w:r>
      <w:r w:rsidRPr="0070747F">
        <w:rPr>
          <w:rFonts w:ascii="Candara" w:hAnsi="Candara"/>
          <w:lang w:val="en-GB"/>
        </w:rPr>
        <w:t xml:space="preserve"> prepared and published directly on the platform, i.e., all budget organizations have reported directly through the platform</w:t>
      </w:r>
      <w:r w:rsidR="00F246BB" w:rsidRPr="0070747F">
        <w:rPr>
          <w:rFonts w:ascii="Candara" w:hAnsi="Candara"/>
          <w:lang w:val="en-GB"/>
        </w:rPr>
        <w:t>.</w:t>
      </w:r>
    </w:p>
    <w:p w14:paraId="5144C0B4" w14:textId="279D32C2" w:rsidR="00F246BB" w:rsidRPr="0070747F" w:rsidRDefault="00EA327F" w:rsidP="00F246BB">
      <w:pPr>
        <w:pStyle w:val="ListParagraph"/>
        <w:numPr>
          <w:ilvl w:val="0"/>
          <w:numId w:val="10"/>
        </w:numPr>
        <w:jc w:val="both"/>
        <w:rPr>
          <w:rFonts w:ascii="Candara" w:hAnsi="Candara"/>
          <w:lang w:val="en-GB"/>
        </w:rPr>
      </w:pPr>
      <w:r w:rsidRPr="0070747F">
        <w:rPr>
          <w:rFonts w:ascii="Candara" w:hAnsi="Candara"/>
          <w:lang w:val="en-GB"/>
        </w:rPr>
        <w:t>The Report on public consultations for 2021 has been drawn up and published</w:t>
      </w:r>
      <w:r w:rsidR="00F246BB" w:rsidRPr="0070747F">
        <w:rPr>
          <w:rFonts w:ascii="Candara" w:hAnsi="Candara"/>
          <w:lang w:val="en-GB"/>
        </w:rPr>
        <w:t>.</w:t>
      </w:r>
    </w:p>
    <w:p w14:paraId="55A19973" w14:textId="62CB2554" w:rsidR="00F246BB" w:rsidRPr="0070747F" w:rsidRDefault="00EA327F" w:rsidP="00F246BB">
      <w:pPr>
        <w:pStyle w:val="ListParagraph"/>
        <w:numPr>
          <w:ilvl w:val="0"/>
          <w:numId w:val="10"/>
        </w:numPr>
        <w:jc w:val="both"/>
        <w:rPr>
          <w:rFonts w:ascii="Candara" w:hAnsi="Candara"/>
          <w:lang w:val="en-GB"/>
        </w:rPr>
      </w:pPr>
      <w:r w:rsidRPr="0070747F">
        <w:rPr>
          <w:rFonts w:ascii="Candara" w:hAnsi="Candara"/>
          <w:lang w:val="en-GB"/>
        </w:rPr>
        <w:t xml:space="preserve">The Platform for Public Consultations </w:t>
      </w:r>
      <w:hyperlink r:id="rId19" w:history="1">
        <w:r w:rsidR="00F246BB" w:rsidRPr="0070747F">
          <w:rPr>
            <w:rStyle w:val="Hyperlink"/>
            <w:rFonts w:ascii="Candara" w:hAnsi="Candara"/>
            <w:lang w:val="en-GB"/>
          </w:rPr>
          <w:t>https://konsultimet.rks-gov.net</w:t>
        </w:r>
      </w:hyperlink>
      <w:r w:rsidR="00F266EA" w:rsidRPr="0070747F">
        <w:rPr>
          <w:rFonts w:ascii="Candara" w:hAnsi="Candara"/>
          <w:lang w:val="en-GB"/>
        </w:rPr>
        <w:t xml:space="preserve"> </w:t>
      </w:r>
      <w:r w:rsidR="00F266EA" w:rsidRPr="0070747F">
        <w:rPr>
          <w:rFonts w:ascii="Candara" w:hAnsi="Candara"/>
          <w:lang w:val="en-GB"/>
        </w:rPr>
        <w:t>has been advanced</w:t>
      </w:r>
      <w:r w:rsidRPr="0070747F">
        <w:rPr>
          <w:rFonts w:ascii="Candara" w:hAnsi="Candara"/>
          <w:lang w:val="en-GB"/>
        </w:rPr>
        <w:t>,</w:t>
      </w:r>
      <w:r w:rsidR="00683D09" w:rsidRPr="0070747F">
        <w:rPr>
          <w:rFonts w:ascii="Candara" w:hAnsi="Candara"/>
          <w:lang w:val="en-GB"/>
        </w:rPr>
        <w:t xml:space="preserve"> </w:t>
      </w:r>
      <w:r w:rsidRPr="0070747F">
        <w:rPr>
          <w:rFonts w:ascii="Candara" w:hAnsi="Candara"/>
          <w:lang w:val="en-GB"/>
        </w:rPr>
        <w:t>adding new functionalities and improving access for citizens and civil society to participate in consultative processes regarding documents that are drawn up by central and local institutions</w:t>
      </w:r>
      <w:r w:rsidR="00F246BB" w:rsidRPr="0070747F">
        <w:rPr>
          <w:rFonts w:ascii="Candara" w:hAnsi="Candara"/>
          <w:lang w:val="en-GB"/>
        </w:rPr>
        <w:t>.</w:t>
      </w:r>
    </w:p>
    <w:p w14:paraId="3388A55F" w14:textId="11263302" w:rsidR="00F246BB" w:rsidRPr="0070747F" w:rsidRDefault="002870CE" w:rsidP="00F246BB">
      <w:pPr>
        <w:pStyle w:val="ListParagraph"/>
        <w:numPr>
          <w:ilvl w:val="0"/>
          <w:numId w:val="10"/>
        </w:numPr>
        <w:jc w:val="both"/>
        <w:rPr>
          <w:rFonts w:ascii="Candara" w:hAnsi="Candara"/>
          <w:lang w:val="en-GB"/>
        </w:rPr>
      </w:pPr>
      <w:r w:rsidRPr="0070747F">
        <w:rPr>
          <w:rFonts w:ascii="Candara" w:hAnsi="Candara"/>
          <w:lang w:val="en-GB"/>
        </w:rPr>
        <w:t xml:space="preserve">The </w:t>
      </w:r>
      <w:r w:rsidR="00B218B4" w:rsidRPr="0070747F">
        <w:rPr>
          <w:rFonts w:ascii="Candara" w:hAnsi="Candara"/>
          <w:lang w:val="en-GB"/>
        </w:rPr>
        <w:t>Office of Good Governance</w:t>
      </w:r>
      <w:r w:rsidR="00D74214" w:rsidRPr="0070747F">
        <w:rPr>
          <w:rFonts w:ascii="Candara" w:hAnsi="Candara"/>
          <w:lang w:val="en-GB"/>
        </w:rPr>
        <w:t xml:space="preserve">/Office of the Prime Minister, in accordance with the requirements of the Regulation MoF - No. 04/2017, and the recommendations of the Assembly, established the permanent mechanism that will coordinate the work for planning and annual reporting for the </w:t>
      </w:r>
      <w:r w:rsidR="00FB4691" w:rsidRPr="0070747F">
        <w:rPr>
          <w:rFonts w:ascii="Candara" w:hAnsi="Candara"/>
          <w:lang w:val="en-GB"/>
        </w:rPr>
        <w:t>funding</w:t>
      </w:r>
      <w:r w:rsidR="00D74214" w:rsidRPr="0070747F">
        <w:rPr>
          <w:rFonts w:ascii="Candara" w:hAnsi="Candara"/>
          <w:lang w:val="en-GB"/>
        </w:rPr>
        <w:t xml:space="preserve"> of non-governmental organizations within each ministry and municipality</w:t>
      </w:r>
      <w:r w:rsidR="00F246BB" w:rsidRPr="0070747F">
        <w:rPr>
          <w:rFonts w:ascii="Candara" w:hAnsi="Candara"/>
          <w:lang w:val="en-GB"/>
        </w:rPr>
        <w:t>.</w:t>
      </w:r>
    </w:p>
    <w:p w14:paraId="29BF4BC5" w14:textId="36FBE718" w:rsidR="00F246BB" w:rsidRPr="0070747F" w:rsidRDefault="00D74214" w:rsidP="0030603C">
      <w:pPr>
        <w:pStyle w:val="ListParagraph"/>
        <w:numPr>
          <w:ilvl w:val="0"/>
          <w:numId w:val="10"/>
        </w:numPr>
        <w:jc w:val="both"/>
        <w:rPr>
          <w:rFonts w:ascii="Candara" w:hAnsi="Candara"/>
          <w:lang w:val="en-GB"/>
        </w:rPr>
      </w:pPr>
      <w:r w:rsidRPr="0070747F">
        <w:rPr>
          <w:rFonts w:ascii="Candara" w:hAnsi="Candara"/>
          <w:lang w:val="en-GB"/>
        </w:rPr>
        <w:t>The “Report on the mapping of organizations that provide services in Kosovo” and the “Report on the mapping of legislation for service contracting” have been drawn up.</w:t>
      </w:r>
      <w:r w:rsidR="00F246BB" w:rsidRPr="0070747F">
        <w:rPr>
          <w:rFonts w:ascii="Candara" w:hAnsi="Candara"/>
          <w:lang w:val="en-GB"/>
        </w:rPr>
        <w:t xml:space="preserve"> </w:t>
      </w:r>
    </w:p>
    <w:p w14:paraId="44185931" w14:textId="58416278" w:rsidR="00F87852" w:rsidRPr="0070747F" w:rsidRDefault="00357BF3" w:rsidP="00357BF3">
      <w:pPr>
        <w:pStyle w:val="ListParagraph"/>
        <w:numPr>
          <w:ilvl w:val="0"/>
          <w:numId w:val="10"/>
        </w:numPr>
        <w:jc w:val="both"/>
        <w:rPr>
          <w:rFonts w:ascii="Candara" w:hAnsi="Candara"/>
          <w:lang w:val="en-GB"/>
        </w:rPr>
      </w:pPr>
      <w:r w:rsidRPr="0070747F">
        <w:rPr>
          <w:rFonts w:ascii="Candara" w:hAnsi="Candara"/>
          <w:lang w:val="en-GB"/>
        </w:rPr>
        <w:t>The transfer of practices from the central to the local level is becoming one of the most important achievements in the implementation of the Strategy</w:t>
      </w:r>
      <w:r w:rsidR="004C2EF9" w:rsidRPr="0070747F">
        <w:rPr>
          <w:rFonts w:ascii="Candara" w:hAnsi="Candara"/>
          <w:lang w:val="en-GB"/>
        </w:rPr>
        <w:t xml:space="preserve">. </w:t>
      </w:r>
    </w:p>
    <w:p w14:paraId="0D4E81B0" w14:textId="39626B3D" w:rsidR="0030603C" w:rsidRPr="0070747F" w:rsidRDefault="00357BF3" w:rsidP="0030603C">
      <w:pPr>
        <w:pStyle w:val="ListParagraph"/>
        <w:numPr>
          <w:ilvl w:val="0"/>
          <w:numId w:val="10"/>
        </w:numPr>
        <w:shd w:val="clear" w:color="auto" w:fill="FFFFFF"/>
        <w:spacing w:before="300" w:after="150" w:line="240" w:lineRule="auto"/>
        <w:jc w:val="both"/>
        <w:outlineLvl w:val="2"/>
        <w:rPr>
          <w:rFonts w:ascii="Candara" w:eastAsia="Times New Roman" w:hAnsi="Candara"/>
          <w:bCs/>
          <w:lang w:val="en-GB"/>
        </w:rPr>
      </w:pPr>
      <w:r w:rsidRPr="0070747F">
        <w:rPr>
          <w:rFonts w:ascii="Candara" w:hAnsi="Candara"/>
          <w:lang w:val="en-GB"/>
        </w:rPr>
        <w:t xml:space="preserve">A </w:t>
      </w:r>
      <w:r w:rsidR="002870CE" w:rsidRPr="0070747F">
        <w:rPr>
          <w:rFonts w:ascii="Candara" w:hAnsi="Candara"/>
          <w:lang w:val="en-GB"/>
        </w:rPr>
        <w:t>manual</w:t>
      </w:r>
      <w:r w:rsidRPr="0070747F">
        <w:rPr>
          <w:rFonts w:ascii="Candara" w:hAnsi="Candara"/>
          <w:lang w:val="en-GB"/>
        </w:rPr>
        <w:t xml:space="preserve"> </w:t>
      </w:r>
      <w:r w:rsidR="002870CE" w:rsidRPr="0070747F">
        <w:rPr>
          <w:rFonts w:ascii="Candara" w:hAnsi="Candara"/>
          <w:lang w:val="en-GB"/>
        </w:rPr>
        <w:t>(tutorial)</w:t>
      </w:r>
      <w:r w:rsidR="002870CE" w:rsidRPr="0070747F">
        <w:rPr>
          <w:rFonts w:ascii="Candara" w:hAnsi="Candara"/>
          <w:lang w:val="en-GB"/>
        </w:rPr>
        <w:t xml:space="preserve"> on</w:t>
      </w:r>
      <w:r w:rsidRPr="0070747F">
        <w:rPr>
          <w:rFonts w:ascii="Candara" w:hAnsi="Candara"/>
          <w:lang w:val="en-GB"/>
        </w:rPr>
        <w:t xml:space="preserve"> using the Online Platform for Public Consultations</w:t>
      </w:r>
      <w:r w:rsidR="0030603C" w:rsidRPr="0070747F">
        <w:rPr>
          <w:rFonts w:ascii="Candara" w:hAnsi="Candara"/>
          <w:lang w:val="en-GB"/>
        </w:rPr>
        <w:t xml:space="preserve"> </w:t>
      </w:r>
      <w:r w:rsidR="002870CE" w:rsidRPr="0070747F">
        <w:rPr>
          <w:rFonts w:ascii="Candara" w:hAnsi="Candara"/>
          <w:lang w:val="en-GB"/>
        </w:rPr>
        <w:t>has been prepared</w:t>
      </w:r>
    </w:p>
    <w:p w14:paraId="48116C76" w14:textId="30D64480" w:rsidR="0030603C" w:rsidRPr="0070747F" w:rsidRDefault="00A6679F" w:rsidP="0030603C">
      <w:pPr>
        <w:pStyle w:val="ListParagraph"/>
        <w:numPr>
          <w:ilvl w:val="0"/>
          <w:numId w:val="10"/>
        </w:numPr>
        <w:shd w:val="clear" w:color="auto" w:fill="FFFFFF"/>
        <w:spacing w:before="300" w:after="150" w:line="240" w:lineRule="auto"/>
        <w:jc w:val="both"/>
        <w:outlineLvl w:val="2"/>
        <w:rPr>
          <w:rFonts w:ascii="Candara" w:eastAsia="Times New Roman" w:hAnsi="Candara"/>
          <w:bCs/>
          <w:lang w:val="en-GB"/>
        </w:rPr>
      </w:pPr>
      <w:r w:rsidRPr="0070747F">
        <w:rPr>
          <w:rFonts w:ascii="Candara" w:hAnsi="Candara"/>
          <w:lang w:val="en-GB"/>
        </w:rPr>
        <w:t>The “Framework for improving the implementation of minimum standards for public consultation for the period 2021 – 2025” has been launched</w:t>
      </w:r>
    </w:p>
    <w:p w14:paraId="60389E61" w14:textId="6DF04CEF" w:rsidR="0030603C" w:rsidRPr="0070747F" w:rsidRDefault="00A6679F" w:rsidP="0030603C">
      <w:pPr>
        <w:pStyle w:val="ListParagraph"/>
        <w:numPr>
          <w:ilvl w:val="0"/>
          <w:numId w:val="10"/>
        </w:numPr>
        <w:jc w:val="both"/>
        <w:rPr>
          <w:rFonts w:ascii="Candara" w:hAnsi="Candara"/>
          <w:lang w:val="en-GB"/>
        </w:rPr>
      </w:pPr>
      <w:r w:rsidRPr="0070747F">
        <w:rPr>
          <w:rFonts w:ascii="Candara" w:hAnsi="Candara"/>
          <w:lang w:val="en-GB"/>
        </w:rPr>
        <w:t>The report on the improvement of the electronic platform for public consultations on access for persons with disabilities has been drafted</w:t>
      </w:r>
      <w:r w:rsidR="0030603C" w:rsidRPr="0070747F">
        <w:rPr>
          <w:rFonts w:ascii="Candara" w:hAnsi="Candara"/>
          <w:lang w:val="en-GB"/>
        </w:rPr>
        <w:t>.</w:t>
      </w:r>
    </w:p>
    <w:p w14:paraId="77F30D0A" w14:textId="310CF8CC" w:rsidR="000F2AA8" w:rsidRPr="0070747F" w:rsidRDefault="00A6679F" w:rsidP="002063BC">
      <w:pPr>
        <w:pStyle w:val="ListParagraph"/>
        <w:numPr>
          <w:ilvl w:val="0"/>
          <w:numId w:val="10"/>
        </w:numPr>
        <w:jc w:val="both"/>
        <w:rPr>
          <w:rFonts w:ascii="Candara" w:hAnsi="Candara"/>
          <w:lang w:val="en-GB"/>
        </w:rPr>
      </w:pPr>
      <w:r w:rsidRPr="0070747F">
        <w:rPr>
          <w:rFonts w:ascii="Candara" w:hAnsi="Candara"/>
          <w:lang w:val="en-GB"/>
        </w:rPr>
        <w:t>The Manual for the use of the online platform for public funding has been prepared</w:t>
      </w:r>
      <w:r w:rsidR="00264071" w:rsidRPr="0070747F">
        <w:rPr>
          <w:rFonts w:ascii="Candara" w:hAnsi="Candara"/>
          <w:lang w:val="en-GB"/>
        </w:rPr>
        <w:t>.</w:t>
      </w:r>
    </w:p>
    <w:p w14:paraId="53288DB8" w14:textId="77777777" w:rsidR="0097668F" w:rsidRPr="0070747F" w:rsidRDefault="0097668F" w:rsidP="00F87852">
      <w:pPr>
        <w:spacing w:line="276" w:lineRule="auto"/>
        <w:jc w:val="both"/>
        <w:rPr>
          <w:rFonts w:ascii="Candara" w:hAnsi="Candara"/>
          <w:lang w:val="en-GB" w:eastAsia="en-GB"/>
        </w:rPr>
      </w:pPr>
    </w:p>
    <w:p w14:paraId="55D1BC03" w14:textId="77777777" w:rsidR="0097668F" w:rsidRPr="0070747F" w:rsidRDefault="0097668F" w:rsidP="00F87852">
      <w:pPr>
        <w:spacing w:line="276" w:lineRule="auto"/>
        <w:jc w:val="both"/>
        <w:rPr>
          <w:rFonts w:ascii="Candara" w:hAnsi="Candara"/>
          <w:lang w:val="en-GB" w:eastAsia="en-GB"/>
        </w:rPr>
      </w:pPr>
    </w:p>
    <w:p w14:paraId="6A2695B4" w14:textId="77777777" w:rsidR="0097668F" w:rsidRPr="0070747F" w:rsidRDefault="0097668F" w:rsidP="00F87852">
      <w:pPr>
        <w:spacing w:line="276" w:lineRule="auto"/>
        <w:jc w:val="both"/>
        <w:rPr>
          <w:rFonts w:ascii="Candara" w:hAnsi="Candara"/>
          <w:lang w:val="en-GB" w:eastAsia="en-GB"/>
        </w:rPr>
      </w:pPr>
    </w:p>
    <w:p w14:paraId="451B2DB5" w14:textId="77777777" w:rsidR="00153B0B" w:rsidRPr="0070747F" w:rsidRDefault="00153B0B" w:rsidP="00F87852">
      <w:pPr>
        <w:spacing w:line="276" w:lineRule="auto"/>
        <w:jc w:val="both"/>
        <w:rPr>
          <w:rFonts w:ascii="Candara" w:hAnsi="Candara"/>
          <w:lang w:val="en-GB" w:eastAsia="en-GB"/>
        </w:rPr>
      </w:pPr>
    </w:p>
    <w:p w14:paraId="3EB54D0C" w14:textId="77777777" w:rsidR="00153B0B" w:rsidRPr="0070747F" w:rsidRDefault="00153B0B" w:rsidP="00F87852">
      <w:pPr>
        <w:spacing w:line="276" w:lineRule="auto"/>
        <w:jc w:val="both"/>
        <w:rPr>
          <w:rFonts w:ascii="Candara" w:hAnsi="Candara"/>
          <w:lang w:val="en-GB" w:eastAsia="en-GB"/>
        </w:rPr>
      </w:pPr>
    </w:p>
    <w:p w14:paraId="4C59AC76" w14:textId="77777777" w:rsidR="00153B0B" w:rsidRPr="0070747F" w:rsidRDefault="00153B0B" w:rsidP="00F87852">
      <w:pPr>
        <w:spacing w:line="276" w:lineRule="auto"/>
        <w:jc w:val="both"/>
        <w:rPr>
          <w:rFonts w:ascii="Candara" w:hAnsi="Candara"/>
          <w:lang w:val="en-GB" w:eastAsia="en-GB"/>
        </w:rPr>
      </w:pPr>
    </w:p>
    <w:p w14:paraId="273A024F" w14:textId="77777777" w:rsidR="00153B0B" w:rsidRPr="0070747F" w:rsidRDefault="00153B0B" w:rsidP="00F87852">
      <w:pPr>
        <w:spacing w:line="276" w:lineRule="auto"/>
        <w:jc w:val="both"/>
        <w:rPr>
          <w:rFonts w:ascii="Candara" w:hAnsi="Candara"/>
          <w:lang w:val="en-GB" w:eastAsia="en-GB"/>
        </w:rPr>
      </w:pPr>
    </w:p>
    <w:p w14:paraId="77776990" w14:textId="77777777" w:rsidR="00153B0B" w:rsidRPr="0070747F" w:rsidRDefault="00153B0B" w:rsidP="00F87852">
      <w:pPr>
        <w:spacing w:line="276" w:lineRule="auto"/>
        <w:jc w:val="both"/>
        <w:rPr>
          <w:rFonts w:ascii="Candara" w:hAnsi="Candara"/>
          <w:lang w:val="en-GB" w:eastAsia="en-GB"/>
        </w:rPr>
      </w:pPr>
    </w:p>
    <w:p w14:paraId="3B19A37D" w14:textId="77777777" w:rsidR="00153B0B" w:rsidRPr="0070747F" w:rsidRDefault="00153B0B" w:rsidP="00F87852">
      <w:pPr>
        <w:spacing w:line="276" w:lineRule="auto"/>
        <w:jc w:val="both"/>
        <w:rPr>
          <w:rFonts w:ascii="Candara" w:hAnsi="Candara"/>
          <w:lang w:val="en-GB" w:eastAsia="en-GB"/>
        </w:rPr>
      </w:pPr>
    </w:p>
    <w:p w14:paraId="61A1B4B8" w14:textId="77777777" w:rsidR="00153B0B" w:rsidRPr="0070747F" w:rsidRDefault="00153B0B" w:rsidP="00F87852">
      <w:pPr>
        <w:spacing w:line="276" w:lineRule="auto"/>
        <w:jc w:val="both"/>
        <w:rPr>
          <w:rFonts w:ascii="Candara" w:hAnsi="Candara"/>
          <w:lang w:val="en-GB" w:eastAsia="en-GB"/>
        </w:rPr>
      </w:pPr>
    </w:p>
    <w:p w14:paraId="139EED88" w14:textId="77777777" w:rsidR="00153B0B" w:rsidRPr="0070747F" w:rsidRDefault="00153B0B" w:rsidP="00F87852">
      <w:pPr>
        <w:spacing w:line="276" w:lineRule="auto"/>
        <w:jc w:val="both"/>
        <w:rPr>
          <w:rFonts w:ascii="Candara" w:hAnsi="Candara"/>
          <w:lang w:val="en-GB" w:eastAsia="en-GB"/>
        </w:rPr>
      </w:pPr>
    </w:p>
    <w:p w14:paraId="4883107D" w14:textId="77777777" w:rsidR="009A560B" w:rsidRPr="0070747F" w:rsidRDefault="009A560B" w:rsidP="00F87852">
      <w:pPr>
        <w:spacing w:line="276" w:lineRule="auto"/>
        <w:jc w:val="both"/>
        <w:rPr>
          <w:rFonts w:ascii="Candara" w:hAnsi="Candara"/>
          <w:lang w:val="en-GB" w:eastAsia="en-GB"/>
        </w:rPr>
      </w:pPr>
    </w:p>
    <w:p w14:paraId="671C6A0B" w14:textId="77777777" w:rsidR="009A560B" w:rsidRPr="0070747F" w:rsidRDefault="009A560B" w:rsidP="00F87852">
      <w:pPr>
        <w:spacing w:line="276" w:lineRule="auto"/>
        <w:jc w:val="both"/>
        <w:rPr>
          <w:rFonts w:ascii="Candara" w:hAnsi="Candara"/>
          <w:lang w:val="en-GB" w:eastAsia="en-GB"/>
        </w:rPr>
      </w:pPr>
    </w:p>
    <w:p w14:paraId="65F5566E" w14:textId="77777777" w:rsidR="00683D09" w:rsidRPr="0070747F" w:rsidRDefault="00683D09" w:rsidP="00F87852">
      <w:pPr>
        <w:spacing w:line="276" w:lineRule="auto"/>
        <w:jc w:val="both"/>
        <w:rPr>
          <w:rFonts w:ascii="Candara" w:hAnsi="Candara"/>
          <w:lang w:val="en-GB" w:eastAsia="en-GB"/>
        </w:rPr>
      </w:pPr>
    </w:p>
    <w:p w14:paraId="1E3AC521" w14:textId="77777777" w:rsidR="009A560B" w:rsidRPr="0070747F" w:rsidRDefault="009A560B" w:rsidP="00F87852">
      <w:pPr>
        <w:spacing w:line="276" w:lineRule="auto"/>
        <w:jc w:val="both"/>
        <w:rPr>
          <w:rFonts w:ascii="Candara" w:hAnsi="Candara"/>
          <w:lang w:val="en-GB" w:eastAsia="en-GB"/>
        </w:rPr>
      </w:pPr>
    </w:p>
    <w:p w14:paraId="2217DC73" w14:textId="6560BF3A" w:rsidR="00294F8D" w:rsidRPr="0070747F" w:rsidRDefault="00A6679F" w:rsidP="00F87852">
      <w:pPr>
        <w:spacing w:line="276" w:lineRule="auto"/>
        <w:jc w:val="both"/>
        <w:rPr>
          <w:rFonts w:ascii="Candara" w:hAnsi="Candara"/>
          <w:b/>
          <w:u w:val="single"/>
          <w:lang w:val="en-GB" w:eastAsia="en-GB"/>
        </w:rPr>
      </w:pPr>
      <w:r w:rsidRPr="0070747F">
        <w:rPr>
          <w:rFonts w:ascii="Candara" w:hAnsi="Candara"/>
          <w:b/>
          <w:u w:val="single"/>
          <w:lang w:val="en-GB" w:eastAsia="en-GB"/>
        </w:rPr>
        <w:t>Annex</w:t>
      </w:r>
    </w:p>
    <w:p w14:paraId="4739E76B" w14:textId="27613367" w:rsidR="0097668F" w:rsidRPr="0070747F" w:rsidRDefault="007A6694" w:rsidP="00F87852">
      <w:pPr>
        <w:spacing w:after="0" w:line="276" w:lineRule="auto"/>
        <w:jc w:val="both"/>
        <w:rPr>
          <w:rFonts w:ascii="Candara" w:hAnsi="Candara"/>
          <w:lang w:val="en-GB"/>
        </w:rPr>
      </w:pPr>
      <w:r w:rsidRPr="0070747F">
        <w:rPr>
          <w:rFonts w:ascii="Candara" w:hAnsi="Candara"/>
          <w:lang w:val="en-GB"/>
        </w:rPr>
        <w:t>The Government Strategy for Cooperation with Civil Society is implemented in line with the Action Plan. The Strategy has four strategic objectives, 14 specific objectives, 33 indicators and 48 different actions</w:t>
      </w:r>
      <w:r w:rsidR="0097668F" w:rsidRPr="0070747F">
        <w:rPr>
          <w:rFonts w:ascii="Candara" w:hAnsi="Candara"/>
          <w:lang w:val="en-GB"/>
        </w:rPr>
        <w:t>.</w:t>
      </w:r>
      <w:r w:rsidR="00F246BB" w:rsidRPr="0070747F">
        <w:rPr>
          <w:rFonts w:ascii="Candara" w:hAnsi="Candara"/>
          <w:lang w:val="en-GB"/>
        </w:rPr>
        <w:t xml:space="preserve"> </w:t>
      </w:r>
      <w:r w:rsidRPr="0070747F">
        <w:rPr>
          <w:rFonts w:ascii="Candara" w:hAnsi="Candara"/>
          <w:lang w:val="en-GB"/>
        </w:rPr>
        <w:t>The progress achieved in the implementation of the Strategy/Action Plan for 2019-21 is presented below in this Report</w:t>
      </w:r>
      <w:r w:rsidR="0097668F" w:rsidRPr="0070747F">
        <w:rPr>
          <w:rFonts w:ascii="Candara" w:hAnsi="Candara"/>
          <w:lang w:val="en-GB"/>
        </w:rPr>
        <w:t xml:space="preserve">. </w:t>
      </w:r>
    </w:p>
    <w:p w14:paraId="136FDF19" w14:textId="288EE941" w:rsidR="0097668F" w:rsidRPr="0070747F" w:rsidRDefault="007A6694" w:rsidP="00F87852">
      <w:pPr>
        <w:spacing w:after="0" w:line="276" w:lineRule="auto"/>
        <w:jc w:val="both"/>
        <w:rPr>
          <w:rFonts w:ascii="Candara" w:hAnsi="Candara"/>
          <w:lang w:val="en-GB"/>
        </w:rPr>
      </w:pPr>
      <w:r w:rsidRPr="0070747F">
        <w:rPr>
          <w:rFonts w:ascii="Candara" w:hAnsi="Candara"/>
          <w:lang w:val="en-GB"/>
        </w:rPr>
        <w:t xml:space="preserve">All data available from the </w:t>
      </w:r>
      <w:r w:rsidR="00B218B4" w:rsidRPr="0070747F">
        <w:rPr>
          <w:rFonts w:ascii="Candara" w:hAnsi="Candara"/>
          <w:lang w:val="en-GB"/>
        </w:rPr>
        <w:t>Office of Good Governance</w:t>
      </w:r>
      <w:r w:rsidRPr="0070747F">
        <w:rPr>
          <w:rFonts w:ascii="Candara" w:hAnsi="Candara"/>
          <w:lang w:val="en-GB"/>
        </w:rPr>
        <w:t>/Office of the Prime Minister, ministries, municipalities and other institutions collected through web pages and direct e-mail communications were used</w:t>
      </w:r>
      <w:r w:rsidR="0097668F" w:rsidRPr="0070747F">
        <w:rPr>
          <w:rFonts w:ascii="Candara" w:hAnsi="Candara"/>
          <w:lang w:val="en-GB"/>
        </w:rPr>
        <w:t>.</w:t>
      </w:r>
    </w:p>
    <w:p w14:paraId="45CE72C9" w14:textId="77777777" w:rsidR="0097668F" w:rsidRPr="0070747F" w:rsidRDefault="0097668F" w:rsidP="00F87852">
      <w:pPr>
        <w:spacing w:after="0" w:line="276" w:lineRule="auto"/>
        <w:jc w:val="both"/>
        <w:rPr>
          <w:rFonts w:ascii="Candara" w:hAnsi="Candara"/>
          <w:lang w:val="en-GB"/>
        </w:rPr>
      </w:pPr>
    </w:p>
    <w:bookmarkEnd w:id="0"/>
    <w:p w14:paraId="69268AB4" w14:textId="4D32E893" w:rsidR="0097668F" w:rsidRPr="0070747F" w:rsidRDefault="007A6694"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 xml:space="preserve">There are </w:t>
      </w:r>
      <w:r w:rsidR="009177B0" w:rsidRPr="0070747F">
        <w:rPr>
          <w:rFonts w:ascii="Candara" w:eastAsia="Times New Roman" w:hAnsi="Candara" w:cs="Times New Roman"/>
          <w:lang w:val="en-GB" w:eastAsia="en-GB"/>
        </w:rPr>
        <w:t>4</w:t>
      </w:r>
      <w:r w:rsidRPr="0070747F">
        <w:rPr>
          <w:rFonts w:ascii="Candara" w:eastAsia="Times New Roman" w:hAnsi="Candara" w:cs="Times New Roman"/>
          <w:lang w:val="en-GB" w:eastAsia="en-GB"/>
        </w:rPr>
        <w:t xml:space="preserve"> STRATEGIC OBJECTIVES</w:t>
      </w:r>
      <w:r w:rsidR="0097668F" w:rsidRPr="0070747F">
        <w:rPr>
          <w:rFonts w:ascii="Candara" w:eastAsia="Times New Roman" w:hAnsi="Candara" w:cs="Times New Roman"/>
          <w:lang w:val="en-GB" w:eastAsia="en-GB"/>
        </w:rPr>
        <w:t xml:space="preserve"> </w:t>
      </w:r>
    </w:p>
    <w:p w14:paraId="06A4165A" w14:textId="77C7C70F"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15 </w:t>
      </w:r>
      <w:r w:rsidR="007A6694" w:rsidRPr="0070747F">
        <w:rPr>
          <w:rFonts w:ascii="Candara" w:eastAsia="Times New Roman" w:hAnsi="Candara" w:cs="Times New Roman"/>
          <w:lang w:val="en-GB" w:eastAsia="en-GB"/>
        </w:rPr>
        <w:t xml:space="preserve">SPECIFIC </w:t>
      </w:r>
      <w:r w:rsidR="00233160" w:rsidRPr="0070747F">
        <w:rPr>
          <w:rFonts w:ascii="Candara" w:eastAsia="Times New Roman" w:hAnsi="Candara" w:cs="Times New Roman"/>
          <w:lang w:val="en-GB" w:eastAsia="en-GB"/>
        </w:rPr>
        <w:t>OBJECTIVES /</w:t>
      </w:r>
    </w:p>
    <w:p w14:paraId="5FFA30F1" w14:textId="790EDA43"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48 A</w:t>
      </w:r>
      <w:r w:rsidR="007A6694" w:rsidRPr="0070747F">
        <w:rPr>
          <w:rFonts w:ascii="Candara" w:eastAsia="Times New Roman" w:hAnsi="Candara" w:cs="Times New Roman"/>
          <w:lang w:val="en-GB" w:eastAsia="en-GB"/>
        </w:rPr>
        <w:t>CTIVITIES</w:t>
      </w:r>
      <w:r w:rsidRPr="0070747F">
        <w:rPr>
          <w:rFonts w:ascii="Candara" w:eastAsia="Times New Roman" w:hAnsi="Candara" w:cs="Times New Roman"/>
          <w:lang w:val="en-GB" w:eastAsia="en-GB"/>
        </w:rPr>
        <w:t xml:space="preserve"> /</w:t>
      </w:r>
    </w:p>
    <w:p w14:paraId="1C347AE0" w14:textId="7B35C591"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33 </w:t>
      </w:r>
      <w:r w:rsidR="007A6694" w:rsidRPr="0070747F">
        <w:rPr>
          <w:rFonts w:ascii="Candara" w:eastAsia="Times New Roman" w:hAnsi="Candara" w:cs="Times New Roman"/>
          <w:lang w:val="en-GB" w:eastAsia="en-GB"/>
        </w:rPr>
        <w:t>INDICATORS</w:t>
      </w:r>
      <w:r w:rsidRPr="0070747F">
        <w:rPr>
          <w:rFonts w:ascii="Candara" w:eastAsia="Times New Roman" w:hAnsi="Candara" w:cs="Times New Roman"/>
          <w:lang w:val="en-GB" w:eastAsia="en-GB"/>
        </w:rPr>
        <w:t xml:space="preserve"> </w:t>
      </w:r>
    </w:p>
    <w:p w14:paraId="245A9761" w14:textId="77777777" w:rsidR="0097668F" w:rsidRPr="0070747F" w:rsidRDefault="0097668F" w:rsidP="00F87852">
      <w:pPr>
        <w:spacing w:after="0" w:line="276" w:lineRule="auto"/>
        <w:jc w:val="both"/>
        <w:rPr>
          <w:rFonts w:ascii="Candara" w:eastAsia="Times New Roman" w:hAnsi="Candara" w:cs="Times New Roman"/>
          <w:lang w:val="en-GB" w:eastAsia="en-GB"/>
        </w:rPr>
      </w:pPr>
    </w:p>
    <w:p w14:paraId="426E19F6" w14:textId="3C684AC5"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 xml:space="preserve">1. </w:t>
      </w:r>
      <w:r w:rsidR="009177B0" w:rsidRPr="0070747F">
        <w:rPr>
          <w:rFonts w:ascii="Candara" w:eastAsia="Times New Roman" w:hAnsi="Candara" w:cs="Times New Roman"/>
          <w:lang w:val="en-GB" w:eastAsia="en-GB"/>
        </w:rPr>
        <w:t>STRATEGIC OBJECTIVE</w:t>
      </w:r>
      <w:r w:rsidRPr="0070747F">
        <w:rPr>
          <w:rFonts w:ascii="Candara" w:eastAsia="Times New Roman" w:hAnsi="Candara" w:cs="Times New Roman"/>
          <w:lang w:val="en-GB" w:eastAsia="en-GB"/>
        </w:rPr>
        <w:t xml:space="preserve"> I</w:t>
      </w:r>
    </w:p>
    <w:p w14:paraId="14E6D547" w14:textId="40A1771A"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03 </w:t>
      </w:r>
      <w:r w:rsidR="009177B0" w:rsidRPr="0070747F">
        <w:rPr>
          <w:rFonts w:ascii="Candara" w:eastAsia="Times New Roman" w:hAnsi="Candara" w:cs="Times New Roman"/>
          <w:lang w:val="en-GB" w:eastAsia="en-GB"/>
        </w:rPr>
        <w:t>Specific Objectives</w:t>
      </w:r>
      <w:r w:rsidRPr="0070747F">
        <w:rPr>
          <w:rFonts w:ascii="Candara" w:eastAsia="Times New Roman" w:hAnsi="Candara" w:cs="Times New Roman"/>
          <w:lang w:val="en-GB" w:eastAsia="en-GB"/>
        </w:rPr>
        <w:t xml:space="preserve">  </w:t>
      </w:r>
    </w:p>
    <w:p w14:paraId="7690AF46" w14:textId="0E4A7912"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13 A</w:t>
      </w:r>
      <w:r w:rsidR="009177B0" w:rsidRPr="0070747F">
        <w:rPr>
          <w:rFonts w:ascii="Candara" w:eastAsia="Times New Roman" w:hAnsi="Candara" w:cs="Times New Roman"/>
          <w:lang w:val="en-GB" w:eastAsia="en-GB"/>
        </w:rPr>
        <w:t>c</w:t>
      </w:r>
      <w:r w:rsidRPr="0070747F">
        <w:rPr>
          <w:rFonts w:ascii="Candara" w:eastAsia="Times New Roman" w:hAnsi="Candara" w:cs="Times New Roman"/>
          <w:lang w:val="en-GB" w:eastAsia="en-GB"/>
        </w:rPr>
        <w:t>tivit</w:t>
      </w:r>
      <w:r w:rsidR="009177B0" w:rsidRPr="0070747F">
        <w:rPr>
          <w:rFonts w:ascii="Candara" w:eastAsia="Times New Roman" w:hAnsi="Candara" w:cs="Times New Roman"/>
          <w:lang w:val="en-GB" w:eastAsia="en-GB"/>
        </w:rPr>
        <w:t>ies</w:t>
      </w:r>
    </w:p>
    <w:p w14:paraId="27A11042" w14:textId="77777777" w:rsidR="0097668F" w:rsidRPr="0070747F" w:rsidRDefault="0097668F" w:rsidP="00F87852">
      <w:pPr>
        <w:spacing w:after="0" w:line="276" w:lineRule="auto"/>
        <w:jc w:val="both"/>
        <w:rPr>
          <w:rFonts w:ascii="Candara" w:eastAsia="Times New Roman" w:hAnsi="Candara" w:cs="Times New Roman"/>
          <w:lang w:val="en-GB" w:eastAsia="en-GB"/>
        </w:rPr>
      </w:pPr>
    </w:p>
    <w:p w14:paraId="68F98951" w14:textId="310B4A44"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 xml:space="preserve">2. </w:t>
      </w:r>
      <w:r w:rsidR="009177B0" w:rsidRPr="0070747F">
        <w:rPr>
          <w:rFonts w:ascii="Candara" w:eastAsia="Times New Roman" w:hAnsi="Candara" w:cs="Times New Roman"/>
          <w:lang w:val="en-GB" w:eastAsia="en-GB"/>
        </w:rPr>
        <w:t>STRATEGIC OBJ</w:t>
      </w:r>
      <w:r w:rsidR="008E6413" w:rsidRPr="0070747F">
        <w:rPr>
          <w:rFonts w:ascii="Candara" w:eastAsia="Times New Roman" w:hAnsi="Candara" w:cs="Times New Roman"/>
          <w:lang w:val="en-GB" w:eastAsia="en-GB"/>
        </w:rPr>
        <w:t>ECTIVE</w:t>
      </w:r>
      <w:r w:rsidRPr="0070747F">
        <w:rPr>
          <w:rFonts w:ascii="Candara" w:eastAsia="Times New Roman" w:hAnsi="Candara" w:cs="Times New Roman"/>
          <w:lang w:val="en-GB" w:eastAsia="en-GB"/>
        </w:rPr>
        <w:t xml:space="preserve"> II</w:t>
      </w:r>
    </w:p>
    <w:p w14:paraId="4815E45B" w14:textId="68A1522B"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04 </w:t>
      </w:r>
      <w:r w:rsidR="008E6413" w:rsidRPr="0070747F">
        <w:rPr>
          <w:rFonts w:ascii="Candara" w:eastAsia="Times New Roman" w:hAnsi="Candara" w:cs="Times New Roman"/>
          <w:lang w:val="en-GB" w:eastAsia="en-GB"/>
        </w:rPr>
        <w:t>Specific Objectives</w:t>
      </w:r>
      <w:r w:rsidRPr="0070747F">
        <w:rPr>
          <w:rFonts w:ascii="Candara" w:eastAsia="Times New Roman" w:hAnsi="Candara" w:cs="Times New Roman"/>
          <w:lang w:val="en-GB" w:eastAsia="en-GB"/>
        </w:rPr>
        <w:t xml:space="preserve"> </w:t>
      </w:r>
    </w:p>
    <w:p w14:paraId="0AE66189" w14:textId="4E3DF340"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lastRenderedPageBreak/>
        <w:t>•</w:t>
      </w:r>
      <w:r w:rsidRPr="0070747F">
        <w:rPr>
          <w:rFonts w:ascii="Candara" w:eastAsia="Times New Roman" w:hAnsi="Candara" w:cs="Times New Roman"/>
          <w:lang w:val="en-GB" w:eastAsia="en-GB"/>
        </w:rPr>
        <w:tab/>
        <w:t>20 A</w:t>
      </w:r>
      <w:r w:rsidR="008E6413" w:rsidRPr="0070747F">
        <w:rPr>
          <w:rFonts w:ascii="Candara" w:eastAsia="Times New Roman" w:hAnsi="Candara" w:cs="Times New Roman"/>
          <w:lang w:val="en-GB" w:eastAsia="en-GB"/>
        </w:rPr>
        <w:t>ctivities</w:t>
      </w:r>
      <w:r w:rsidRPr="0070747F">
        <w:rPr>
          <w:rFonts w:ascii="Candara" w:eastAsia="Times New Roman" w:hAnsi="Candara" w:cs="Times New Roman"/>
          <w:lang w:val="en-GB" w:eastAsia="en-GB"/>
        </w:rPr>
        <w:t xml:space="preserve"> </w:t>
      </w:r>
    </w:p>
    <w:p w14:paraId="43387C84" w14:textId="1A47B9D6"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3.</w:t>
      </w:r>
      <w:r w:rsidR="003C7CD7" w:rsidRPr="0070747F">
        <w:rPr>
          <w:rFonts w:ascii="Candara" w:eastAsia="Times New Roman" w:hAnsi="Candara" w:cs="Times New Roman"/>
          <w:lang w:val="en-GB" w:eastAsia="en-GB"/>
        </w:rPr>
        <w:t xml:space="preserve"> </w:t>
      </w:r>
      <w:r w:rsidR="008E6413" w:rsidRPr="0070747F">
        <w:rPr>
          <w:rFonts w:ascii="Candara" w:eastAsia="Times New Roman" w:hAnsi="Candara" w:cs="Times New Roman"/>
          <w:lang w:val="en-GB" w:eastAsia="en-GB"/>
        </w:rPr>
        <w:t>STRATEGIC OBJECTIVE</w:t>
      </w:r>
      <w:r w:rsidRPr="0070747F">
        <w:rPr>
          <w:rFonts w:ascii="Candara" w:eastAsia="Times New Roman" w:hAnsi="Candara" w:cs="Times New Roman"/>
          <w:lang w:val="en-GB" w:eastAsia="en-GB"/>
        </w:rPr>
        <w:t xml:space="preserve"> III</w:t>
      </w:r>
    </w:p>
    <w:p w14:paraId="690DB32F" w14:textId="21764CBF"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04 </w:t>
      </w:r>
      <w:r w:rsidR="008E6413" w:rsidRPr="0070747F">
        <w:rPr>
          <w:rFonts w:ascii="Candara" w:eastAsia="Times New Roman" w:hAnsi="Candara" w:cs="Times New Roman"/>
          <w:lang w:val="en-GB" w:eastAsia="en-GB"/>
        </w:rPr>
        <w:t>Specific Objectives</w:t>
      </w:r>
      <w:r w:rsidRPr="0070747F">
        <w:rPr>
          <w:rFonts w:ascii="Candara" w:eastAsia="Times New Roman" w:hAnsi="Candara" w:cs="Times New Roman"/>
          <w:lang w:val="en-GB" w:eastAsia="en-GB"/>
        </w:rPr>
        <w:t xml:space="preserve"> </w:t>
      </w:r>
    </w:p>
    <w:p w14:paraId="4DA00D1B" w14:textId="7FB86B19"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09 A</w:t>
      </w:r>
      <w:r w:rsidR="008E6413" w:rsidRPr="0070747F">
        <w:rPr>
          <w:rFonts w:ascii="Candara" w:eastAsia="Times New Roman" w:hAnsi="Candara" w:cs="Times New Roman"/>
          <w:lang w:val="en-GB" w:eastAsia="en-GB"/>
        </w:rPr>
        <w:t>c</w:t>
      </w:r>
      <w:r w:rsidRPr="0070747F">
        <w:rPr>
          <w:rFonts w:ascii="Candara" w:eastAsia="Times New Roman" w:hAnsi="Candara" w:cs="Times New Roman"/>
          <w:lang w:val="en-GB" w:eastAsia="en-GB"/>
        </w:rPr>
        <w:t>tivit</w:t>
      </w:r>
      <w:r w:rsidR="008E6413" w:rsidRPr="0070747F">
        <w:rPr>
          <w:rFonts w:ascii="Candara" w:eastAsia="Times New Roman" w:hAnsi="Candara" w:cs="Times New Roman"/>
          <w:lang w:val="en-GB" w:eastAsia="en-GB"/>
        </w:rPr>
        <w:t>i</w:t>
      </w:r>
      <w:r w:rsidRPr="0070747F">
        <w:rPr>
          <w:rFonts w:ascii="Candara" w:eastAsia="Times New Roman" w:hAnsi="Candara" w:cs="Times New Roman"/>
          <w:lang w:val="en-GB" w:eastAsia="en-GB"/>
        </w:rPr>
        <w:t>e</w:t>
      </w:r>
      <w:r w:rsidR="008E6413" w:rsidRPr="0070747F">
        <w:rPr>
          <w:rFonts w:ascii="Candara" w:eastAsia="Times New Roman" w:hAnsi="Candara" w:cs="Times New Roman"/>
          <w:lang w:val="en-GB" w:eastAsia="en-GB"/>
        </w:rPr>
        <w:t>s</w:t>
      </w:r>
      <w:r w:rsidRPr="0070747F">
        <w:rPr>
          <w:rFonts w:ascii="Candara" w:eastAsia="Times New Roman" w:hAnsi="Candara" w:cs="Times New Roman"/>
          <w:lang w:val="en-GB" w:eastAsia="en-GB"/>
        </w:rPr>
        <w:t xml:space="preserve">  </w:t>
      </w:r>
    </w:p>
    <w:p w14:paraId="42FFC72A" w14:textId="1A62A1F2"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4.</w:t>
      </w:r>
      <w:r w:rsidR="003C7CD7" w:rsidRPr="0070747F">
        <w:rPr>
          <w:rFonts w:ascii="Candara" w:eastAsia="Times New Roman" w:hAnsi="Candara" w:cs="Times New Roman"/>
          <w:lang w:val="en-GB" w:eastAsia="en-GB"/>
        </w:rPr>
        <w:t xml:space="preserve"> </w:t>
      </w:r>
      <w:r w:rsidR="008E6413" w:rsidRPr="0070747F">
        <w:rPr>
          <w:rFonts w:ascii="Candara" w:eastAsia="Times New Roman" w:hAnsi="Candara" w:cs="Times New Roman"/>
          <w:lang w:val="en-GB" w:eastAsia="en-GB"/>
        </w:rPr>
        <w:t>STRATEGIC OBJECTIVE</w:t>
      </w:r>
      <w:r w:rsidRPr="0070747F">
        <w:rPr>
          <w:rFonts w:ascii="Candara" w:eastAsia="Times New Roman" w:hAnsi="Candara" w:cs="Times New Roman"/>
          <w:lang w:val="en-GB" w:eastAsia="en-GB"/>
        </w:rPr>
        <w:t xml:space="preserve"> IV </w:t>
      </w:r>
    </w:p>
    <w:p w14:paraId="698870FE" w14:textId="745B03B1"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 xml:space="preserve">04 </w:t>
      </w:r>
      <w:r w:rsidR="008E6413" w:rsidRPr="0070747F">
        <w:rPr>
          <w:rFonts w:ascii="Candara" w:eastAsia="Times New Roman" w:hAnsi="Candara" w:cs="Times New Roman"/>
          <w:lang w:val="en-GB" w:eastAsia="en-GB"/>
        </w:rPr>
        <w:t>Specific Objective</w:t>
      </w:r>
      <w:r w:rsidRPr="0070747F">
        <w:rPr>
          <w:rFonts w:ascii="Candara" w:eastAsia="Times New Roman" w:hAnsi="Candara" w:cs="Times New Roman"/>
          <w:lang w:val="en-GB" w:eastAsia="en-GB"/>
        </w:rPr>
        <w:t xml:space="preserve"> </w:t>
      </w:r>
    </w:p>
    <w:p w14:paraId="15844EC8" w14:textId="371BDB14" w:rsidR="0097668F" w:rsidRPr="0070747F" w:rsidRDefault="0097668F" w:rsidP="00F87852">
      <w:pPr>
        <w:spacing w:after="0" w:line="276" w:lineRule="auto"/>
        <w:jc w:val="both"/>
        <w:rPr>
          <w:rFonts w:ascii="Candara" w:eastAsia="Times New Roman" w:hAnsi="Candara" w:cs="Times New Roman"/>
          <w:lang w:val="en-GB" w:eastAsia="en-GB"/>
        </w:rPr>
      </w:pPr>
      <w:r w:rsidRPr="0070747F">
        <w:rPr>
          <w:rFonts w:ascii="Candara" w:eastAsia="Times New Roman" w:hAnsi="Candara" w:cs="Times New Roman"/>
          <w:lang w:val="en-GB" w:eastAsia="en-GB"/>
        </w:rPr>
        <w:t>•</w:t>
      </w:r>
      <w:r w:rsidRPr="0070747F">
        <w:rPr>
          <w:rFonts w:ascii="Candara" w:eastAsia="Times New Roman" w:hAnsi="Candara" w:cs="Times New Roman"/>
          <w:lang w:val="en-GB" w:eastAsia="en-GB"/>
        </w:rPr>
        <w:tab/>
        <w:t>06 A</w:t>
      </w:r>
      <w:r w:rsidR="008E6413" w:rsidRPr="0070747F">
        <w:rPr>
          <w:rFonts w:ascii="Candara" w:eastAsia="Times New Roman" w:hAnsi="Candara" w:cs="Times New Roman"/>
          <w:lang w:val="en-GB" w:eastAsia="en-GB"/>
        </w:rPr>
        <w:t>c</w:t>
      </w:r>
      <w:r w:rsidRPr="0070747F">
        <w:rPr>
          <w:rFonts w:ascii="Candara" w:eastAsia="Times New Roman" w:hAnsi="Candara" w:cs="Times New Roman"/>
          <w:lang w:val="en-GB" w:eastAsia="en-GB"/>
        </w:rPr>
        <w:t>tivit</w:t>
      </w:r>
      <w:r w:rsidR="008E6413" w:rsidRPr="0070747F">
        <w:rPr>
          <w:rFonts w:ascii="Candara" w:eastAsia="Times New Roman" w:hAnsi="Candara" w:cs="Times New Roman"/>
          <w:lang w:val="en-GB" w:eastAsia="en-GB"/>
        </w:rPr>
        <w:t>i</w:t>
      </w:r>
      <w:r w:rsidRPr="0070747F">
        <w:rPr>
          <w:rFonts w:ascii="Candara" w:eastAsia="Times New Roman" w:hAnsi="Candara" w:cs="Times New Roman"/>
          <w:lang w:val="en-GB" w:eastAsia="en-GB"/>
        </w:rPr>
        <w:t>e</w:t>
      </w:r>
      <w:r w:rsidR="008E6413" w:rsidRPr="0070747F">
        <w:rPr>
          <w:rFonts w:ascii="Candara" w:eastAsia="Times New Roman" w:hAnsi="Candara" w:cs="Times New Roman"/>
          <w:lang w:val="en-GB" w:eastAsia="en-GB"/>
        </w:rPr>
        <w:t>s</w:t>
      </w:r>
      <w:r w:rsidRPr="0070747F">
        <w:rPr>
          <w:rFonts w:ascii="Candara" w:eastAsia="Times New Roman" w:hAnsi="Candara" w:cs="Times New Roman"/>
          <w:lang w:val="en-GB" w:eastAsia="en-GB"/>
        </w:rPr>
        <w:t xml:space="preserve">  </w:t>
      </w:r>
    </w:p>
    <w:p w14:paraId="59A77F44" w14:textId="77777777" w:rsidR="0097668F" w:rsidRPr="0070747F" w:rsidRDefault="0097668F" w:rsidP="00F87852">
      <w:pPr>
        <w:spacing w:after="0" w:line="276" w:lineRule="auto"/>
        <w:jc w:val="both"/>
        <w:rPr>
          <w:rFonts w:ascii="Candara" w:eastAsia="Times New Roman" w:hAnsi="Candara" w:cs="Times New Roman"/>
          <w:lang w:val="en-GB" w:eastAsia="en-GB"/>
        </w:rPr>
      </w:pPr>
    </w:p>
    <w:p w14:paraId="72A0676B" w14:textId="2A087DF7" w:rsidR="00ED3A3F" w:rsidRPr="0070747F" w:rsidRDefault="00ED3A3F" w:rsidP="00F246BB">
      <w:pPr>
        <w:pStyle w:val="ListParagraph"/>
        <w:numPr>
          <w:ilvl w:val="0"/>
          <w:numId w:val="10"/>
        </w:numPr>
        <w:spacing w:after="0"/>
        <w:rPr>
          <w:rFonts w:ascii="Candara" w:eastAsia="Times New Roman" w:hAnsi="Candara"/>
          <w:lang w:val="en-GB"/>
        </w:rPr>
      </w:pPr>
      <w:r w:rsidRPr="0070747F">
        <w:rPr>
          <w:rFonts w:ascii="Candara" w:eastAsia="Times New Roman" w:hAnsi="Candara"/>
          <w:lang w:val="en-GB"/>
        </w:rPr>
        <w:t>09 A</w:t>
      </w:r>
      <w:r w:rsidR="008E6413" w:rsidRPr="0070747F">
        <w:rPr>
          <w:rFonts w:ascii="Candara" w:eastAsia="Times New Roman" w:hAnsi="Candara"/>
          <w:lang w:val="en-GB"/>
        </w:rPr>
        <w:t>c</w:t>
      </w:r>
      <w:r w:rsidRPr="0070747F">
        <w:rPr>
          <w:rFonts w:ascii="Candara" w:eastAsia="Times New Roman" w:hAnsi="Candara"/>
          <w:lang w:val="en-GB"/>
        </w:rPr>
        <w:t>tivit</w:t>
      </w:r>
      <w:r w:rsidR="008E6413" w:rsidRPr="0070747F">
        <w:rPr>
          <w:rFonts w:ascii="Candara" w:eastAsia="Times New Roman" w:hAnsi="Candara"/>
          <w:lang w:val="en-GB"/>
        </w:rPr>
        <w:t>ies</w:t>
      </w:r>
      <w:r w:rsidRPr="0070747F">
        <w:rPr>
          <w:rFonts w:ascii="Candara" w:eastAsia="Times New Roman" w:hAnsi="Candara"/>
          <w:lang w:val="en-GB"/>
        </w:rPr>
        <w:t xml:space="preserve"> – </w:t>
      </w:r>
      <w:r w:rsidR="008E6413" w:rsidRPr="0070747F">
        <w:rPr>
          <w:rFonts w:ascii="Candara" w:eastAsia="Times New Roman" w:hAnsi="Candara"/>
          <w:lang w:val="en-GB"/>
        </w:rPr>
        <w:t>have been planned for</w:t>
      </w:r>
      <w:r w:rsidRPr="0070747F">
        <w:rPr>
          <w:rFonts w:ascii="Candara" w:eastAsia="Times New Roman" w:hAnsi="Candara"/>
          <w:lang w:val="en-GB"/>
        </w:rPr>
        <w:t xml:space="preserve"> 2019</w:t>
      </w:r>
    </w:p>
    <w:p w14:paraId="4A818DEC" w14:textId="5A0F2E8A" w:rsidR="00F246BB" w:rsidRPr="0070747F" w:rsidRDefault="00ED3A3F" w:rsidP="00F246BB">
      <w:pPr>
        <w:pStyle w:val="ListParagraph"/>
        <w:numPr>
          <w:ilvl w:val="0"/>
          <w:numId w:val="10"/>
        </w:numPr>
        <w:spacing w:after="0"/>
        <w:rPr>
          <w:rFonts w:ascii="Candara" w:eastAsia="Times New Roman" w:hAnsi="Candara"/>
          <w:lang w:val="en-GB"/>
        </w:rPr>
      </w:pPr>
      <w:r w:rsidRPr="0070747F">
        <w:rPr>
          <w:rFonts w:ascii="Candara" w:eastAsia="Times New Roman" w:hAnsi="Candara"/>
          <w:lang w:val="en-GB"/>
        </w:rPr>
        <w:t>27 A</w:t>
      </w:r>
      <w:r w:rsidR="008E6413" w:rsidRPr="0070747F">
        <w:rPr>
          <w:rFonts w:ascii="Candara" w:eastAsia="Times New Roman" w:hAnsi="Candara"/>
          <w:lang w:val="en-GB"/>
        </w:rPr>
        <w:t>ctivities</w:t>
      </w:r>
      <w:r w:rsidRPr="0070747F">
        <w:rPr>
          <w:rFonts w:ascii="Candara" w:eastAsia="Times New Roman" w:hAnsi="Candara"/>
          <w:lang w:val="en-GB"/>
        </w:rPr>
        <w:t xml:space="preserve"> </w:t>
      </w:r>
      <w:r w:rsidR="00233160" w:rsidRPr="0070747F">
        <w:rPr>
          <w:rFonts w:ascii="Candara" w:eastAsia="Times New Roman" w:hAnsi="Candara"/>
          <w:lang w:val="en-GB"/>
        </w:rPr>
        <w:t>– have</w:t>
      </w:r>
      <w:r w:rsidR="008E6413" w:rsidRPr="0070747F">
        <w:rPr>
          <w:rFonts w:ascii="Candara" w:eastAsia="Times New Roman" w:hAnsi="Candara"/>
          <w:lang w:val="en-GB"/>
        </w:rPr>
        <w:t xml:space="preserve"> been planned for</w:t>
      </w:r>
      <w:r w:rsidR="00F246BB" w:rsidRPr="0070747F">
        <w:rPr>
          <w:rFonts w:ascii="Candara" w:eastAsia="Times New Roman" w:hAnsi="Candara"/>
          <w:lang w:val="en-GB"/>
        </w:rPr>
        <w:t xml:space="preserve"> 2020</w:t>
      </w:r>
    </w:p>
    <w:p w14:paraId="08809391" w14:textId="1919C9F2" w:rsidR="00ED3A3F" w:rsidRPr="0070747F" w:rsidRDefault="00ED3A3F" w:rsidP="00F246BB">
      <w:pPr>
        <w:pStyle w:val="ListParagraph"/>
        <w:numPr>
          <w:ilvl w:val="0"/>
          <w:numId w:val="10"/>
        </w:numPr>
        <w:spacing w:after="0"/>
        <w:rPr>
          <w:rFonts w:ascii="Candara" w:eastAsia="Times New Roman" w:hAnsi="Candara"/>
          <w:lang w:val="en-GB"/>
        </w:rPr>
      </w:pPr>
      <w:r w:rsidRPr="0070747F">
        <w:rPr>
          <w:rFonts w:ascii="Candara" w:eastAsia="Times New Roman" w:hAnsi="Candara"/>
          <w:lang w:val="en-GB"/>
        </w:rPr>
        <w:t xml:space="preserve">12 </w:t>
      </w:r>
      <w:r w:rsidR="00233160" w:rsidRPr="0070747F">
        <w:rPr>
          <w:rFonts w:ascii="Candara" w:eastAsia="Times New Roman" w:hAnsi="Candara"/>
          <w:lang w:val="en-GB"/>
        </w:rPr>
        <w:t>Activities</w:t>
      </w:r>
      <w:r w:rsidRPr="0070747F">
        <w:rPr>
          <w:rFonts w:ascii="Candara" w:eastAsia="Times New Roman" w:hAnsi="Candara"/>
          <w:lang w:val="en-GB"/>
        </w:rPr>
        <w:t xml:space="preserve"> </w:t>
      </w:r>
      <w:r w:rsidR="00233160" w:rsidRPr="0070747F">
        <w:rPr>
          <w:rFonts w:ascii="Candara" w:eastAsia="Times New Roman" w:hAnsi="Candara"/>
          <w:lang w:val="en-GB"/>
        </w:rPr>
        <w:t>– have</w:t>
      </w:r>
      <w:r w:rsidR="008E6413" w:rsidRPr="0070747F">
        <w:rPr>
          <w:rFonts w:ascii="Candara" w:eastAsia="Times New Roman" w:hAnsi="Candara"/>
          <w:lang w:val="en-GB"/>
        </w:rPr>
        <w:t xml:space="preserve"> been planned for</w:t>
      </w:r>
      <w:r w:rsidRPr="0070747F">
        <w:rPr>
          <w:rFonts w:ascii="Candara" w:eastAsia="Times New Roman" w:hAnsi="Candara"/>
          <w:lang w:val="en-GB"/>
        </w:rPr>
        <w:t xml:space="preserve"> 2021</w:t>
      </w:r>
    </w:p>
    <w:p w14:paraId="383940F5" w14:textId="77777777" w:rsidR="00F246BB" w:rsidRPr="0070747F" w:rsidRDefault="00F246BB" w:rsidP="00ED3A3F">
      <w:pPr>
        <w:spacing w:after="0" w:line="276" w:lineRule="auto"/>
        <w:jc w:val="both"/>
        <w:rPr>
          <w:rFonts w:ascii="Georgia" w:eastAsiaTheme="minorHAnsi" w:hAnsi="Georgia"/>
          <w:lang w:val="en-GB"/>
        </w:rPr>
      </w:pPr>
    </w:p>
    <w:p w14:paraId="61F60E7B" w14:textId="34EFA96B" w:rsidR="00ED3A3F" w:rsidRPr="0070747F" w:rsidRDefault="008E6413" w:rsidP="00ED3A3F">
      <w:pPr>
        <w:spacing w:after="0" w:line="276" w:lineRule="auto"/>
        <w:jc w:val="both"/>
        <w:rPr>
          <w:rFonts w:ascii="Georgia" w:eastAsiaTheme="minorHAnsi" w:hAnsi="Georgia"/>
          <w:b/>
          <w:sz w:val="20"/>
          <w:szCs w:val="20"/>
          <w:u w:val="single"/>
          <w:lang w:val="en-GB"/>
        </w:rPr>
      </w:pPr>
      <w:r w:rsidRPr="0070747F">
        <w:rPr>
          <w:rFonts w:ascii="Georgia" w:eastAsiaTheme="minorHAnsi" w:hAnsi="Georgia"/>
          <w:b/>
          <w:sz w:val="20"/>
          <w:szCs w:val="20"/>
          <w:u w:val="single"/>
          <w:lang w:val="en-GB"/>
        </w:rPr>
        <w:t>Find below a summary of the implementation level</w:t>
      </w:r>
      <w:r w:rsidR="00ED3A3F" w:rsidRPr="0070747F">
        <w:rPr>
          <w:rFonts w:ascii="Georgia" w:eastAsiaTheme="minorHAnsi" w:hAnsi="Georgia"/>
          <w:b/>
          <w:sz w:val="20"/>
          <w:szCs w:val="20"/>
          <w:u w:val="single"/>
          <w:lang w:val="en-GB"/>
        </w:rPr>
        <w:t xml:space="preserve">: </w:t>
      </w:r>
    </w:p>
    <w:p w14:paraId="22EAFBDB" w14:textId="77777777" w:rsidR="00ED3A3F" w:rsidRPr="0070747F" w:rsidRDefault="00ED3A3F" w:rsidP="00F246BB">
      <w:pPr>
        <w:spacing w:after="0" w:line="240" w:lineRule="auto"/>
        <w:jc w:val="both"/>
        <w:rPr>
          <w:rFonts w:ascii="Candara" w:eastAsia="Times New Roman" w:hAnsi="Candara" w:cs="Times New Roman"/>
          <w:sz w:val="20"/>
          <w:szCs w:val="20"/>
          <w:lang w:val="en-GB"/>
        </w:rPr>
      </w:pPr>
    </w:p>
    <w:tbl>
      <w:tblPr>
        <w:tblStyle w:val="TableGrid3"/>
        <w:tblW w:w="9175" w:type="dxa"/>
        <w:tblLook w:val="04A0" w:firstRow="1" w:lastRow="0" w:firstColumn="1" w:lastColumn="0" w:noHBand="0" w:noVBand="1"/>
      </w:tblPr>
      <w:tblGrid>
        <w:gridCol w:w="2689"/>
        <w:gridCol w:w="1984"/>
        <w:gridCol w:w="4502"/>
      </w:tblGrid>
      <w:tr w:rsidR="00ED3A3F" w:rsidRPr="0070747F" w14:paraId="13DBE121" w14:textId="77777777" w:rsidTr="00ED3A3F">
        <w:trPr>
          <w:trHeight w:val="1385"/>
        </w:trPr>
        <w:tc>
          <w:tcPr>
            <w:tcW w:w="2689" w:type="dxa"/>
            <w:shd w:val="clear" w:color="auto" w:fill="E7E6E6" w:themeFill="background2"/>
          </w:tcPr>
          <w:p w14:paraId="2BCCCF16" w14:textId="74238F27" w:rsidR="00ED3A3F" w:rsidRPr="0070747F" w:rsidRDefault="008E6413" w:rsidP="00F246BB">
            <w:pPr>
              <w:jc w:val="both"/>
              <w:rPr>
                <w:rFonts w:ascii="Candara" w:hAnsi="Candara"/>
                <w:b/>
                <w:bCs/>
                <w:sz w:val="20"/>
                <w:szCs w:val="20"/>
                <w:lang w:val="en-GB"/>
              </w:rPr>
            </w:pPr>
            <w:r w:rsidRPr="0070747F">
              <w:rPr>
                <w:rFonts w:ascii="Candara" w:hAnsi="Candara"/>
                <w:b/>
                <w:bCs/>
                <w:sz w:val="20"/>
                <w:szCs w:val="20"/>
                <w:lang w:val="en-GB"/>
              </w:rPr>
              <w:t>Strategic Objectives</w:t>
            </w:r>
          </w:p>
        </w:tc>
        <w:tc>
          <w:tcPr>
            <w:tcW w:w="1984" w:type="dxa"/>
            <w:shd w:val="clear" w:color="auto" w:fill="E7E6E6" w:themeFill="background2"/>
          </w:tcPr>
          <w:p w14:paraId="6B314041" w14:textId="4AC37A86" w:rsidR="00ED3A3F" w:rsidRPr="0070747F" w:rsidRDefault="008E6413" w:rsidP="00F246BB">
            <w:pPr>
              <w:jc w:val="both"/>
              <w:rPr>
                <w:rFonts w:ascii="Candara" w:hAnsi="Candara"/>
                <w:b/>
                <w:bCs/>
                <w:sz w:val="20"/>
                <w:szCs w:val="20"/>
                <w:lang w:val="en-GB"/>
              </w:rPr>
            </w:pPr>
            <w:r w:rsidRPr="0070747F">
              <w:rPr>
                <w:rFonts w:ascii="Candara" w:hAnsi="Candara"/>
                <w:b/>
                <w:bCs/>
                <w:sz w:val="20"/>
                <w:szCs w:val="20"/>
                <w:lang w:val="en-GB"/>
              </w:rPr>
              <w:t>Actions planned for</w:t>
            </w:r>
            <w:r w:rsidR="00ED3A3F" w:rsidRPr="0070747F">
              <w:rPr>
                <w:rFonts w:ascii="Candara" w:hAnsi="Candara"/>
                <w:b/>
                <w:bCs/>
                <w:sz w:val="20"/>
                <w:szCs w:val="20"/>
                <w:lang w:val="en-GB"/>
              </w:rPr>
              <w:t xml:space="preserve"> 2019-2021</w:t>
            </w:r>
          </w:p>
        </w:tc>
        <w:tc>
          <w:tcPr>
            <w:tcW w:w="4502" w:type="dxa"/>
            <w:shd w:val="clear" w:color="auto" w:fill="E7E6E6" w:themeFill="background2"/>
          </w:tcPr>
          <w:p w14:paraId="5B7ADF78" w14:textId="480BF77B" w:rsidR="00ED3A3F" w:rsidRPr="0070747F" w:rsidRDefault="00DC6510" w:rsidP="00F246BB">
            <w:pPr>
              <w:jc w:val="both"/>
              <w:rPr>
                <w:rFonts w:ascii="Candara" w:hAnsi="Candara"/>
                <w:b/>
                <w:bCs/>
                <w:sz w:val="20"/>
                <w:szCs w:val="20"/>
                <w:lang w:val="en-GB"/>
              </w:rPr>
            </w:pPr>
            <w:r w:rsidRPr="0070747F">
              <w:rPr>
                <w:rFonts w:ascii="Candara" w:hAnsi="Candara"/>
                <w:b/>
                <w:bCs/>
                <w:sz w:val="20"/>
                <w:szCs w:val="20"/>
                <w:lang w:val="en-GB"/>
              </w:rPr>
              <w:t>Implementation status of actions in</w:t>
            </w:r>
            <w:r w:rsidR="00ED3A3F" w:rsidRPr="0070747F">
              <w:rPr>
                <w:rFonts w:ascii="Candara" w:hAnsi="Candara"/>
                <w:b/>
                <w:bCs/>
                <w:sz w:val="20"/>
                <w:szCs w:val="20"/>
                <w:lang w:val="en-GB"/>
              </w:rPr>
              <w:t xml:space="preserve"> 2019-2021</w:t>
            </w:r>
          </w:p>
        </w:tc>
      </w:tr>
      <w:tr w:rsidR="008E149E" w:rsidRPr="0070747F" w14:paraId="5B0141D4" w14:textId="77777777" w:rsidTr="00ED3A3F">
        <w:tc>
          <w:tcPr>
            <w:tcW w:w="2689" w:type="dxa"/>
          </w:tcPr>
          <w:p w14:paraId="75585CFE" w14:textId="5FDB974F" w:rsidR="00ED3A3F" w:rsidRPr="0070747F" w:rsidRDefault="00ED3A3F" w:rsidP="00F246BB">
            <w:pPr>
              <w:jc w:val="both"/>
              <w:rPr>
                <w:rFonts w:ascii="Candara" w:hAnsi="Candara"/>
                <w:sz w:val="20"/>
                <w:szCs w:val="20"/>
                <w:lang w:val="en-GB"/>
              </w:rPr>
            </w:pPr>
            <w:r w:rsidRPr="0070747F">
              <w:rPr>
                <w:rFonts w:ascii="Candara" w:hAnsi="Candara"/>
                <w:sz w:val="20"/>
                <w:szCs w:val="20"/>
                <w:lang w:val="en-GB"/>
              </w:rPr>
              <w:t xml:space="preserve">1. </w:t>
            </w:r>
            <w:r w:rsidR="00197C41" w:rsidRPr="0070747F">
              <w:rPr>
                <w:rFonts w:ascii="Candara" w:hAnsi="Candara"/>
                <w:sz w:val="20"/>
                <w:szCs w:val="20"/>
                <w:lang w:val="en-GB"/>
              </w:rPr>
              <w:t>Participation of civil society in policy-making</w:t>
            </w:r>
          </w:p>
        </w:tc>
        <w:tc>
          <w:tcPr>
            <w:tcW w:w="1984" w:type="dxa"/>
          </w:tcPr>
          <w:p w14:paraId="59F46A58" w14:textId="7C0B9433" w:rsidR="00ED3A3F" w:rsidRPr="0070747F" w:rsidRDefault="00E21010" w:rsidP="00F246BB">
            <w:pPr>
              <w:jc w:val="both"/>
              <w:rPr>
                <w:rFonts w:ascii="Candara" w:hAnsi="Candara"/>
                <w:b/>
                <w:sz w:val="20"/>
                <w:szCs w:val="20"/>
                <w:lang w:val="en-GB"/>
              </w:rPr>
            </w:pPr>
            <w:r w:rsidRPr="0070747F">
              <w:rPr>
                <w:rFonts w:ascii="Candara" w:hAnsi="Candara"/>
                <w:b/>
                <w:sz w:val="20"/>
                <w:szCs w:val="20"/>
                <w:lang w:val="en-GB"/>
              </w:rPr>
              <w:t xml:space="preserve">13 </w:t>
            </w:r>
            <w:r w:rsidR="00211980" w:rsidRPr="0070747F">
              <w:rPr>
                <w:rFonts w:ascii="Candara" w:hAnsi="Candara"/>
                <w:b/>
                <w:sz w:val="20"/>
                <w:szCs w:val="20"/>
                <w:lang w:val="en-GB"/>
              </w:rPr>
              <w:t>activities planned</w:t>
            </w:r>
            <w:r w:rsidRPr="0070747F">
              <w:rPr>
                <w:rFonts w:ascii="Candara" w:hAnsi="Candara"/>
                <w:b/>
                <w:sz w:val="20"/>
                <w:szCs w:val="20"/>
                <w:lang w:val="en-GB"/>
              </w:rPr>
              <w:t xml:space="preserve"> </w:t>
            </w:r>
          </w:p>
        </w:tc>
        <w:tc>
          <w:tcPr>
            <w:tcW w:w="4502" w:type="dxa"/>
          </w:tcPr>
          <w:p w14:paraId="10A0855E" w14:textId="7BB3F838" w:rsidR="00ED3A3F" w:rsidRPr="0070747F" w:rsidRDefault="00DC6510" w:rsidP="00F246BB">
            <w:pPr>
              <w:jc w:val="both"/>
              <w:rPr>
                <w:rFonts w:ascii="Candara" w:hAnsi="Candara"/>
                <w:sz w:val="20"/>
                <w:szCs w:val="20"/>
                <w:lang w:val="en-GB"/>
              </w:rPr>
            </w:pPr>
            <w:r w:rsidRPr="0070747F">
              <w:rPr>
                <w:rFonts w:ascii="Candara" w:hAnsi="Candara"/>
                <w:sz w:val="20"/>
                <w:szCs w:val="20"/>
                <w:lang w:val="en-GB"/>
              </w:rPr>
              <w:t>implemented</w:t>
            </w:r>
            <w:r w:rsidR="00ED3A3F" w:rsidRPr="0070747F">
              <w:rPr>
                <w:rFonts w:ascii="Candara" w:hAnsi="Candara"/>
                <w:sz w:val="20"/>
                <w:szCs w:val="20"/>
                <w:lang w:val="en-GB"/>
              </w:rPr>
              <w:t xml:space="preserve"> (</w:t>
            </w:r>
            <w:r w:rsidR="008E149E" w:rsidRPr="0070747F">
              <w:rPr>
                <w:rFonts w:ascii="Candara" w:hAnsi="Candara"/>
                <w:sz w:val="20"/>
                <w:szCs w:val="20"/>
                <w:lang w:val="en-GB"/>
              </w:rPr>
              <w:t>8</w:t>
            </w:r>
            <w:r w:rsidR="00E21010" w:rsidRPr="0070747F">
              <w:rPr>
                <w:rFonts w:ascii="Candara" w:hAnsi="Candara"/>
                <w:sz w:val="20"/>
                <w:szCs w:val="20"/>
                <w:lang w:val="en-GB"/>
              </w:rPr>
              <w:t xml:space="preserve"> </w:t>
            </w:r>
            <w:r w:rsidR="00EB0742" w:rsidRPr="0070747F">
              <w:rPr>
                <w:rFonts w:ascii="Candara" w:hAnsi="Candara"/>
                <w:sz w:val="20"/>
                <w:szCs w:val="20"/>
                <w:lang w:val="en-GB"/>
              </w:rPr>
              <w:t>have been implemented</w:t>
            </w:r>
            <w:r w:rsidR="007F2F1D" w:rsidRPr="0070747F">
              <w:rPr>
                <w:rFonts w:ascii="Candara" w:hAnsi="Candara"/>
                <w:sz w:val="20"/>
                <w:szCs w:val="20"/>
                <w:lang w:val="en-GB"/>
              </w:rPr>
              <w:t>)</w:t>
            </w:r>
            <w:r w:rsidR="0059629F" w:rsidRPr="0070747F">
              <w:rPr>
                <w:rFonts w:ascii="Candara" w:hAnsi="Candara"/>
                <w:sz w:val="20"/>
                <w:szCs w:val="20"/>
                <w:lang w:val="en-GB"/>
              </w:rPr>
              <w:t xml:space="preserve">, </w:t>
            </w:r>
          </w:p>
          <w:p w14:paraId="792920FD" w14:textId="29FB43B7" w:rsidR="00ED3A3F" w:rsidRPr="0070747F" w:rsidRDefault="0076740C" w:rsidP="00F246BB">
            <w:pPr>
              <w:jc w:val="both"/>
              <w:rPr>
                <w:rFonts w:ascii="Candara" w:hAnsi="Candara"/>
                <w:sz w:val="20"/>
                <w:szCs w:val="20"/>
                <w:lang w:val="en-GB"/>
              </w:rPr>
            </w:pPr>
            <w:r w:rsidRPr="0070747F">
              <w:rPr>
                <w:rFonts w:ascii="Candara" w:hAnsi="Candara"/>
                <w:sz w:val="20"/>
                <w:szCs w:val="20"/>
                <w:lang w:val="en-GB"/>
              </w:rPr>
              <w:t xml:space="preserve">being implemented </w:t>
            </w:r>
            <w:r w:rsidR="00ED3A3F" w:rsidRPr="0070747F">
              <w:rPr>
                <w:rFonts w:ascii="Candara" w:hAnsi="Candara"/>
                <w:sz w:val="20"/>
                <w:szCs w:val="20"/>
                <w:lang w:val="en-GB"/>
              </w:rPr>
              <w:t>(</w:t>
            </w:r>
            <w:r w:rsidR="008E149E" w:rsidRPr="0070747F">
              <w:rPr>
                <w:rFonts w:ascii="Candara" w:hAnsi="Candara"/>
                <w:sz w:val="20"/>
                <w:szCs w:val="20"/>
                <w:lang w:val="en-GB"/>
              </w:rPr>
              <w:t>4</w:t>
            </w:r>
            <w:r w:rsidR="00E21010" w:rsidRPr="0070747F">
              <w:rPr>
                <w:rFonts w:ascii="Candara" w:hAnsi="Candara"/>
                <w:sz w:val="20"/>
                <w:szCs w:val="20"/>
                <w:lang w:val="en-GB"/>
              </w:rPr>
              <w:t xml:space="preserve"> </w:t>
            </w:r>
            <w:r w:rsidR="00EB0742" w:rsidRPr="0070747F">
              <w:rPr>
                <w:rFonts w:ascii="Candara" w:hAnsi="Candara"/>
                <w:sz w:val="20"/>
                <w:szCs w:val="20"/>
                <w:lang w:val="en-GB"/>
              </w:rPr>
              <w:t>are being implemented</w:t>
            </w:r>
            <w:r w:rsidR="00E21010" w:rsidRPr="0070747F">
              <w:rPr>
                <w:rFonts w:ascii="Candara" w:hAnsi="Candara"/>
                <w:sz w:val="20"/>
                <w:szCs w:val="20"/>
                <w:lang w:val="en-GB"/>
              </w:rPr>
              <w:t>)</w:t>
            </w:r>
          </w:p>
          <w:p w14:paraId="6A83BD47" w14:textId="106DED5E" w:rsidR="00ED3A3F" w:rsidRPr="0070747F" w:rsidRDefault="00EB0742" w:rsidP="004E34E5">
            <w:pPr>
              <w:jc w:val="both"/>
              <w:rPr>
                <w:rFonts w:ascii="Candara" w:hAnsi="Candara"/>
                <w:sz w:val="20"/>
                <w:szCs w:val="20"/>
                <w:lang w:val="en-GB"/>
              </w:rPr>
            </w:pPr>
            <w:r w:rsidRPr="0070747F">
              <w:rPr>
                <w:rFonts w:ascii="Candara" w:hAnsi="Candara"/>
                <w:sz w:val="20"/>
                <w:szCs w:val="20"/>
                <w:lang w:val="en-GB"/>
              </w:rPr>
              <w:t>not implemented</w:t>
            </w:r>
            <w:r w:rsidR="00E21010" w:rsidRPr="0070747F">
              <w:rPr>
                <w:rFonts w:ascii="Candara" w:hAnsi="Candara"/>
                <w:sz w:val="20"/>
                <w:szCs w:val="20"/>
                <w:lang w:val="en-GB"/>
              </w:rPr>
              <w:t xml:space="preserve"> </w:t>
            </w:r>
            <w:r w:rsidR="00ED3A3F" w:rsidRPr="0070747F">
              <w:rPr>
                <w:rFonts w:ascii="Candara" w:hAnsi="Candara"/>
                <w:sz w:val="20"/>
                <w:szCs w:val="20"/>
                <w:lang w:val="en-GB"/>
              </w:rPr>
              <w:t>(</w:t>
            </w:r>
            <w:r w:rsidR="00E21010" w:rsidRPr="0070747F">
              <w:rPr>
                <w:rFonts w:ascii="Candara" w:hAnsi="Candara"/>
                <w:sz w:val="20"/>
                <w:szCs w:val="20"/>
                <w:lang w:val="en-GB"/>
              </w:rPr>
              <w:t xml:space="preserve">1 </w:t>
            </w:r>
            <w:r w:rsidRPr="0070747F">
              <w:rPr>
                <w:rFonts w:ascii="Candara" w:hAnsi="Candara"/>
                <w:sz w:val="20"/>
                <w:szCs w:val="20"/>
                <w:lang w:val="en-GB"/>
              </w:rPr>
              <w:t>not implemented</w:t>
            </w:r>
            <w:r w:rsidR="00E21010" w:rsidRPr="0070747F">
              <w:rPr>
                <w:rFonts w:ascii="Candara" w:hAnsi="Candara"/>
                <w:sz w:val="20"/>
                <w:szCs w:val="20"/>
                <w:lang w:val="en-GB"/>
              </w:rPr>
              <w:t>)</w:t>
            </w:r>
          </w:p>
        </w:tc>
      </w:tr>
      <w:tr w:rsidR="00ED3A3F" w:rsidRPr="0070747F" w14:paraId="1D305007" w14:textId="77777777" w:rsidTr="00ED3A3F">
        <w:tc>
          <w:tcPr>
            <w:tcW w:w="2689" w:type="dxa"/>
          </w:tcPr>
          <w:p w14:paraId="5A475794" w14:textId="0D8FD30E" w:rsidR="00ED3A3F" w:rsidRPr="0070747F" w:rsidRDefault="00ED3A3F" w:rsidP="00F246BB">
            <w:pPr>
              <w:jc w:val="both"/>
              <w:rPr>
                <w:rFonts w:ascii="Candara" w:hAnsi="Candara"/>
                <w:sz w:val="20"/>
                <w:szCs w:val="20"/>
                <w:lang w:val="en-GB"/>
              </w:rPr>
            </w:pPr>
            <w:r w:rsidRPr="0070747F">
              <w:rPr>
                <w:rFonts w:ascii="Candara" w:hAnsi="Candara"/>
                <w:sz w:val="20"/>
                <w:szCs w:val="20"/>
                <w:lang w:val="en-GB"/>
              </w:rPr>
              <w:t xml:space="preserve">2. </w:t>
            </w:r>
            <w:r w:rsidR="00197C41" w:rsidRPr="0070747F">
              <w:rPr>
                <w:rFonts w:ascii="Candara" w:hAnsi="Candara"/>
                <w:sz w:val="20"/>
                <w:szCs w:val="20"/>
                <w:lang w:val="en-GB"/>
              </w:rPr>
              <w:t xml:space="preserve">Improving the institutional framework for </w:t>
            </w:r>
            <w:r w:rsidR="00FB4691" w:rsidRPr="0070747F">
              <w:rPr>
                <w:rFonts w:ascii="Candara" w:hAnsi="Candara"/>
                <w:sz w:val="20"/>
                <w:szCs w:val="20"/>
                <w:lang w:val="en-GB"/>
              </w:rPr>
              <w:t>funding</w:t>
            </w:r>
            <w:r w:rsidR="00197C41" w:rsidRPr="0070747F">
              <w:rPr>
                <w:rFonts w:ascii="Candara" w:hAnsi="Candara"/>
                <w:sz w:val="20"/>
                <w:szCs w:val="20"/>
                <w:lang w:val="en-GB"/>
              </w:rPr>
              <w:t xml:space="preserve"> the sustainability of CSO programs and projects in the public interest</w:t>
            </w:r>
          </w:p>
        </w:tc>
        <w:tc>
          <w:tcPr>
            <w:tcW w:w="1984" w:type="dxa"/>
          </w:tcPr>
          <w:p w14:paraId="7DF7A260" w14:textId="1C45B2A1" w:rsidR="00ED3A3F" w:rsidRPr="0070747F" w:rsidRDefault="00E21010" w:rsidP="00F246BB">
            <w:pPr>
              <w:jc w:val="both"/>
              <w:rPr>
                <w:rFonts w:ascii="Candara" w:hAnsi="Candara"/>
                <w:b/>
                <w:sz w:val="20"/>
                <w:szCs w:val="20"/>
                <w:lang w:val="en-GB"/>
              </w:rPr>
            </w:pPr>
            <w:r w:rsidRPr="0070747F">
              <w:rPr>
                <w:rFonts w:ascii="Candara" w:hAnsi="Candara"/>
                <w:b/>
                <w:sz w:val="20"/>
                <w:szCs w:val="20"/>
                <w:lang w:val="en-GB"/>
              </w:rPr>
              <w:t xml:space="preserve">20 </w:t>
            </w:r>
            <w:r w:rsidR="00211980" w:rsidRPr="0070747F">
              <w:rPr>
                <w:rFonts w:ascii="Candara" w:hAnsi="Candara"/>
                <w:b/>
                <w:sz w:val="20"/>
                <w:szCs w:val="20"/>
                <w:lang w:val="en-GB"/>
              </w:rPr>
              <w:t>activities planned</w:t>
            </w:r>
            <w:r w:rsidRPr="0070747F">
              <w:rPr>
                <w:rFonts w:ascii="Candara" w:hAnsi="Candara"/>
                <w:b/>
                <w:sz w:val="20"/>
                <w:szCs w:val="20"/>
                <w:lang w:val="en-GB"/>
              </w:rPr>
              <w:t xml:space="preserve"> </w:t>
            </w:r>
          </w:p>
        </w:tc>
        <w:tc>
          <w:tcPr>
            <w:tcW w:w="4502" w:type="dxa"/>
          </w:tcPr>
          <w:p w14:paraId="201D465F" w14:textId="1AB5885D" w:rsidR="00ED3A3F" w:rsidRPr="0070747F" w:rsidRDefault="00EB0742" w:rsidP="00F246BB">
            <w:pPr>
              <w:jc w:val="both"/>
              <w:rPr>
                <w:rFonts w:ascii="Candara" w:hAnsi="Candara"/>
                <w:sz w:val="20"/>
                <w:szCs w:val="20"/>
                <w:lang w:val="en-GB"/>
              </w:rPr>
            </w:pPr>
            <w:r w:rsidRPr="0070747F">
              <w:rPr>
                <w:rFonts w:ascii="Candara" w:hAnsi="Candara"/>
                <w:sz w:val="20"/>
                <w:szCs w:val="20"/>
                <w:lang w:val="en-GB"/>
              </w:rPr>
              <w:t>I</w:t>
            </w:r>
            <w:r w:rsidR="00DC6510" w:rsidRPr="0070747F">
              <w:rPr>
                <w:rFonts w:ascii="Candara" w:hAnsi="Candara"/>
                <w:sz w:val="20"/>
                <w:szCs w:val="20"/>
                <w:lang w:val="en-GB"/>
              </w:rPr>
              <w:t>mplemented</w:t>
            </w:r>
            <w:r w:rsidRPr="0070747F">
              <w:rPr>
                <w:rFonts w:ascii="Candara" w:hAnsi="Candara"/>
                <w:sz w:val="20"/>
                <w:szCs w:val="20"/>
                <w:lang w:val="en-GB"/>
              </w:rPr>
              <w:t xml:space="preserve"> </w:t>
            </w:r>
            <w:r w:rsidR="00ED3A3F" w:rsidRPr="0070747F">
              <w:rPr>
                <w:rFonts w:ascii="Candara" w:hAnsi="Candara"/>
                <w:sz w:val="20"/>
                <w:szCs w:val="20"/>
                <w:lang w:val="en-GB"/>
              </w:rPr>
              <w:t>(</w:t>
            </w:r>
            <w:r w:rsidR="00E21010" w:rsidRPr="0070747F">
              <w:rPr>
                <w:rFonts w:ascii="Candara" w:hAnsi="Candara"/>
                <w:sz w:val="20"/>
                <w:szCs w:val="20"/>
                <w:lang w:val="en-GB"/>
              </w:rPr>
              <w:t xml:space="preserve">10 </w:t>
            </w:r>
            <w:r w:rsidRPr="0070747F">
              <w:rPr>
                <w:rFonts w:ascii="Candara" w:hAnsi="Candara"/>
                <w:sz w:val="20"/>
                <w:szCs w:val="20"/>
                <w:lang w:val="en-GB"/>
              </w:rPr>
              <w:t>have been implemented</w:t>
            </w:r>
            <w:r w:rsidR="00E21010" w:rsidRPr="0070747F">
              <w:rPr>
                <w:rFonts w:ascii="Candara" w:hAnsi="Candara"/>
                <w:sz w:val="20"/>
                <w:szCs w:val="20"/>
                <w:lang w:val="en-GB"/>
              </w:rPr>
              <w:t>)</w:t>
            </w:r>
          </w:p>
          <w:p w14:paraId="1E2169FA" w14:textId="64B4DF5E" w:rsidR="00ED3A3F" w:rsidRPr="0070747F" w:rsidRDefault="0076740C" w:rsidP="00F246BB">
            <w:pPr>
              <w:jc w:val="both"/>
              <w:rPr>
                <w:rFonts w:ascii="Candara" w:hAnsi="Candara"/>
                <w:sz w:val="20"/>
                <w:szCs w:val="20"/>
                <w:lang w:val="en-GB"/>
              </w:rPr>
            </w:pPr>
            <w:r w:rsidRPr="0070747F">
              <w:rPr>
                <w:rFonts w:ascii="Candara" w:hAnsi="Candara"/>
                <w:sz w:val="20"/>
                <w:szCs w:val="20"/>
                <w:lang w:val="en-GB"/>
              </w:rPr>
              <w:t xml:space="preserve">being implemented </w:t>
            </w:r>
            <w:r w:rsidR="00ED3A3F" w:rsidRPr="0070747F">
              <w:rPr>
                <w:rFonts w:ascii="Candara" w:hAnsi="Candara"/>
                <w:sz w:val="20"/>
                <w:szCs w:val="20"/>
                <w:lang w:val="en-GB"/>
              </w:rPr>
              <w:t>(</w:t>
            </w:r>
            <w:r w:rsidR="00E21010" w:rsidRPr="0070747F">
              <w:rPr>
                <w:rFonts w:ascii="Candara" w:hAnsi="Candara"/>
                <w:sz w:val="20"/>
                <w:szCs w:val="20"/>
                <w:lang w:val="en-GB"/>
              </w:rPr>
              <w:t xml:space="preserve">2 </w:t>
            </w:r>
            <w:r w:rsidR="00EB0742" w:rsidRPr="0070747F">
              <w:rPr>
                <w:rFonts w:ascii="Candara" w:hAnsi="Candara"/>
                <w:sz w:val="20"/>
                <w:szCs w:val="20"/>
                <w:lang w:val="en-GB"/>
              </w:rPr>
              <w:t>are being implemented</w:t>
            </w:r>
            <w:r w:rsidR="00E21010" w:rsidRPr="0070747F">
              <w:rPr>
                <w:rFonts w:ascii="Candara" w:hAnsi="Candara"/>
                <w:sz w:val="20"/>
                <w:szCs w:val="20"/>
                <w:lang w:val="en-GB"/>
              </w:rPr>
              <w:t>)</w:t>
            </w:r>
          </w:p>
          <w:p w14:paraId="02EB6FE5" w14:textId="749AA3A2" w:rsidR="00ED3A3F" w:rsidRPr="0070747F" w:rsidRDefault="00EB0742" w:rsidP="00F246BB">
            <w:pPr>
              <w:jc w:val="both"/>
              <w:rPr>
                <w:rFonts w:ascii="Candara" w:hAnsi="Candara"/>
                <w:sz w:val="20"/>
                <w:szCs w:val="20"/>
                <w:lang w:val="en-GB"/>
              </w:rPr>
            </w:pPr>
            <w:r w:rsidRPr="0070747F">
              <w:rPr>
                <w:rFonts w:ascii="Candara" w:hAnsi="Candara"/>
                <w:sz w:val="20"/>
                <w:szCs w:val="20"/>
                <w:lang w:val="en-GB"/>
              </w:rPr>
              <w:t>not implemented</w:t>
            </w:r>
            <w:r w:rsidR="00964117" w:rsidRPr="0070747F">
              <w:rPr>
                <w:rFonts w:ascii="Candara" w:hAnsi="Candara"/>
                <w:sz w:val="20"/>
                <w:szCs w:val="20"/>
                <w:lang w:val="en-GB"/>
              </w:rPr>
              <w:t xml:space="preserve"> </w:t>
            </w:r>
            <w:r w:rsidR="00ED3A3F" w:rsidRPr="0070747F">
              <w:rPr>
                <w:rFonts w:ascii="Candara" w:hAnsi="Candara"/>
                <w:sz w:val="20"/>
                <w:szCs w:val="20"/>
                <w:lang w:val="en-GB"/>
              </w:rPr>
              <w:t>(</w:t>
            </w:r>
            <w:r w:rsidR="00964117" w:rsidRPr="0070747F">
              <w:rPr>
                <w:rFonts w:ascii="Candara" w:hAnsi="Candara"/>
                <w:sz w:val="20"/>
                <w:szCs w:val="20"/>
                <w:lang w:val="en-GB"/>
              </w:rPr>
              <w:t xml:space="preserve">8 </w:t>
            </w:r>
            <w:r w:rsidRPr="0070747F">
              <w:rPr>
                <w:rFonts w:ascii="Candara" w:hAnsi="Candara"/>
                <w:sz w:val="20"/>
                <w:szCs w:val="20"/>
                <w:lang w:val="en-GB"/>
              </w:rPr>
              <w:t>not implemented</w:t>
            </w:r>
            <w:r w:rsidR="00964117" w:rsidRPr="0070747F">
              <w:rPr>
                <w:rFonts w:ascii="Candara" w:hAnsi="Candara"/>
                <w:sz w:val="20"/>
                <w:szCs w:val="20"/>
                <w:lang w:val="en-GB"/>
              </w:rPr>
              <w:t>)</w:t>
            </w:r>
          </w:p>
        </w:tc>
      </w:tr>
      <w:tr w:rsidR="008E149E" w:rsidRPr="0070747F" w14:paraId="4CD8798E" w14:textId="77777777" w:rsidTr="00ED3A3F">
        <w:tc>
          <w:tcPr>
            <w:tcW w:w="2689" w:type="dxa"/>
          </w:tcPr>
          <w:p w14:paraId="617AD9FC" w14:textId="37026B5E" w:rsidR="00ED3A3F" w:rsidRPr="0070747F" w:rsidRDefault="00ED3A3F" w:rsidP="00F246BB">
            <w:pPr>
              <w:tabs>
                <w:tab w:val="left" w:pos="567"/>
              </w:tabs>
              <w:contextualSpacing/>
              <w:jc w:val="both"/>
              <w:rPr>
                <w:rFonts w:ascii="Candara" w:hAnsi="Candara"/>
                <w:sz w:val="20"/>
                <w:szCs w:val="20"/>
                <w:lang w:val="en-GB"/>
              </w:rPr>
            </w:pPr>
            <w:r w:rsidRPr="0070747F">
              <w:rPr>
                <w:rFonts w:ascii="Candara" w:hAnsi="Candara"/>
                <w:sz w:val="20"/>
                <w:szCs w:val="20"/>
                <w:lang w:val="en-GB"/>
              </w:rPr>
              <w:t xml:space="preserve">3. </w:t>
            </w:r>
            <w:r w:rsidR="00197C41" w:rsidRPr="0070747F">
              <w:rPr>
                <w:rFonts w:ascii="Candara" w:hAnsi="Candara"/>
                <w:sz w:val="20"/>
                <w:szCs w:val="20"/>
                <w:lang w:val="en-GB"/>
              </w:rPr>
              <w:t>Development of practices and procedures for the contracting of CSOs for the provision of public services</w:t>
            </w:r>
            <w:r w:rsidRPr="0070747F">
              <w:rPr>
                <w:rFonts w:ascii="Candara" w:hAnsi="Candara"/>
                <w:sz w:val="20"/>
                <w:szCs w:val="20"/>
                <w:lang w:val="en-GB"/>
              </w:rPr>
              <w:t xml:space="preserve">; </w:t>
            </w:r>
          </w:p>
          <w:p w14:paraId="4109874B" w14:textId="77777777" w:rsidR="00ED3A3F" w:rsidRPr="0070747F" w:rsidRDefault="00ED3A3F" w:rsidP="00F246BB">
            <w:pPr>
              <w:jc w:val="both"/>
              <w:rPr>
                <w:rFonts w:ascii="Candara" w:hAnsi="Candara"/>
                <w:sz w:val="20"/>
                <w:szCs w:val="20"/>
                <w:lang w:val="en-GB"/>
              </w:rPr>
            </w:pPr>
          </w:p>
        </w:tc>
        <w:tc>
          <w:tcPr>
            <w:tcW w:w="1984" w:type="dxa"/>
          </w:tcPr>
          <w:p w14:paraId="25980D8F" w14:textId="647D1919" w:rsidR="00ED3A3F" w:rsidRPr="0070747F" w:rsidRDefault="004E34E5" w:rsidP="00F246BB">
            <w:pPr>
              <w:jc w:val="both"/>
              <w:rPr>
                <w:rFonts w:ascii="Candara" w:hAnsi="Candara"/>
                <w:b/>
                <w:sz w:val="20"/>
                <w:szCs w:val="20"/>
                <w:lang w:val="en-GB"/>
              </w:rPr>
            </w:pPr>
            <w:r w:rsidRPr="0070747F">
              <w:rPr>
                <w:rFonts w:ascii="Candara" w:hAnsi="Candara"/>
                <w:b/>
                <w:sz w:val="20"/>
                <w:szCs w:val="20"/>
                <w:lang w:val="en-GB"/>
              </w:rPr>
              <w:t xml:space="preserve">09 </w:t>
            </w:r>
            <w:r w:rsidR="00211980" w:rsidRPr="0070747F">
              <w:rPr>
                <w:rFonts w:ascii="Candara" w:hAnsi="Candara"/>
                <w:b/>
                <w:sz w:val="20"/>
                <w:szCs w:val="20"/>
                <w:lang w:val="en-GB"/>
              </w:rPr>
              <w:t>activities planned</w:t>
            </w:r>
          </w:p>
        </w:tc>
        <w:tc>
          <w:tcPr>
            <w:tcW w:w="4502" w:type="dxa"/>
          </w:tcPr>
          <w:p w14:paraId="554CDB19" w14:textId="385B8094" w:rsidR="00ED3A3F" w:rsidRPr="0070747F" w:rsidRDefault="00DC6510" w:rsidP="00F246BB">
            <w:pPr>
              <w:jc w:val="both"/>
              <w:rPr>
                <w:rFonts w:ascii="Candara" w:hAnsi="Candara"/>
                <w:sz w:val="20"/>
                <w:szCs w:val="20"/>
                <w:lang w:val="en-GB"/>
              </w:rPr>
            </w:pPr>
            <w:r w:rsidRPr="0070747F">
              <w:rPr>
                <w:rFonts w:ascii="Candara" w:hAnsi="Candara"/>
                <w:sz w:val="20"/>
                <w:szCs w:val="20"/>
                <w:lang w:val="en-GB"/>
              </w:rPr>
              <w:t>implemented</w:t>
            </w:r>
            <w:r w:rsidR="00964117" w:rsidRPr="0070747F">
              <w:rPr>
                <w:rFonts w:ascii="Candara" w:hAnsi="Candara"/>
                <w:sz w:val="20"/>
                <w:szCs w:val="20"/>
                <w:lang w:val="en-GB"/>
              </w:rPr>
              <w:t xml:space="preserve"> </w:t>
            </w:r>
            <w:r w:rsidR="00ED3A3F" w:rsidRPr="0070747F">
              <w:rPr>
                <w:rFonts w:ascii="Candara" w:hAnsi="Candara"/>
                <w:sz w:val="20"/>
                <w:szCs w:val="20"/>
                <w:lang w:val="en-GB"/>
              </w:rPr>
              <w:t>(</w:t>
            </w:r>
            <w:r w:rsidR="00233160" w:rsidRPr="0070747F">
              <w:rPr>
                <w:rFonts w:ascii="Candara" w:hAnsi="Candara"/>
                <w:sz w:val="20"/>
                <w:szCs w:val="20"/>
                <w:lang w:val="en-GB"/>
              </w:rPr>
              <w:t xml:space="preserve">not </w:t>
            </w:r>
            <w:r w:rsidRPr="0070747F">
              <w:rPr>
                <w:rFonts w:ascii="Candara" w:hAnsi="Candara"/>
                <w:sz w:val="20"/>
                <w:szCs w:val="20"/>
                <w:lang w:val="en-GB"/>
              </w:rPr>
              <w:t>implemented</w:t>
            </w:r>
            <w:r w:rsidR="00964117" w:rsidRPr="0070747F">
              <w:rPr>
                <w:rFonts w:ascii="Candara" w:hAnsi="Candara"/>
                <w:sz w:val="20"/>
                <w:szCs w:val="20"/>
                <w:lang w:val="en-GB"/>
              </w:rPr>
              <w:t>)</w:t>
            </w:r>
          </w:p>
          <w:p w14:paraId="007E381C" w14:textId="4090CB4C" w:rsidR="00ED3A3F" w:rsidRPr="0070747F" w:rsidRDefault="0076740C" w:rsidP="00F246BB">
            <w:pPr>
              <w:jc w:val="both"/>
              <w:rPr>
                <w:rFonts w:ascii="Candara" w:hAnsi="Candara"/>
                <w:sz w:val="20"/>
                <w:szCs w:val="20"/>
                <w:lang w:val="en-GB"/>
              </w:rPr>
            </w:pPr>
            <w:r w:rsidRPr="0070747F">
              <w:rPr>
                <w:rFonts w:ascii="Candara" w:hAnsi="Candara"/>
                <w:sz w:val="20"/>
                <w:szCs w:val="20"/>
                <w:lang w:val="en-GB"/>
              </w:rPr>
              <w:t>being implemented</w:t>
            </w:r>
            <w:r w:rsidR="00ED3A3F" w:rsidRPr="0070747F">
              <w:rPr>
                <w:rFonts w:ascii="Candara" w:hAnsi="Candara"/>
                <w:sz w:val="20"/>
                <w:szCs w:val="20"/>
                <w:lang w:val="en-GB"/>
              </w:rPr>
              <w:t xml:space="preserve"> </w:t>
            </w:r>
            <w:r w:rsidR="00233160" w:rsidRPr="0070747F">
              <w:rPr>
                <w:rFonts w:ascii="Candara" w:hAnsi="Candara"/>
                <w:sz w:val="20"/>
                <w:szCs w:val="20"/>
                <w:lang w:val="en-GB"/>
              </w:rPr>
              <w:t>(4</w:t>
            </w:r>
            <w:r w:rsidR="004E34E5" w:rsidRPr="0070747F">
              <w:rPr>
                <w:rFonts w:ascii="Candara" w:hAnsi="Candara"/>
                <w:sz w:val="20"/>
                <w:szCs w:val="20"/>
                <w:lang w:val="en-GB"/>
              </w:rPr>
              <w:t xml:space="preserve"> </w:t>
            </w:r>
            <w:r w:rsidR="00EB0742" w:rsidRPr="0070747F">
              <w:rPr>
                <w:rFonts w:ascii="Candara" w:hAnsi="Candara"/>
                <w:sz w:val="20"/>
                <w:szCs w:val="20"/>
                <w:lang w:val="en-GB"/>
              </w:rPr>
              <w:t>are being implemented</w:t>
            </w:r>
            <w:r w:rsidR="004E34E5" w:rsidRPr="0070747F">
              <w:rPr>
                <w:rFonts w:ascii="Candara" w:hAnsi="Candara"/>
                <w:sz w:val="20"/>
                <w:szCs w:val="20"/>
                <w:lang w:val="en-GB"/>
              </w:rPr>
              <w:t>)</w:t>
            </w:r>
          </w:p>
          <w:p w14:paraId="053B3E7A" w14:textId="14A106E5" w:rsidR="00ED3A3F" w:rsidRPr="0070747F" w:rsidRDefault="00623A17" w:rsidP="004E34E5">
            <w:pPr>
              <w:jc w:val="both"/>
              <w:rPr>
                <w:rFonts w:ascii="Candara" w:hAnsi="Candara"/>
                <w:sz w:val="20"/>
                <w:szCs w:val="20"/>
                <w:lang w:val="en-GB"/>
              </w:rPr>
            </w:pPr>
            <w:r w:rsidRPr="0070747F">
              <w:rPr>
                <w:rFonts w:ascii="Candara" w:hAnsi="Candara"/>
                <w:sz w:val="20"/>
                <w:szCs w:val="20"/>
                <w:lang w:val="en-GB"/>
              </w:rPr>
              <w:t xml:space="preserve">not implemented </w:t>
            </w:r>
            <w:r w:rsidR="00ED3A3F" w:rsidRPr="0070747F">
              <w:rPr>
                <w:rFonts w:ascii="Candara" w:hAnsi="Candara"/>
                <w:sz w:val="20"/>
                <w:szCs w:val="20"/>
                <w:lang w:val="en-GB"/>
              </w:rPr>
              <w:t>(</w:t>
            </w:r>
            <w:r w:rsidR="004E34E5" w:rsidRPr="0070747F">
              <w:rPr>
                <w:rFonts w:ascii="Candara" w:hAnsi="Candara"/>
                <w:sz w:val="20"/>
                <w:szCs w:val="20"/>
                <w:lang w:val="en-GB"/>
              </w:rPr>
              <w:t xml:space="preserve">5 </w:t>
            </w:r>
            <w:r w:rsidRPr="0070747F">
              <w:rPr>
                <w:rFonts w:ascii="Candara" w:hAnsi="Candara"/>
                <w:sz w:val="20"/>
                <w:szCs w:val="20"/>
                <w:lang w:val="en-GB"/>
              </w:rPr>
              <w:t>not implemented</w:t>
            </w:r>
            <w:r w:rsidR="004E34E5" w:rsidRPr="0070747F">
              <w:rPr>
                <w:rFonts w:ascii="Candara" w:hAnsi="Candara"/>
                <w:sz w:val="20"/>
                <w:szCs w:val="20"/>
                <w:lang w:val="en-GB"/>
              </w:rPr>
              <w:t>)</w:t>
            </w:r>
          </w:p>
        </w:tc>
      </w:tr>
      <w:tr w:rsidR="008E149E" w:rsidRPr="0070747F" w14:paraId="14E45A36" w14:textId="77777777" w:rsidTr="00ED3A3F">
        <w:tc>
          <w:tcPr>
            <w:tcW w:w="2689" w:type="dxa"/>
          </w:tcPr>
          <w:p w14:paraId="27BC1A81" w14:textId="21229792" w:rsidR="00ED3A3F" w:rsidRPr="0070747F" w:rsidRDefault="00ED3A3F" w:rsidP="00F246BB">
            <w:pPr>
              <w:tabs>
                <w:tab w:val="left" w:pos="567"/>
              </w:tabs>
              <w:contextualSpacing/>
              <w:jc w:val="both"/>
              <w:rPr>
                <w:rFonts w:ascii="Candara" w:hAnsi="Candara"/>
                <w:sz w:val="20"/>
                <w:szCs w:val="20"/>
                <w:lang w:val="en-GB"/>
              </w:rPr>
            </w:pPr>
            <w:r w:rsidRPr="0070747F">
              <w:rPr>
                <w:rFonts w:ascii="Candara" w:hAnsi="Candara"/>
                <w:sz w:val="20"/>
                <w:szCs w:val="20"/>
                <w:lang w:val="en-GB"/>
              </w:rPr>
              <w:t xml:space="preserve">4. </w:t>
            </w:r>
            <w:r w:rsidR="00B75950" w:rsidRPr="0070747F">
              <w:rPr>
                <w:rFonts w:ascii="Candara" w:hAnsi="Candara"/>
                <w:sz w:val="20"/>
                <w:szCs w:val="20"/>
                <w:lang w:val="en-GB"/>
              </w:rPr>
              <w:t>Increasing</w:t>
            </w:r>
            <w:r w:rsidR="00197C41" w:rsidRPr="0070747F">
              <w:rPr>
                <w:rFonts w:ascii="Candara" w:hAnsi="Candara"/>
                <w:sz w:val="20"/>
                <w:szCs w:val="20"/>
                <w:lang w:val="en-GB"/>
              </w:rPr>
              <w:t xml:space="preserve"> and promoting volunteering </w:t>
            </w:r>
            <w:r w:rsidR="003C7CD7" w:rsidRPr="0070747F">
              <w:rPr>
                <w:rFonts w:ascii="Candara" w:hAnsi="Candara"/>
                <w:sz w:val="20"/>
                <w:szCs w:val="20"/>
                <w:lang w:val="en-GB"/>
              </w:rPr>
              <w:t>in programs</w:t>
            </w:r>
            <w:r w:rsidR="00B75950" w:rsidRPr="0070747F">
              <w:rPr>
                <w:rFonts w:ascii="Candara" w:hAnsi="Candara"/>
                <w:sz w:val="20"/>
                <w:szCs w:val="20"/>
                <w:lang w:val="en-GB"/>
              </w:rPr>
              <w:t xml:space="preserve"> of public interest</w:t>
            </w:r>
            <w:r w:rsidRPr="0070747F">
              <w:rPr>
                <w:rFonts w:ascii="Candara" w:hAnsi="Candara"/>
                <w:sz w:val="20"/>
                <w:szCs w:val="20"/>
                <w:lang w:val="en-GB"/>
              </w:rPr>
              <w:t>.</w:t>
            </w:r>
          </w:p>
          <w:p w14:paraId="7651A040" w14:textId="77777777" w:rsidR="00ED3A3F" w:rsidRPr="0070747F" w:rsidRDefault="00ED3A3F" w:rsidP="00F246BB">
            <w:pPr>
              <w:jc w:val="both"/>
              <w:rPr>
                <w:rFonts w:ascii="Candara" w:hAnsi="Candara"/>
                <w:sz w:val="20"/>
                <w:szCs w:val="20"/>
                <w:lang w:val="en-GB"/>
              </w:rPr>
            </w:pPr>
          </w:p>
        </w:tc>
        <w:tc>
          <w:tcPr>
            <w:tcW w:w="1984" w:type="dxa"/>
          </w:tcPr>
          <w:p w14:paraId="347DABD7" w14:textId="3EEB330F" w:rsidR="00ED3A3F" w:rsidRPr="0070747F" w:rsidRDefault="004E34E5" w:rsidP="004E34E5">
            <w:pPr>
              <w:jc w:val="both"/>
              <w:rPr>
                <w:rFonts w:ascii="Candara" w:hAnsi="Candara"/>
                <w:b/>
                <w:sz w:val="20"/>
                <w:szCs w:val="20"/>
                <w:lang w:val="en-GB"/>
              </w:rPr>
            </w:pPr>
            <w:r w:rsidRPr="0070747F">
              <w:rPr>
                <w:rFonts w:ascii="Candara" w:hAnsi="Candara"/>
                <w:b/>
                <w:sz w:val="20"/>
                <w:szCs w:val="20"/>
                <w:lang w:val="en-GB"/>
              </w:rPr>
              <w:t>06 a</w:t>
            </w:r>
            <w:r w:rsidR="00211980" w:rsidRPr="0070747F">
              <w:rPr>
                <w:rFonts w:ascii="Candara" w:hAnsi="Candara"/>
                <w:b/>
                <w:sz w:val="20"/>
                <w:szCs w:val="20"/>
                <w:lang w:val="en-GB"/>
              </w:rPr>
              <w:t>ctivities</w:t>
            </w:r>
          </w:p>
        </w:tc>
        <w:tc>
          <w:tcPr>
            <w:tcW w:w="4502" w:type="dxa"/>
          </w:tcPr>
          <w:p w14:paraId="543622DB" w14:textId="3E68D9DC" w:rsidR="00ED3A3F" w:rsidRPr="0070747F" w:rsidRDefault="0076740C" w:rsidP="00F246BB">
            <w:pPr>
              <w:jc w:val="both"/>
              <w:rPr>
                <w:rFonts w:ascii="Candara" w:hAnsi="Candara"/>
                <w:sz w:val="20"/>
                <w:szCs w:val="20"/>
                <w:lang w:val="en-GB"/>
              </w:rPr>
            </w:pPr>
            <w:r w:rsidRPr="0070747F">
              <w:rPr>
                <w:rFonts w:ascii="Candara" w:hAnsi="Candara"/>
                <w:sz w:val="20"/>
                <w:szCs w:val="20"/>
                <w:lang w:val="en-GB"/>
              </w:rPr>
              <w:t>i</w:t>
            </w:r>
            <w:r w:rsidR="00DC6510" w:rsidRPr="0070747F">
              <w:rPr>
                <w:rFonts w:ascii="Candara" w:hAnsi="Candara"/>
                <w:sz w:val="20"/>
                <w:szCs w:val="20"/>
                <w:lang w:val="en-GB"/>
              </w:rPr>
              <w:t>mplemented</w:t>
            </w:r>
            <w:r w:rsidR="00623A17" w:rsidRPr="0070747F">
              <w:rPr>
                <w:rFonts w:ascii="Candara" w:hAnsi="Candara"/>
                <w:sz w:val="20"/>
                <w:szCs w:val="20"/>
                <w:lang w:val="en-GB"/>
              </w:rPr>
              <w:t xml:space="preserve"> </w:t>
            </w:r>
            <w:r w:rsidR="00ED3A3F" w:rsidRPr="0070747F">
              <w:rPr>
                <w:rFonts w:ascii="Candara" w:hAnsi="Candara"/>
                <w:sz w:val="20"/>
                <w:szCs w:val="20"/>
                <w:lang w:val="en-GB"/>
              </w:rPr>
              <w:t>(</w:t>
            </w:r>
            <w:r w:rsidR="004E34E5" w:rsidRPr="0070747F">
              <w:rPr>
                <w:rFonts w:ascii="Candara" w:hAnsi="Candara"/>
                <w:sz w:val="20"/>
                <w:szCs w:val="20"/>
                <w:lang w:val="en-GB"/>
              </w:rPr>
              <w:t xml:space="preserve">1 </w:t>
            </w:r>
            <w:r w:rsidR="00623A17" w:rsidRPr="0070747F">
              <w:rPr>
                <w:rFonts w:ascii="Candara" w:hAnsi="Candara"/>
                <w:sz w:val="20"/>
                <w:szCs w:val="20"/>
                <w:lang w:val="en-GB"/>
              </w:rPr>
              <w:t>implemented</w:t>
            </w:r>
            <w:r w:rsidR="004E34E5" w:rsidRPr="0070747F">
              <w:rPr>
                <w:rFonts w:ascii="Candara" w:hAnsi="Candara"/>
                <w:sz w:val="20"/>
                <w:szCs w:val="20"/>
                <w:lang w:val="en-GB"/>
              </w:rPr>
              <w:t>)</w:t>
            </w:r>
          </w:p>
          <w:p w14:paraId="3BE41DE6" w14:textId="19D4DE73" w:rsidR="00ED3A3F" w:rsidRPr="0070747F" w:rsidRDefault="00EB0742" w:rsidP="00F246BB">
            <w:pPr>
              <w:jc w:val="both"/>
              <w:rPr>
                <w:rFonts w:ascii="Candara" w:hAnsi="Candara"/>
                <w:sz w:val="20"/>
                <w:szCs w:val="20"/>
                <w:lang w:val="en-GB"/>
              </w:rPr>
            </w:pPr>
            <w:r w:rsidRPr="0070747F">
              <w:rPr>
                <w:rFonts w:ascii="Candara" w:hAnsi="Candara"/>
                <w:sz w:val="20"/>
                <w:szCs w:val="20"/>
                <w:lang w:val="en-GB"/>
              </w:rPr>
              <w:t>being implemented</w:t>
            </w:r>
            <w:r w:rsidR="00ED3A3F" w:rsidRPr="0070747F">
              <w:rPr>
                <w:rFonts w:ascii="Candara" w:hAnsi="Candara"/>
                <w:sz w:val="20"/>
                <w:szCs w:val="20"/>
                <w:lang w:val="en-GB"/>
              </w:rPr>
              <w:t xml:space="preserve"> (</w:t>
            </w:r>
            <w:r w:rsidR="004E34E5" w:rsidRPr="0070747F">
              <w:rPr>
                <w:rFonts w:ascii="Candara" w:hAnsi="Candara"/>
                <w:sz w:val="20"/>
                <w:szCs w:val="20"/>
                <w:lang w:val="en-GB"/>
              </w:rPr>
              <w:t xml:space="preserve">4 </w:t>
            </w:r>
            <w:r w:rsidR="00D636A2" w:rsidRPr="0070747F">
              <w:rPr>
                <w:rFonts w:ascii="Candara" w:hAnsi="Candara"/>
                <w:sz w:val="20"/>
                <w:szCs w:val="20"/>
                <w:lang w:val="en-GB"/>
              </w:rPr>
              <w:t xml:space="preserve">are </w:t>
            </w:r>
            <w:r w:rsidRPr="0070747F">
              <w:rPr>
                <w:rFonts w:ascii="Candara" w:hAnsi="Candara"/>
                <w:sz w:val="20"/>
                <w:szCs w:val="20"/>
                <w:lang w:val="en-GB"/>
              </w:rPr>
              <w:t>being implemented</w:t>
            </w:r>
            <w:r w:rsidR="004E34E5" w:rsidRPr="0070747F">
              <w:rPr>
                <w:rFonts w:ascii="Candara" w:hAnsi="Candara"/>
                <w:sz w:val="20"/>
                <w:szCs w:val="20"/>
                <w:lang w:val="en-GB"/>
              </w:rPr>
              <w:t>)</w:t>
            </w:r>
          </w:p>
          <w:p w14:paraId="395BE170" w14:textId="4E32F4A8" w:rsidR="00ED3A3F" w:rsidRPr="0070747F" w:rsidRDefault="00623A17" w:rsidP="004E34E5">
            <w:pPr>
              <w:jc w:val="both"/>
              <w:rPr>
                <w:rFonts w:ascii="Candara" w:hAnsi="Candara"/>
                <w:sz w:val="20"/>
                <w:szCs w:val="20"/>
                <w:lang w:val="en-GB"/>
              </w:rPr>
            </w:pPr>
            <w:r w:rsidRPr="0070747F">
              <w:rPr>
                <w:rFonts w:ascii="Candara" w:hAnsi="Candara"/>
                <w:sz w:val="20"/>
                <w:szCs w:val="20"/>
                <w:lang w:val="en-GB"/>
              </w:rPr>
              <w:t xml:space="preserve">not implemented </w:t>
            </w:r>
            <w:r w:rsidR="00ED3A3F" w:rsidRPr="0070747F">
              <w:rPr>
                <w:rFonts w:ascii="Candara" w:hAnsi="Candara"/>
                <w:sz w:val="20"/>
                <w:szCs w:val="20"/>
                <w:lang w:val="en-GB"/>
              </w:rPr>
              <w:t>(</w:t>
            </w:r>
            <w:r w:rsidR="004E34E5" w:rsidRPr="0070747F">
              <w:rPr>
                <w:rFonts w:ascii="Candara" w:hAnsi="Candara"/>
                <w:sz w:val="20"/>
                <w:szCs w:val="20"/>
                <w:lang w:val="en-GB"/>
              </w:rPr>
              <w:t xml:space="preserve">1 </w:t>
            </w:r>
            <w:r w:rsidRPr="0070747F">
              <w:rPr>
                <w:rFonts w:ascii="Candara" w:hAnsi="Candara"/>
                <w:sz w:val="20"/>
                <w:szCs w:val="20"/>
                <w:lang w:val="en-GB"/>
              </w:rPr>
              <w:t>not implemented</w:t>
            </w:r>
            <w:r w:rsidR="004E34E5" w:rsidRPr="0070747F">
              <w:rPr>
                <w:rFonts w:ascii="Candara" w:hAnsi="Candara"/>
                <w:sz w:val="20"/>
                <w:szCs w:val="20"/>
                <w:lang w:val="en-GB"/>
              </w:rPr>
              <w:t>)</w:t>
            </w:r>
          </w:p>
        </w:tc>
      </w:tr>
      <w:tr w:rsidR="00ED3A3F" w:rsidRPr="0070747F" w14:paraId="561FC176" w14:textId="77777777" w:rsidTr="00ED3A3F">
        <w:tc>
          <w:tcPr>
            <w:tcW w:w="2689" w:type="dxa"/>
            <w:shd w:val="clear" w:color="auto" w:fill="FBE4D5" w:themeFill="accent2" w:themeFillTint="33"/>
          </w:tcPr>
          <w:p w14:paraId="176578E6" w14:textId="4CB49D98" w:rsidR="00ED3A3F" w:rsidRPr="0070747F" w:rsidRDefault="00ED3A3F" w:rsidP="00F246BB">
            <w:pPr>
              <w:jc w:val="both"/>
              <w:rPr>
                <w:rFonts w:ascii="Candara" w:hAnsi="Candara"/>
                <w:b/>
                <w:bCs/>
                <w:sz w:val="20"/>
                <w:szCs w:val="20"/>
                <w:lang w:val="en-GB"/>
              </w:rPr>
            </w:pPr>
            <w:r w:rsidRPr="0070747F">
              <w:rPr>
                <w:rFonts w:ascii="Candara" w:hAnsi="Candara"/>
                <w:b/>
                <w:bCs/>
                <w:sz w:val="20"/>
                <w:szCs w:val="20"/>
                <w:lang w:val="en-GB"/>
              </w:rPr>
              <w:t>Total</w:t>
            </w:r>
          </w:p>
        </w:tc>
        <w:tc>
          <w:tcPr>
            <w:tcW w:w="1984" w:type="dxa"/>
            <w:shd w:val="clear" w:color="auto" w:fill="FBE4D5" w:themeFill="accent2" w:themeFillTint="33"/>
          </w:tcPr>
          <w:p w14:paraId="2ADBDAA2" w14:textId="1630082B" w:rsidR="00ED3A3F" w:rsidRPr="0070747F" w:rsidRDefault="004E34E5" w:rsidP="00F246BB">
            <w:pPr>
              <w:jc w:val="both"/>
              <w:rPr>
                <w:rFonts w:ascii="Candara" w:hAnsi="Candara"/>
                <w:b/>
                <w:bCs/>
                <w:sz w:val="20"/>
                <w:szCs w:val="20"/>
                <w:lang w:val="en-GB"/>
              </w:rPr>
            </w:pPr>
            <w:r w:rsidRPr="0070747F">
              <w:rPr>
                <w:rFonts w:ascii="Candara" w:hAnsi="Candara"/>
                <w:b/>
                <w:bCs/>
                <w:sz w:val="20"/>
                <w:szCs w:val="20"/>
                <w:lang w:val="en-GB"/>
              </w:rPr>
              <w:t xml:space="preserve">48 </w:t>
            </w:r>
            <w:r w:rsidR="00197C41" w:rsidRPr="0070747F">
              <w:rPr>
                <w:rFonts w:ascii="Candara" w:hAnsi="Candara"/>
                <w:b/>
                <w:bCs/>
                <w:sz w:val="20"/>
                <w:szCs w:val="20"/>
                <w:lang w:val="en-GB"/>
              </w:rPr>
              <w:t>activities planned in total</w:t>
            </w:r>
          </w:p>
        </w:tc>
        <w:tc>
          <w:tcPr>
            <w:tcW w:w="4502" w:type="dxa"/>
            <w:shd w:val="clear" w:color="auto" w:fill="FBE4D5" w:themeFill="accent2" w:themeFillTint="33"/>
          </w:tcPr>
          <w:p w14:paraId="4F5F52D7" w14:textId="4BB60A19" w:rsidR="00ED3A3F" w:rsidRPr="0070747F" w:rsidRDefault="00ED3A3F" w:rsidP="00F246BB">
            <w:pPr>
              <w:jc w:val="both"/>
              <w:rPr>
                <w:rFonts w:ascii="Candara" w:hAnsi="Candara"/>
                <w:b/>
                <w:bCs/>
                <w:sz w:val="20"/>
                <w:szCs w:val="20"/>
                <w:lang w:val="en-GB"/>
              </w:rPr>
            </w:pPr>
            <w:r w:rsidRPr="0070747F">
              <w:rPr>
                <w:rFonts w:ascii="Candara" w:hAnsi="Candara"/>
                <w:b/>
                <w:bCs/>
                <w:sz w:val="20"/>
                <w:szCs w:val="20"/>
                <w:lang w:val="en-GB"/>
              </w:rPr>
              <w:t xml:space="preserve">- </w:t>
            </w:r>
            <w:r w:rsidR="00DC6510" w:rsidRPr="0070747F">
              <w:rPr>
                <w:rFonts w:ascii="Candara" w:hAnsi="Candara"/>
                <w:b/>
                <w:bCs/>
                <w:sz w:val="20"/>
                <w:szCs w:val="20"/>
                <w:lang w:val="en-GB"/>
              </w:rPr>
              <w:t>implemented</w:t>
            </w:r>
            <w:r w:rsidR="00197C41" w:rsidRPr="0070747F">
              <w:rPr>
                <w:rFonts w:ascii="Candara" w:hAnsi="Candara"/>
                <w:b/>
                <w:bCs/>
                <w:sz w:val="20"/>
                <w:szCs w:val="20"/>
                <w:lang w:val="en-GB"/>
              </w:rPr>
              <w:t xml:space="preserve"> </w:t>
            </w:r>
            <w:r w:rsidRPr="0070747F">
              <w:rPr>
                <w:rFonts w:ascii="Candara" w:hAnsi="Candara"/>
                <w:b/>
                <w:bCs/>
                <w:sz w:val="20"/>
                <w:szCs w:val="20"/>
                <w:lang w:val="en-GB"/>
              </w:rPr>
              <w:t>(</w:t>
            </w:r>
            <w:r w:rsidR="008E149E" w:rsidRPr="0070747F">
              <w:rPr>
                <w:rFonts w:ascii="Candara" w:hAnsi="Candara"/>
                <w:b/>
                <w:bCs/>
                <w:sz w:val="20"/>
                <w:szCs w:val="20"/>
                <w:lang w:val="en-GB"/>
              </w:rPr>
              <w:t>19</w:t>
            </w:r>
            <w:r w:rsidR="004E34E5" w:rsidRPr="0070747F">
              <w:rPr>
                <w:rFonts w:ascii="Candara" w:hAnsi="Candara"/>
                <w:b/>
                <w:bCs/>
                <w:sz w:val="20"/>
                <w:szCs w:val="20"/>
                <w:lang w:val="en-GB"/>
              </w:rPr>
              <w:t xml:space="preserve"> </w:t>
            </w:r>
            <w:r w:rsidR="00DC6510" w:rsidRPr="0070747F">
              <w:rPr>
                <w:rFonts w:ascii="Candara" w:hAnsi="Candara"/>
                <w:b/>
                <w:bCs/>
                <w:sz w:val="20"/>
                <w:szCs w:val="20"/>
                <w:lang w:val="en-GB"/>
              </w:rPr>
              <w:t>implemented</w:t>
            </w:r>
            <w:r w:rsidR="004E34E5" w:rsidRPr="0070747F">
              <w:rPr>
                <w:rFonts w:ascii="Candara" w:hAnsi="Candara"/>
                <w:b/>
                <w:bCs/>
                <w:sz w:val="20"/>
                <w:szCs w:val="20"/>
                <w:lang w:val="en-GB"/>
              </w:rPr>
              <w:t>)</w:t>
            </w:r>
          </w:p>
          <w:p w14:paraId="16F9E1B8" w14:textId="5D80A24A" w:rsidR="00ED3A3F" w:rsidRPr="0070747F" w:rsidRDefault="00ED3A3F" w:rsidP="00F246BB">
            <w:pPr>
              <w:jc w:val="both"/>
              <w:rPr>
                <w:rFonts w:ascii="Candara" w:hAnsi="Candara"/>
                <w:b/>
                <w:bCs/>
                <w:sz w:val="20"/>
                <w:szCs w:val="20"/>
                <w:lang w:val="en-GB"/>
              </w:rPr>
            </w:pPr>
            <w:r w:rsidRPr="0070747F">
              <w:rPr>
                <w:rFonts w:ascii="Candara" w:hAnsi="Candara"/>
                <w:b/>
                <w:bCs/>
                <w:sz w:val="20"/>
                <w:szCs w:val="20"/>
                <w:lang w:val="en-GB"/>
              </w:rPr>
              <w:t xml:space="preserve">- </w:t>
            </w:r>
            <w:r w:rsidR="00EB0742" w:rsidRPr="0070747F">
              <w:rPr>
                <w:rFonts w:ascii="Candara" w:hAnsi="Candara"/>
                <w:b/>
                <w:bCs/>
                <w:sz w:val="20"/>
                <w:szCs w:val="20"/>
                <w:lang w:val="en-GB"/>
              </w:rPr>
              <w:t>being implemented</w:t>
            </w:r>
            <w:r w:rsidR="00197C41" w:rsidRPr="0070747F">
              <w:rPr>
                <w:rFonts w:ascii="Candara" w:hAnsi="Candara"/>
                <w:b/>
                <w:bCs/>
                <w:sz w:val="20"/>
                <w:szCs w:val="20"/>
                <w:lang w:val="en-GB"/>
              </w:rPr>
              <w:t xml:space="preserve"> </w:t>
            </w:r>
            <w:r w:rsidRPr="0070747F">
              <w:rPr>
                <w:rFonts w:ascii="Candara" w:hAnsi="Candara"/>
                <w:b/>
                <w:bCs/>
                <w:sz w:val="20"/>
                <w:szCs w:val="20"/>
                <w:lang w:val="en-GB"/>
              </w:rPr>
              <w:t>(</w:t>
            </w:r>
            <w:r w:rsidR="008E149E" w:rsidRPr="0070747F">
              <w:rPr>
                <w:rFonts w:ascii="Candara" w:hAnsi="Candara"/>
                <w:b/>
                <w:bCs/>
                <w:sz w:val="20"/>
                <w:szCs w:val="20"/>
                <w:lang w:val="en-GB"/>
              </w:rPr>
              <w:t>14</w:t>
            </w:r>
            <w:r w:rsidR="004E34E5" w:rsidRPr="0070747F">
              <w:rPr>
                <w:rFonts w:ascii="Candara" w:hAnsi="Candara"/>
                <w:b/>
                <w:bCs/>
                <w:sz w:val="20"/>
                <w:szCs w:val="20"/>
                <w:lang w:val="en-GB"/>
              </w:rPr>
              <w:t xml:space="preserve"> </w:t>
            </w:r>
            <w:r w:rsidR="00D636A2" w:rsidRPr="0070747F">
              <w:rPr>
                <w:rFonts w:ascii="Candara" w:hAnsi="Candara"/>
                <w:b/>
                <w:bCs/>
                <w:sz w:val="20"/>
                <w:szCs w:val="20"/>
                <w:lang w:val="en-GB"/>
              </w:rPr>
              <w:t xml:space="preserve">are </w:t>
            </w:r>
            <w:r w:rsidR="00EB0742" w:rsidRPr="0070747F">
              <w:rPr>
                <w:rFonts w:ascii="Candara" w:hAnsi="Candara"/>
                <w:b/>
                <w:bCs/>
                <w:sz w:val="20"/>
                <w:szCs w:val="20"/>
                <w:lang w:val="en-GB"/>
              </w:rPr>
              <w:t>being implemented</w:t>
            </w:r>
            <w:r w:rsidR="004E34E5" w:rsidRPr="0070747F">
              <w:rPr>
                <w:rFonts w:ascii="Candara" w:hAnsi="Candara"/>
                <w:b/>
                <w:bCs/>
                <w:sz w:val="20"/>
                <w:szCs w:val="20"/>
                <w:lang w:val="en-GB"/>
              </w:rPr>
              <w:t>)</w:t>
            </w:r>
          </w:p>
          <w:p w14:paraId="0B54FAA2" w14:textId="4BAE605F" w:rsidR="00ED3A3F" w:rsidRPr="0070747F" w:rsidRDefault="00ED3A3F" w:rsidP="00F246BB">
            <w:pPr>
              <w:jc w:val="both"/>
              <w:rPr>
                <w:rFonts w:ascii="Candara" w:hAnsi="Candara"/>
                <w:b/>
                <w:bCs/>
                <w:sz w:val="20"/>
                <w:szCs w:val="20"/>
                <w:lang w:val="en-GB"/>
              </w:rPr>
            </w:pPr>
            <w:r w:rsidRPr="0070747F">
              <w:rPr>
                <w:rFonts w:ascii="Candara" w:hAnsi="Candara"/>
                <w:b/>
                <w:bCs/>
                <w:sz w:val="20"/>
                <w:szCs w:val="20"/>
                <w:lang w:val="en-GB"/>
              </w:rPr>
              <w:t xml:space="preserve">- </w:t>
            </w:r>
            <w:r w:rsidR="00197C41" w:rsidRPr="0070747F">
              <w:rPr>
                <w:rFonts w:ascii="Candara" w:hAnsi="Candara"/>
                <w:b/>
                <w:bCs/>
                <w:sz w:val="20"/>
                <w:szCs w:val="20"/>
                <w:lang w:val="en-GB"/>
              </w:rPr>
              <w:t>not implemented</w:t>
            </w:r>
            <w:r w:rsidRPr="0070747F">
              <w:rPr>
                <w:rFonts w:ascii="Candara" w:hAnsi="Candara"/>
                <w:b/>
                <w:bCs/>
                <w:sz w:val="20"/>
                <w:szCs w:val="20"/>
                <w:lang w:val="en-GB"/>
              </w:rPr>
              <w:t xml:space="preserve"> (</w:t>
            </w:r>
            <w:r w:rsidR="004E34E5" w:rsidRPr="0070747F">
              <w:rPr>
                <w:rFonts w:ascii="Candara" w:hAnsi="Candara"/>
                <w:b/>
                <w:bCs/>
                <w:sz w:val="20"/>
                <w:szCs w:val="20"/>
                <w:lang w:val="en-GB"/>
              </w:rPr>
              <w:t xml:space="preserve">15 </w:t>
            </w:r>
            <w:r w:rsidR="00197C41" w:rsidRPr="0070747F">
              <w:rPr>
                <w:rFonts w:ascii="Candara" w:hAnsi="Candara"/>
                <w:b/>
                <w:bCs/>
                <w:sz w:val="20"/>
                <w:szCs w:val="20"/>
                <w:lang w:val="en-GB"/>
              </w:rPr>
              <w:t>not implemented</w:t>
            </w:r>
            <w:r w:rsidR="004E34E5" w:rsidRPr="0070747F">
              <w:rPr>
                <w:rFonts w:ascii="Candara" w:hAnsi="Candara"/>
                <w:b/>
                <w:bCs/>
                <w:sz w:val="20"/>
                <w:szCs w:val="20"/>
                <w:lang w:val="en-GB"/>
              </w:rPr>
              <w:t>)</w:t>
            </w:r>
          </w:p>
        </w:tc>
      </w:tr>
    </w:tbl>
    <w:p w14:paraId="1B4DB6F1" w14:textId="77777777" w:rsidR="00ED3A3F" w:rsidRPr="0070747F" w:rsidRDefault="00ED3A3F" w:rsidP="00F246BB">
      <w:pPr>
        <w:spacing w:after="0" w:line="240" w:lineRule="auto"/>
        <w:jc w:val="both"/>
        <w:rPr>
          <w:rFonts w:ascii="Candara" w:eastAsiaTheme="minorHAnsi" w:hAnsi="Candara"/>
          <w:sz w:val="20"/>
          <w:szCs w:val="20"/>
          <w:lang w:val="en-GB"/>
        </w:rPr>
      </w:pPr>
    </w:p>
    <w:p w14:paraId="33288B57" w14:textId="77777777" w:rsidR="00F87852" w:rsidRPr="0070747F" w:rsidRDefault="00F87852" w:rsidP="00F246BB">
      <w:pPr>
        <w:spacing w:after="0" w:line="240" w:lineRule="auto"/>
        <w:jc w:val="both"/>
        <w:rPr>
          <w:rFonts w:ascii="Candara" w:eastAsia="Times New Roman" w:hAnsi="Candara" w:cs="Times New Roman"/>
          <w:sz w:val="20"/>
          <w:szCs w:val="20"/>
          <w:lang w:val="en-GB" w:eastAsia="en-GB"/>
        </w:rPr>
      </w:pPr>
    </w:p>
    <w:p w14:paraId="1689852C"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34C69AE3"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4230CF41"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658BD3D1"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4049E5A6"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6DFBDA48"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71F1F935" w14:textId="77777777" w:rsidR="00F87852" w:rsidRPr="0070747F" w:rsidRDefault="00F87852" w:rsidP="00F87852">
      <w:pPr>
        <w:spacing w:after="0" w:line="276" w:lineRule="auto"/>
        <w:jc w:val="both"/>
        <w:rPr>
          <w:rFonts w:ascii="Candara" w:eastAsia="Times New Roman" w:hAnsi="Candara" w:cs="Times New Roman"/>
          <w:lang w:val="en-GB" w:eastAsia="en-GB"/>
        </w:rPr>
      </w:pPr>
    </w:p>
    <w:p w14:paraId="2D91CB03" w14:textId="77777777" w:rsidR="0097668F" w:rsidRPr="0070747F" w:rsidRDefault="0097668F" w:rsidP="00F87852">
      <w:pPr>
        <w:spacing w:after="0" w:line="276" w:lineRule="auto"/>
        <w:jc w:val="both"/>
        <w:rPr>
          <w:rFonts w:ascii="Candara" w:eastAsia="Times New Roman" w:hAnsi="Candara" w:cs="Times New Roman"/>
          <w:lang w:val="en-GB" w:eastAsia="en-GB"/>
        </w:rPr>
      </w:pPr>
    </w:p>
    <w:p w14:paraId="3200D1FE" w14:textId="77777777" w:rsidR="0097668F" w:rsidRPr="0070747F" w:rsidRDefault="0097668F" w:rsidP="00F87852">
      <w:pPr>
        <w:spacing w:after="0" w:line="276" w:lineRule="auto"/>
        <w:jc w:val="both"/>
        <w:rPr>
          <w:rFonts w:ascii="Candara" w:eastAsia="Times New Roman" w:hAnsi="Candara" w:cs="Times New Roman"/>
          <w:lang w:val="en-GB" w:eastAsia="en-GB"/>
        </w:rPr>
        <w:sectPr w:rsidR="0097668F" w:rsidRPr="0070747F" w:rsidSect="004811E1">
          <w:footerReference w:type="even" r:id="rId20"/>
          <w:footerReference w:type="default" r:id="rId21"/>
          <w:pgSz w:w="12240" w:h="15840"/>
          <w:pgMar w:top="1440" w:right="1440" w:bottom="1418" w:left="1440" w:header="720" w:footer="720" w:gutter="0"/>
          <w:cols w:space="720"/>
          <w:docGrid w:linePitch="360"/>
        </w:sectPr>
      </w:pPr>
    </w:p>
    <w:p w14:paraId="6F1081D5" w14:textId="7F7FD2EF" w:rsidR="00B8709A" w:rsidRPr="0070747F" w:rsidRDefault="00C27598" w:rsidP="00F87852">
      <w:pPr>
        <w:spacing w:after="0" w:line="276" w:lineRule="auto"/>
        <w:jc w:val="both"/>
        <w:rPr>
          <w:rFonts w:ascii="Candara" w:hAnsi="Candara"/>
          <w:b/>
          <w:bCs/>
          <w:u w:val="single"/>
          <w:lang w:val="en-GB"/>
        </w:rPr>
      </w:pPr>
      <w:r w:rsidRPr="0070747F">
        <w:rPr>
          <w:rFonts w:ascii="Candara" w:hAnsi="Candara"/>
          <w:b/>
          <w:bCs/>
          <w:u w:val="single"/>
          <w:lang w:val="en-GB"/>
        </w:rPr>
        <w:lastRenderedPageBreak/>
        <w:t>ANNEX</w:t>
      </w:r>
      <w:r w:rsidR="00B8709A" w:rsidRPr="0070747F">
        <w:rPr>
          <w:rFonts w:ascii="Candara" w:hAnsi="Candara"/>
          <w:b/>
          <w:bCs/>
          <w:u w:val="single"/>
          <w:lang w:val="en-GB"/>
        </w:rPr>
        <w:t xml:space="preserve"> 1 </w:t>
      </w:r>
      <w:r w:rsidR="00E46853" w:rsidRPr="0070747F">
        <w:rPr>
          <w:rFonts w:ascii="Candara" w:eastAsiaTheme="majorEastAsia" w:hAnsi="Candara" w:cstheme="majorBidi"/>
          <w:b/>
          <w:u w:val="single"/>
          <w:lang w:val="en-GB" w:eastAsia="en-GB"/>
        </w:rPr>
        <w:t>Assessment of the implementation of the Government Strategy and Action Plan for Cooperation with Civil Society</w:t>
      </w:r>
      <w:r w:rsidR="0026234D" w:rsidRPr="0070747F">
        <w:rPr>
          <w:rFonts w:ascii="Candara" w:hAnsi="Candara"/>
          <w:b/>
          <w:bCs/>
          <w:u w:val="single"/>
          <w:lang w:val="en-GB"/>
        </w:rPr>
        <w:t xml:space="preserve"> 2019-2021</w:t>
      </w:r>
    </w:p>
    <w:p w14:paraId="6751AFDA" w14:textId="77777777" w:rsidR="00B8709A" w:rsidRPr="0070747F" w:rsidRDefault="00B8709A" w:rsidP="009F3023">
      <w:pPr>
        <w:spacing w:after="0" w:line="276" w:lineRule="auto"/>
        <w:jc w:val="both"/>
        <w:rPr>
          <w:rFonts w:ascii="Candara" w:hAnsi="Candara"/>
          <w:color w:val="0070C0"/>
          <w:sz w:val="20"/>
          <w:szCs w:val="20"/>
          <w:u w:val="single"/>
          <w:lang w:val="en-GB"/>
        </w:rPr>
      </w:pPr>
    </w:p>
    <w:tbl>
      <w:tblPr>
        <w:tblW w:w="144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806"/>
        <w:gridCol w:w="900"/>
        <w:gridCol w:w="720"/>
        <w:gridCol w:w="810"/>
        <w:gridCol w:w="720"/>
        <w:gridCol w:w="990"/>
        <w:gridCol w:w="1350"/>
        <w:gridCol w:w="1440"/>
        <w:gridCol w:w="4680"/>
      </w:tblGrid>
      <w:tr w:rsidR="00B8709A" w:rsidRPr="0070747F" w14:paraId="2EE3B3C7" w14:textId="77777777" w:rsidTr="009F3023">
        <w:trPr>
          <w:trHeight w:val="552"/>
        </w:trPr>
        <w:tc>
          <w:tcPr>
            <w:tcW w:w="1074" w:type="dxa"/>
            <w:shd w:val="clear" w:color="auto" w:fill="BFBFBF"/>
            <w:vAlign w:val="center"/>
          </w:tcPr>
          <w:p w14:paraId="43D4388E" w14:textId="728FF279" w:rsidR="00B8709A" w:rsidRPr="0070747F" w:rsidRDefault="00B8709A" w:rsidP="009F3023">
            <w:pPr>
              <w:spacing w:after="0" w:line="276" w:lineRule="auto"/>
              <w:jc w:val="both"/>
              <w:rPr>
                <w:rFonts w:ascii="Candara" w:hAnsi="Candara"/>
                <w:color w:val="0070C0"/>
                <w:sz w:val="24"/>
                <w:szCs w:val="24"/>
                <w:u w:val="single"/>
                <w:lang w:val="en-GB"/>
              </w:rPr>
            </w:pPr>
            <w:r w:rsidRPr="0070747F">
              <w:rPr>
                <w:rFonts w:ascii="Candara" w:eastAsia="Times New Roman" w:hAnsi="Candara"/>
                <w:b/>
                <w:color w:val="0070C0"/>
                <w:sz w:val="24"/>
                <w:szCs w:val="24"/>
                <w:u w:val="single"/>
                <w:lang w:val="en-GB"/>
              </w:rPr>
              <w:t>1</w:t>
            </w:r>
          </w:p>
        </w:tc>
        <w:tc>
          <w:tcPr>
            <w:tcW w:w="13416" w:type="dxa"/>
            <w:gridSpan w:val="9"/>
            <w:tcBorders>
              <w:right w:val="single" w:sz="4" w:space="0" w:color="auto"/>
            </w:tcBorders>
            <w:shd w:val="clear" w:color="auto" w:fill="BFBFBF"/>
          </w:tcPr>
          <w:p w14:paraId="3F8A6AD0" w14:textId="77777777" w:rsidR="005C63EC" w:rsidRPr="0070747F" w:rsidRDefault="005C63EC" w:rsidP="009F3023">
            <w:pPr>
              <w:spacing w:after="0" w:line="276" w:lineRule="auto"/>
              <w:jc w:val="both"/>
              <w:rPr>
                <w:rFonts w:ascii="Candara" w:hAnsi="Candara"/>
                <w:b/>
                <w:bCs/>
                <w:color w:val="0070C0"/>
                <w:sz w:val="24"/>
                <w:szCs w:val="24"/>
                <w:u w:val="single"/>
                <w:lang w:val="en-GB"/>
              </w:rPr>
            </w:pPr>
          </w:p>
          <w:p w14:paraId="3C30957D" w14:textId="1606E594" w:rsidR="00B8709A" w:rsidRPr="0070747F" w:rsidRDefault="00E46853" w:rsidP="009F3023">
            <w:pPr>
              <w:spacing w:after="0" w:line="276" w:lineRule="auto"/>
              <w:jc w:val="both"/>
              <w:rPr>
                <w:rFonts w:ascii="Candara" w:eastAsia="Times New Roman" w:hAnsi="Candara"/>
                <w:b/>
                <w:bCs/>
                <w:color w:val="0070C0"/>
                <w:sz w:val="24"/>
                <w:szCs w:val="24"/>
                <w:u w:val="single"/>
                <w:lang w:val="en-GB" w:eastAsia="sq-AL"/>
              </w:rPr>
            </w:pPr>
            <w:r w:rsidRPr="0070747F">
              <w:rPr>
                <w:rFonts w:ascii="Candara" w:hAnsi="Candara"/>
                <w:b/>
                <w:bCs/>
                <w:color w:val="0070C0"/>
                <w:sz w:val="24"/>
                <w:szCs w:val="24"/>
                <w:u w:val="single"/>
                <w:lang w:val="en-GB"/>
              </w:rPr>
              <w:t>Strategic Objective</w:t>
            </w:r>
            <w:r w:rsidR="00B8709A" w:rsidRPr="0070747F">
              <w:rPr>
                <w:rFonts w:ascii="Candara" w:hAnsi="Candara"/>
                <w:b/>
                <w:bCs/>
                <w:color w:val="0070C0"/>
                <w:sz w:val="24"/>
                <w:szCs w:val="24"/>
                <w:u w:val="single"/>
                <w:lang w:val="en-GB"/>
              </w:rPr>
              <w:t xml:space="preserve"> 1: </w:t>
            </w:r>
            <w:r w:rsidR="00233160" w:rsidRPr="0070747F">
              <w:rPr>
                <w:rFonts w:ascii="Candara" w:hAnsi="Candara"/>
                <w:b/>
                <w:bCs/>
                <w:color w:val="0070C0"/>
                <w:sz w:val="24"/>
                <w:szCs w:val="24"/>
                <w:u w:val="single"/>
                <w:lang w:val="en-GB"/>
              </w:rPr>
              <w:t>Increasing the participation of civil society in policy making</w:t>
            </w:r>
          </w:p>
        </w:tc>
      </w:tr>
      <w:tr w:rsidR="00B8709A" w:rsidRPr="0070747F" w14:paraId="13D415C6" w14:textId="77777777" w:rsidTr="009F3023">
        <w:tc>
          <w:tcPr>
            <w:tcW w:w="1074" w:type="dxa"/>
            <w:shd w:val="clear" w:color="auto" w:fill="D9D9D9"/>
            <w:vAlign w:val="center"/>
          </w:tcPr>
          <w:p w14:paraId="7074AB30" w14:textId="77777777" w:rsidR="00B8709A" w:rsidRPr="0070747F" w:rsidRDefault="00B8709A" w:rsidP="009F3023">
            <w:pPr>
              <w:spacing w:before="100" w:beforeAutospacing="1" w:after="100" w:afterAutospacing="1" w:line="276" w:lineRule="auto"/>
              <w:jc w:val="both"/>
              <w:rPr>
                <w:rFonts w:ascii="Candara" w:eastAsia="Times New Roman" w:hAnsi="Candara"/>
                <w:b/>
                <w:sz w:val="20"/>
                <w:szCs w:val="20"/>
                <w:lang w:val="en-GB" w:eastAsia="sq-AL"/>
              </w:rPr>
            </w:pPr>
            <w:r w:rsidRPr="0070747F">
              <w:rPr>
                <w:rFonts w:ascii="Candara" w:eastAsia="Times New Roman" w:hAnsi="Candara"/>
                <w:b/>
                <w:color w:val="833C0B" w:themeColor="accent2" w:themeShade="80"/>
                <w:sz w:val="20"/>
                <w:szCs w:val="20"/>
                <w:lang w:val="en-GB" w:eastAsia="sq-AL"/>
              </w:rPr>
              <w:t>1.1</w:t>
            </w:r>
          </w:p>
        </w:tc>
        <w:tc>
          <w:tcPr>
            <w:tcW w:w="13416" w:type="dxa"/>
            <w:gridSpan w:val="9"/>
            <w:shd w:val="clear" w:color="auto" w:fill="D9D9D9"/>
          </w:tcPr>
          <w:p w14:paraId="46D83EBB" w14:textId="77777777" w:rsidR="005C63EC" w:rsidRPr="0070747F" w:rsidRDefault="005C63EC" w:rsidP="009F3023">
            <w:pPr>
              <w:spacing w:before="100" w:beforeAutospacing="1" w:after="100" w:afterAutospacing="1" w:line="276" w:lineRule="auto"/>
              <w:jc w:val="both"/>
              <w:rPr>
                <w:rFonts w:ascii="Candara" w:hAnsi="Candara"/>
                <w:b/>
                <w:bCs/>
                <w:color w:val="C45911" w:themeColor="accent2" w:themeShade="BF"/>
                <w:sz w:val="20"/>
                <w:szCs w:val="20"/>
                <w:u w:val="single"/>
                <w:lang w:val="en-GB"/>
              </w:rPr>
            </w:pPr>
          </w:p>
          <w:p w14:paraId="70EB7428" w14:textId="7BDE88C2" w:rsidR="005C63EC" w:rsidRPr="0070747F" w:rsidRDefault="00E46853" w:rsidP="009F3023">
            <w:pPr>
              <w:spacing w:before="100" w:beforeAutospacing="1" w:after="100" w:afterAutospacing="1" w:line="276" w:lineRule="auto"/>
              <w:jc w:val="both"/>
              <w:rPr>
                <w:rFonts w:ascii="Candara" w:eastAsia="Times New Roman" w:hAnsi="Candara"/>
                <w:b/>
                <w:bCs/>
                <w:sz w:val="20"/>
                <w:szCs w:val="20"/>
                <w:u w:val="single"/>
                <w:lang w:val="en-GB" w:eastAsia="sq-AL"/>
              </w:rPr>
            </w:pPr>
            <w:r w:rsidRPr="0070747F">
              <w:rPr>
                <w:rFonts w:ascii="Candara" w:hAnsi="Candara"/>
                <w:b/>
                <w:bCs/>
                <w:color w:val="C45911" w:themeColor="accent2" w:themeShade="BF"/>
                <w:sz w:val="20"/>
                <w:szCs w:val="20"/>
                <w:u w:val="single"/>
                <w:lang w:val="en-GB"/>
              </w:rPr>
              <w:t>Specific Objective</w:t>
            </w:r>
            <w:r w:rsidR="00B8709A" w:rsidRPr="0070747F">
              <w:rPr>
                <w:rFonts w:ascii="Candara" w:hAnsi="Candara"/>
                <w:b/>
                <w:bCs/>
                <w:color w:val="C45911" w:themeColor="accent2" w:themeShade="BF"/>
                <w:sz w:val="20"/>
                <w:szCs w:val="20"/>
                <w:u w:val="single"/>
                <w:lang w:val="en-GB"/>
              </w:rPr>
              <w:t xml:space="preserve">: </w:t>
            </w:r>
            <w:r w:rsidR="00F91CB8" w:rsidRPr="0070747F">
              <w:rPr>
                <w:rFonts w:ascii="Candara" w:hAnsi="Candara"/>
                <w:b/>
                <w:bCs/>
                <w:color w:val="C45911" w:themeColor="accent2" w:themeShade="BF"/>
                <w:sz w:val="20"/>
                <w:szCs w:val="20"/>
                <w:u w:val="single"/>
                <w:lang w:val="en-GB"/>
              </w:rPr>
              <w:t>Improving the capacities of state bodies and municipalities for the inclusion of CSOs in the drafting of policies</w:t>
            </w:r>
          </w:p>
        </w:tc>
      </w:tr>
      <w:tr w:rsidR="00270EC6" w:rsidRPr="0070747F" w14:paraId="357357D8" w14:textId="77777777" w:rsidTr="009F3023">
        <w:tc>
          <w:tcPr>
            <w:tcW w:w="1074" w:type="dxa"/>
            <w:vMerge w:val="restart"/>
            <w:shd w:val="clear" w:color="auto" w:fill="D9D9D9"/>
            <w:vAlign w:val="center"/>
          </w:tcPr>
          <w:p w14:paraId="4A540E7E" w14:textId="685AEC06" w:rsidR="00B8709A" w:rsidRPr="0070747F" w:rsidRDefault="00B8709A"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w:t>
            </w:r>
            <w:r w:rsidR="00E46853" w:rsidRPr="0070747F">
              <w:rPr>
                <w:rFonts w:ascii="Candara" w:hAnsi="Candara" w:cs="Calibri"/>
                <w:b/>
                <w:sz w:val="20"/>
                <w:szCs w:val="20"/>
                <w:lang w:val="en-GB"/>
              </w:rPr>
              <w:t>o</w:t>
            </w:r>
            <w:r w:rsidRPr="0070747F">
              <w:rPr>
                <w:rFonts w:ascii="Candara" w:hAnsi="Candara" w:cs="Calibri"/>
                <w:b/>
                <w:sz w:val="20"/>
                <w:szCs w:val="20"/>
                <w:lang w:val="en-GB"/>
              </w:rPr>
              <w:t>.</w:t>
            </w:r>
          </w:p>
        </w:tc>
        <w:tc>
          <w:tcPr>
            <w:tcW w:w="1806" w:type="dxa"/>
            <w:vMerge w:val="restart"/>
            <w:shd w:val="clear" w:color="auto" w:fill="D9D9D9"/>
            <w:vAlign w:val="center"/>
          </w:tcPr>
          <w:p w14:paraId="15BCCF25" w14:textId="5E61EED2" w:rsidR="00B8709A" w:rsidRPr="0070747F" w:rsidRDefault="00E46853"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Action</w:t>
            </w:r>
          </w:p>
        </w:tc>
        <w:tc>
          <w:tcPr>
            <w:tcW w:w="900" w:type="dxa"/>
            <w:vMerge w:val="restart"/>
            <w:shd w:val="clear" w:color="auto" w:fill="D9D9D9"/>
            <w:vAlign w:val="center"/>
          </w:tcPr>
          <w:p w14:paraId="076369FB" w14:textId="0BB550D7" w:rsidR="00B8709A" w:rsidRPr="0070747F" w:rsidRDefault="00E4685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0BE563C1" w14:textId="6A0B8A60" w:rsidR="00B8709A" w:rsidRPr="0070747F" w:rsidRDefault="00B8709A"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w:t>
            </w:r>
            <w:r w:rsidR="00E46853" w:rsidRPr="0070747F">
              <w:rPr>
                <w:rFonts w:ascii="Candara" w:hAnsi="Candara" w:cs="Calibri"/>
                <w:b/>
                <w:sz w:val="20"/>
                <w:szCs w:val="20"/>
                <w:lang w:val="en-GB"/>
              </w:rPr>
              <w:t>dget</w:t>
            </w:r>
          </w:p>
        </w:tc>
        <w:tc>
          <w:tcPr>
            <w:tcW w:w="990" w:type="dxa"/>
            <w:vMerge w:val="restart"/>
            <w:shd w:val="clear" w:color="auto" w:fill="D9D9D9"/>
            <w:vAlign w:val="center"/>
          </w:tcPr>
          <w:p w14:paraId="7A30A4F9" w14:textId="1AD0C0B7" w:rsidR="00B8709A" w:rsidRPr="0070747F" w:rsidRDefault="00E4685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3735D7B3" w14:textId="6847F108" w:rsidR="00B8709A" w:rsidRPr="0070747F" w:rsidRDefault="00E4685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27A0AF97" w14:textId="6815DBD8" w:rsidR="00B8709A" w:rsidRPr="0070747F" w:rsidRDefault="00E46853"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0CECE" w:themeFill="background2" w:themeFillShade="E6"/>
            <w:vAlign w:val="center"/>
          </w:tcPr>
          <w:p w14:paraId="5A7D0B38" w14:textId="77777777" w:rsidR="00B8709A" w:rsidRPr="0070747F" w:rsidRDefault="00B8709A" w:rsidP="009F3023">
            <w:pPr>
              <w:spacing w:after="0" w:line="276" w:lineRule="auto"/>
              <w:jc w:val="both"/>
              <w:rPr>
                <w:rFonts w:ascii="Candara" w:hAnsi="Candara" w:cs="Calibri"/>
                <w:b/>
                <w:sz w:val="20"/>
                <w:szCs w:val="20"/>
                <w:u w:val="single"/>
                <w:lang w:val="en-GB"/>
              </w:rPr>
            </w:pPr>
          </w:p>
          <w:p w14:paraId="0A245B9B" w14:textId="37F81BE7" w:rsidR="00B8709A" w:rsidRPr="0070747F" w:rsidRDefault="00B8709A" w:rsidP="009F3023">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Progres</w:t>
            </w:r>
            <w:r w:rsidR="00F91CB8" w:rsidRPr="0070747F">
              <w:rPr>
                <w:rFonts w:ascii="Candara" w:hAnsi="Candara" w:cs="Calibri"/>
                <w:b/>
                <w:sz w:val="20"/>
                <w:szCs w:val="20"/>
                <w:u w:val="single"/>
                <w:lang w:val="en-GB"/>
              </w:rPr>
              <w:t>s of implementation</w:t>
            </w:r>
          </w:p>
          <w:p w14:paraId="2FDB113E" w14:textId="39E64746" w:rsidR="00B8709A" w:rsidRPr="0070747F" w:rsidRDefault="00B8709A" w:rsidP="009F3023">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w:t>
            </w:r>
            <w:r w:rsidR="00F91CB8" w:rsidRPr="0070747F">
              <w:rPr>
                <w:rFonts w:ascii="Candara" w:hAnsi="Candara" w:cs="Calibri"/>
                <w:b/>
                <w:sz w:val="20"/>
                <w:szCs w:val="20"/>
                <w:u w:val="single"/>
                <w:lang w:val="en-GB"/>
              </w:rPr>
              <w:t>To be completed by the implementing institution</w:t>
            </w:r>
            <w:r w:rsidRPr="0070747F">
              <w:rPr>
                <w:rFonts w:ascii="Candara" w:hAnsi="Candara" w:cs="Calibri"/>
                <w:b/>
                <w:sz w:val="20"/>
                <w:szCs w:val="20"/>
                <w:u w:val="single"/>
                <w:lang w:val="en-GB"/>
              </w:rPr>
              <w:t xml:space="preserve">) </w:t>
            </w:r>
          </w:p>
          <w:p w14:paraId="02313964" w14:textId="77777777" w:rsidR="00B8709A" w:rsidRPr="0070747F" w:rsidRDefault="00B8709A" w:rsidP="009F3023">
            <w:pPr>
              <w:spacing w:after="0" w:line="276" w:lineRule="auto"/>
              <w:jc w:val="both"/>
              <w:rPr>
                <w:rFonts w:ascii="Candara" w:hAnsi="Candara" w:cs="Calibri"/>
                <w:b/>
                <w:sz w:val="20"/>
                <w:szCs w:val="20"/>
                <w:lang w:val="en-GB"/>
              </w:rPr>
            </w:pPr>
          </w:p>
        </w:tc>
      </w:tr>
      <w:tr w:rsidR="00270EC6" w:rsidRPr="0070747F" w14:paraId="075AF8C3" w14:textId="77777777" w:rsidTr="009F3023">
        <w:tc>
          <w:tcPr>
            <w:tcW w:w="1074" w:type="dxa"/>
            <w:vMerge/>
            <w:shd w:val="clear" w:color="auto" w:fill="auto"/>
            <w:vAlign w:val="center"/>
          </w:tcPr>
          <w:p w14:paraId="24FDBAE3"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34F75089"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0ED968D8"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4597EE7A"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70A48726"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72E1ABEC"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568D64F5"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0966FE52"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4F37582B"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4680" w:type="dxa"/>
            <w:vMerge/>
            <w:shd w:val="clear" w:color="auto" w:fill="D0CECE" w:themeFill="background2" w:themeFillShade="E6"/>
            <w:vAlign w:val="center"/>
          </w:tcPr>
          <w:p w14:paraId="193E554C"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r>
      <w:tr w:rsidR="00B8709A" w:rsidRPr="0070747F" w14:paraId="0A8F1F6B" w14:textId="77777777" w:rsidTr="009F3023">
        <w:tc>
          <w:tcPr>
            <w:tcW w:w="1074" w:type="dxa"/>
            <w:shd w:val="clear" w:color="auto" w:fill="auto"/>
            <w:vAlign w:val="center"/>
          </w:tcPr>
          <w:p w14:paraId="4806148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1.1.1</w:t>
            </w:r>
          </w:p>
        </w:tc>
        <w:tc>
          <w:tcPr>
            <w:tcW w:w="1806" w:type="dxa"/>
            <w:shd w:val="clear" w:color="auto" w:fill="auto"/>
          </w:tcPr>
          <w:p w14:paraId="2349E9DF" w14:textId="77777777" w:rsidR="006C6FDF" w:rsidRPr="0070747F" w:rsidRDefault="006C6FDF" w:rsidP="009F3023">
            <w:pPr>
              <w:spacing w:after="0" w:line="276" w:lineRule="auto"/>
              <w:jc w:val="both"/>
              <w:rPr>
                <w:rFonts w:ascii="Candara" w:eastAsia="Times New Roman" w:hAnsi="Candara"/>
                <w:sz w:val="20"/>
                <w:szCs w:val="20"/>
                <w:lang w:val="en-GB" w:eastAsia="sq-AL"/>
              </w:rPr>
            </w:pPr>
          </w:p>
          <w:p w14:paraId="2C4D4D2A" w14:textId="382D2252" w:rsidR="00B8709A" w:rsidRPr="0070747F" w:rsidRDefault="00F91CB8"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Implementation of information sessions on the regulation on minimum standards for public consultations</w:t>
            </w:r>
          </w:p>
        </w:tc>
        <w:tc>
          <w:tcPr>
            <w:tcW w:w="900" w:type="dxa"/>
            <w:shd w:val="clear" w:color="auto" w:fill="auto"/>
            <w:vAlign w:val="center"/>
          </w:tcPr>
          <w:p w14:paraId="2C9615D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14D144FC"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3B50238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0C6FE3CA"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990" w:type="dxa"/>
            <w:shd w:val="clear" w:color="auto" w:fill="auto"/>
          </w:tcPr>
          <w:p w14:paraId="3B826585" w14:textId="5BAB4DD3" w:rsidR="00B8709A" w:rsidRPr="0070747F" w:rsidRDefault="00E46853"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Budget of Kosovo</w:t>
            </w:r>
            <w:r w:rsidR="00B8709A"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EU</w:t>
            </w:r>
            <w:r w:rsidR="00B8709A" w:rsidRPr="0070747F">
              <w:rPr>
                <w:rFonts w:ascii="Candara" w:eastAsia="Times New Roman" w:hAnsi="Candara"/>
                <w:sz w:val="20"/>
                <w:szCs w:val="20"/>
                <w:lang w:val="en-GB" w:eastAsia="sq-AL"/>
              </w:rPr>
              <w:t>, SIDA</w:t>
            </w:r>
          </w:p>
        </w:tc>
        <w:tc>
          <w:tcPr>
            <w:tcW w:w="1350" w:type="dxa"/>
            <w:shd w:val="clear" w:color="auto" w:fill="auto"/>
          </w:tcPr>
          <w:p w14:paraId="147D6E72" w14:textId="604CF952" w:rsidR="00B8709A" w:rsidRPr="0070747F" w:rsidRDefault="00E46853"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w:t>
            </w:r>
            <w:r w:rsidR="00B8709A"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OP</w:t>
            </w:r>
            <w:r w:rsidR="006107B8" w:rsidRPr="0070747F">
              <w:rPr>
                <w:rFonts w:ascii="Candara" w:eastAsia="Times New Roman" w:hAnsi="Candara"/>
                <w:sz w:val="20"/>
                <w:szCs w:val="20"/>
                <w:lang w:val="en-GB" w:eastAsia="sq-AL"/>
              </w:rPr>
              <w:t>M/ M</w:t>
            </w:r>
            <w:r w:rsidRPr="0070747F">
              <w:rPr>
                <w:rFonts w:ascii="Candara" w:eastAsia="Times New Roman" w:hAnsi="Candara"/>
                <w:sz w:val="20"/>
                <w:szCs w:val="20"/>
                <w:lang w:val="en-GB" w:eastAsia="sq-AL"/>
              </w:rPr>
              <w:t>LGA and KIPA</w:t>
            </w:r>
          </w:p>
        </w:tc>
        <w:tc>
          <w:tcPr>
            <w:tcW w:w="1440" w:type="dxa"/>
            <w:shd w:val="clear" w:color="auto" w:fill="auto"/>
          </w:tcPr>
          <w:p w14:paraId="75AA6A99" w14:textId="50B1F24A" w:rsidR="00F91CB8" w:rsidRPr="0070747F" w:rsidRDefault="00F91CB8" w:rsidP="009F3023">
            <w:pPr>
              <w:spacing w:after="0" w:line="276" w:lineRule="auto"/>
              <w:jc w:val="both"/>
              <w:rPr>
                <w:rFonts w:ascii="Candara" w:hAnsi="Candara"/>
                <w:sz w:val="20"/>
                <w:szCs w:val="20"/>
                <w:lang w:val="en-GB"/>
              </w:rPr>
            </w:pPr>
            <w:r w:rsidRPr="0070747F">
              <w:rPr>
                <w:rFonts w:ascii="Candara" w:hAnsi="Candara"/>
                <w:sz w:val="20"/>
                <w:szCs w:val="20"/>
                <w:lang w:val="en-GB"/>
              </w:rPr>
              <w:t>At least 3 information sessions for selected Ministries and Municipalities, held</w:t>
            </w:r>
          </w:p>
          <w:p w14:paraId="2B02B7B3" w14:textId="18F6D765" w:rsidR="00B8709A" w:rsidRPr="0070747F" w:rsidRDefault="00F91CB8"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Training report, published</w:t>
            </w:r>
          </w:p>
        </w:tc>
        <w:tc>
          <w:tcPr>
            <w:tcW w:w="4680" w:type="dxa"/>
            <w:shd w:val="clear" w:color="auto" w:fill="DEEAF6" w:themeFill="accent1" w:themeFillTint="33"/>
          </w:tcPr>
          <w:p w14:paraId="224E0EEB" w14:textId="346F95C0" w:rsidR="00E707FC" w:rsidRPr="0070747F" w:rsidRDefault="006B66B3" w:rsidP="009F3023">
            <w:pPr>
              <w:spacing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/Office of the Prime Minister has continued cooperation with ministries, municipalities and civil society regarding the smooth running and improvement of the public consultation process</w:t>
            </w:r>
            <w:r w:rsidR="00451485" w:rsidRPr="0070747F">
              <w:rPr>
                <w:rFonts w:ascii="Candara" w:eastAsia="Times New Roman" w:hAnsi="Candara"/>
                <w:sz w:val="20"/>
                <w:szCs w:val="20"/>
                <w:lang w:val="en-GB" w:eastAsia="sq-AL"/>
              </w:rPr>
              <w:t>.</w:t>
            </w:r>
            <w:r w:rsidR="005F0C85" w:rsidRPr="0070747F">
              <w:rPr>
                <w:rFonts w:ascii="Candara" w:hAnsi="Candara"/>
                <w:sz w:val="20"/>
                <w:szCs w:val="20"/>
                <w:lang w:val="en-GB"/>
              </w:rPr>
              <w:t xml:space="preserve"> </w:t>
            </w:r>
            <w:r w:rsidRPr="0070747F">
              <w:rPr>
                <w:rFonts w:ascii="Candara" w:eastAsia="Times New Roman" w:hAnsi="Candara"/>
                <w:sz w:val="20"/>
                <w:szCs w:val="20"/>
                <w:lang w:val="en-GB" w:eastAsia="sq-AL"/>
              </w:rPr>
              <w:t xml:space="preserve">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 has provided ministries and municipalities with continuous support through daily information, </w:t>
            </w:r>
            <w:r w:rsidR="00B75950" w:rsidRPr="0070747F">
              <w:rPr>
                <w:rFonts w:ascii="Candara" w:eastAsia="Times New Roman" w:hAnsi="Candara"/>
                <w:sz w:val="20"/>
                <w:szCs w:val="20"/>
                <w:lang w:val="en-GB" w:eastAsia="sq-AL"/>
              </w:rPr>
              <w:t>responses</w:t>
            </w:r>
            <w:r w:rsidRPr="0070747F">
              <w:rPr>
                <w:rFonts w:ascii="Candara" w:eastAsia="Times New Roman" w:hAnsi="Candara"/>
                <w:sz w:val="20"/>
                <w:szCs w:val="20"/>
                <w:lang w:val="en-GB" w:eastAsia="sq-AL"/>
              </w:rPr>
              <w:t xml:space="preserve"> and clarifications for the institutions</w:t>
            </w:r>
            <w:r w:rsidR="00451485" w:rsidRPr="0070747F">
              <w:rPr>
                <w:rFonts w:ascii="Candara" w:eastAsia="Times New Roman" w:hAnsi="Candara"/>
                <w:sz w:val="20"/>
                <w:szCs w:val="20"/>
                <w:lang w:val="en-GB" w:eastAsia="sq-AL"/>
              </w:rPr>
              <w:t>.</w:t>
            </w:r>
            <w:r w:rsidR="004B7ACE"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 xml:space="preserve">In December 2020, OGG/OPM, in cooperation with KIPA, have conducted training for civil servants from the central and local level for </w:t>
            </w:r>
            <w:r w:rsidR="00C552F7" w:rsidRPr="0070747F">
              <w:rPr>
                <w:rFonts w:ascii="Candara" w:eastAsia="Times New Roman" w:hAnsi="Candara"/>
                <w:sz w:val="20"/>
                <w:szCs w:val="20"/>
                <w:lang w:val="en-GB" w:eastAsia="sq-AL"/>
              </w:rPr>
              <w:t xml:space="preserve">public </w:t>
            </w:r>
            <w:r w:rsidRPr="0070747F">
              <w:rPr>
                <w:rFonts w:ascii="Candara" w:eastAsia="Times New Roman" w:hAnsi="Candara"/>
                <w:sz w:val="20"/>
                <w:szCs w:val="20"/>
                <w:lang w:val="en-GB" w:eastAsia="sq-AL"/>
              </w:rPr>
              <w:t>consultations and the online platform for public involvement in policy-making</w:t>
            </w:r>
            <w:r w:rsidR="00451485" w:rsidRPr="0070747F">
              <w:rPr>
                <w:rFonts w:ascii="Candara" w:eastAsia="Times New Roman" w:hAnsi="Candara"/>
                <w:sz w:val="20"/>
                <w:szCs w:val="20"/>
                <w:lang w:val="en-GB" w:eastAsia="sq-AL"/>
              </w:rPr>
              <w:t xml:space="preserve">. </w:t>
            </w:r>
            <w:r w:rsidR="00CA1CF5" w:rsidRPr="0070747F">
              <w:rPr>
                <w:rFonts w:ascii="Candara" w:eastAsia="Times New Roman" w:hAnsi="Candara"/>
                <w:sz w:val="20"/>
                <w:szCs w:val="20"/>
                <w:lang w:val="en-GB" w:eastAsia="sq-AL"/>
              </w:rPr>
              <w:t>The system and methodology of public consultations, regulations, platform and monitoring and reporting on the course of public consultations were introduced during this training</w:t>
            </w:r>
            <w:r w:rsidR="00451485" w:rsidRPr="0070747F">
              <w:rPr>
                <w:rFonts w:ascii="Candara" w:eastAsia="Times New Roman" w:hAnsi="Candara"/>
                <w:sz w:val="20"/>
                <w:szCs w:val="20"/>
                <w:lang w:val="en-GB" w:eastAsia="sq-AL"/>
              </w:rPr>
              <w:t>.</w:t>
            </w:r>
            <w:r w:rsidR="0001183A" w:rsidRPr="0070747F">
              <w:rPr>
                <w:rFonts w:ascii="Candara" w:eastAsia="Times New Roman" w:hAnsi="Candara"/>
                <w:sz w:val="20"/>
                <w:szCs w:val="20"/>
                <w:lang w:val="en-GB" w:eastAsia="sq-AL"/>
              </w:rPr>
              <w:t xml:space="preserve"> </w:t>
            </w:r>
            <w:r w:rsidR="00CA1CF5" w:rsidRPr="0070747F">
              <w:rPr>
                <w:rFonts w:ascii="Candara" w:eastAsia="Times New Roman" w:hAnsi="Candara"/>
                <w:sz w:val="20"/>
                <w:szCs w:val="20"/>
                <w:lang w:val="en-GB" w:eastAsia="sq-AL"/>
              </w:rPr>
              <w:t>So, 10 trainers have been certified for public consultations</w:t>
            </w:r>
            <w:r w:rsidR="0001183A" w:rsidRPr="0070747F">
              <w:rPr>
                <w:rFonts w:ascii="Candara" w:eastAsia="Times New Roman" w:hAnsi="Candara"/>
                <w:sz w:val="20"/>
                <w:szCs w:val="20"/>
                <w:lang w:val="en-GB" w:eastAsia="sq-AL"/>
              </w:rPr>
              <w:t xml:space="preserve">. </w:t>
            </w:r>
          </w:p>
          <w:p w14:paraId="65551E67" w14:textId="0AAACB7A" w:rsidR="006107B8" w:rsidRPr="0070747F" w:rsidRDefault="00E80D17" w:rsidP="009F3023">
            <w:pPr>
              <w:spacing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Kosovo Institute for Public Administration (KIPA), together with the team of certified Trainers and OGG/OPM, employees of central and local level </w:t>
            </w:r>
            <w:r w:rsidRPr="0070747F">
              <w:rPr>
                <w:rFonts w:ascii="Candara" w:eastAsia="Times New Roman" w:hAnsi="Candara"/>
                <w:sz w:val="20"/>
                <w:szCs w:val="20"/>
                <w:lang w:val="en-GB" w:eastAsia="sq-AL"/>
              </w:rPr>
              <w:lastRenderedPageBreak/>
              <w:t>institutions</w:t>
            </w:r>
            <w:r w:rsidR="00C94CBC"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w:t>
            </w:r>
            <w:r w:rsidR="00C94CBC" w:rsidRPr="0070747F">
              <w:rPr>
                <w:rFonts w:ascii="Candara" w:eastAsia="Times New Roman" w:hAnsi="Candara"/>
                <w:sz w:val="20"/>
                <w:szCs w:val="20"/>
                <w:lang w:val="en-GB" w:eastAsia="sq-AL"/>
              </w:rPr>
              <w:t xml:space="preserve">have </w:t>
            </w:r>
            <w:r w:rsidR="00C94CBC" w:rsidRPr="0070747F">
              <w:rPr>
                <w:rFonts w:ascii="Candara" w:eastAsia="Times New Roman" w:hAnsi="Candara"/>
                <w:sz w:val="20"/>
                <w:szCs w:val="20"/>
                <w:lang w:val="en-GB" w:eastAsia="sq-AL"/>
              </w:rPr>
              <w:t xml:space="preserve">been </w:t>
            </w:r>
            <w:r w:rsidR="00C94CBC" w:rsidRPr="0070747F">
              <w:rPr>
                <w:rFonts w:ascii="Candara" w:eastAsia="Times New Roman" w:hAnsi="Candara"/>
                <w:sz w:val="20"/>
                <w:szCs w:val="20"/>
                <w:lang w:val="en-GB" w:eastAsia="sq-AL"/>
              </w:rPr>
              <w:t xml:space="preserve">invited </w:t>
            </w:r>
            <w:r w:rsidRPr="0070747F">
              <w:rPr>
                <w:rFonts w:ascii="Candara" w:eastAsia="Times New Roman" w:hAnsi="Candara"/>
                <w:sz w:val="20"/>
                <w:szCs w:val="20"/>
                <w:lang w:val="en-GB" w:eastAsia="sq-AL"/>
              </w:rPr>
              <w:t>to participate in the online training “Process of public consultation”</w:t>
            </w:r>
            <w:r w:rsidR="006107B8"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The trainings were organized for 2 (two) groups of participants on 26 and 27 April 2021, and on 29 and 30 April 2021</w:t>
            </w:r>
            <w:r w:rsidR="006107B8"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Delivery of trainings with certified ToT has continued on 17 and 18 May 2021 - First Group and Second Group on 24 and 25 May 2021</w:t>
            </w:r>
            <w:r w:rsidR="006107B8" w:rsidRPr="0070747F">
              <w:rPr>
                <w:rFonts w:ascii="Candara" w:eastAsia="Times New Roman" w:hAnsi="Candara"/>
                <w:sz w:val="20"/>
                <w:szCs w:val="20"/>
                <w:lang w:val="en-GB" w:eastAsia="sq-AL"/>
              </w:rPr>
              <w:t>.</w:t>
            </w:r>
          </w:p>
          <w:p w14:paraId="279F0C63" w14:textId="4160A8B4" w:rsidR="00B8709A" w:rsidRPr="0070747F" w:rsidRDefault="00C0543B"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Moreover, MLGA, in accordance with its legal mandate, drafted in 2018 the Administrative Instruction (MLGA) No. 04/2018 on Minimum Standards for Public Consultation in Municipalities</w:t>
            </w:r>
            <w:r w:rsidR="00B8709A"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In order to better inform municipalities, inter-ministerial institutions, civil society organizations, the media, as well as other actors, MLGA has conducted public consultations in writing and electronically</w:t>
            </w:r>
            <w:r w:rsidR="00B8709A"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MLGA, in cooperation with partners (USAID), has held 5 information sessions with the municipalities and the ministry, where the municipal officials were informed about the obligations and responsibilities arising from this instruction</w:t>
            </w:r>
            <w:r w:rsidR="00B8709A" w:rsidRPr="0070747F">
              <w:rPr>
                <w:rFonts w:ascii="Candara" w:eastAsia="Times New Roman" w:hAnsi="Candara"/>
                <w:sz w:val="20"/>
                <w:szCs w:val="20"/>
                <w:lang w:val="en-GB" w:eastAsia="sq-AL"/>
              </w:rPr>
              <w:t xml:space="preserve">. </w:t>
            </w:r>
            <w:r w:rsidR="006719AF" w:rsidRPr="0070747F">
              <w:rPr>
                <w:rFonts w:ascii="Candara" w:eastAsia="Times New Roman" w:hAnsi="Candara"/>
                <w:sz w:val="20"/>
                <w:szCs w:val="20"/>
                <w:lang w:val="en-GB" w:eastAsia="sq-AL"/>
              </w:rPr>
              <w:t>In 2020, MLGA, in order to facilitate the implementation process of this instruction, has drafted the 'Manual for minimum standards of public consultation', which has been supported by the OSCE, and it is expected that this year it will be published and other information sessions will be held in order to promote this manual</w:t>
            </w:r>
            <w:r w:rsidR="00B8709A" w:rsidRPr="0070747F">
              <w:rPr>
                <w:rFonts w:ascii="Candara" w:eastAsia="Times New Roman" w:hAnsi="Candara"/>
                <w:sz w:val="20"/>
                <w:szCs w:val="20"/>
                <w:lang w:val="en-GB" w:eastAsia="sq-AL"/>
              </w:rPr>
              <w:t>.</w:t>
            </w:r>
          </w:p>
          <w:p w14:paraId="1BAB0297" w14:textId="382ABB27" w:rsidR="005F0C85" w:rsidRPr="0070747F" w:rsidRDefault="006719AF" w:rsidP="009F3023">
            <w:pPr>
              <w:spacing w:after="0" w:line="276" w:lineRule="auto"/>
              <w:jc w:val="both"/>
              <w:rPr>
                <w:rFonts w:ascii="Candara" w:eastAsia="Times New Roman" w:hAnsi="Candara"/>
                <w:b/>
                <w:i/>
                <w:sz w:val="20"/>
                <w:szCs w:val="20"/>
                <w:u w:val="single"/>
                <w:lang w:val="en-GB" w:eastAsia="sq-AL"/>
              </w:rPr>
            </w:pPr>
            <w:r w:rsidRPr="0070747F">
              <w:rPr>
                <w:rFonts w:ascii="Candara" w:eastAsia="Times New Roman" w:hAnsi="Candara"/>
                <w:b/>
                <w:i/>
                <w:sz w:val="20"/>
                <w:szCs w:val="20"/>
                <w:u w:val="single"/>
                <w:lang w:val="en-GB" w:eastAsia="sq-AL"/>
              </w:rPr>
              <w:t>Implemented</w:t>
            </w:r>
          </w:p>
        </w:tc>
      </w:tr>
      <w:tr w:rsidR="00B8709A" w:rsidRPr="0070747F" w14:paraId="3BC3C8A0" w14:textId="77777777" w:rsidTr="009F3023">
        <w:tc>
          <w:tcPr>
            <w:tcW w:w="1074" w:type="dxa"/>
            <w:shd w:val="clear" w:color="auto" w:fill="auto"/>
            <w:vAlign w:val="center"/>
          </w:tcPr>
          <w:p w14:paraId="2FB50711"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1.1.2</w:t>
            </w:r>
          </w:p>
        </w:tc>
        <w:tc>
          <w:tcPr>
            <w:tcW w:w="1806" w:type="dxa"/>
            <w:shd w:val="clear" w:color="auto" w:fill="auto"/>
          </w:tcPr>
          <w:p w14:paraId="4EDCDDAF"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0A31597F" w14:textId="5D1A0C81" w:rsidR="00B8709A" w:rsidRPr="0070747F" w:rsidRDefault="006719AF"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Establishing rules and standards for public </w:t>
            </w:r>
            <w:r w:rsidRPr="0070747F">
              <w:rPr>
                <w:rFonts w:ascii="Candara" w:eastAsia="Times New Roman" w:hAnsi="Candara"/>
                <w:sz w:val="20"/>
                <w:szCs w:val="20"/>
                <w:lang w:val="en-GB" w:eastAsia="sq-AL"/>
              </w:rPr>
              <w:lastRenderedPageBreak/>
              <w:t>consultations at the local level</w:t>
            </w:r>
          </w:p>
        </w:tc>
        <w:tc>
          <w:tcPr>
            <w:tcW w:w="900" w:type="dxa"/>
            <w:shd w:val="clear" w:color="auto" w:fill="auto"/>
            <w:vAlign w:val="center"/>
          </w:tcPr>
          <w:p w14:paraId="2243053A"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2019</w:t>
            </w:r>
          </w:p>
        </w:tc>
        <w:tc>
          <w:tcPr>
            <w:tcW w:w="720" w:type="dxa"/>
            <w:shd w:val="clear" w:color="auto" w:fill="auto"/>
            <w:vAlign w:val="center"/>
          </w:tcPr>
          <w:p w14:paraId="002C3C5E"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3C14A1C3"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7E8E97D8"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3F64382C"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p w14:paraId="02CBCFD2"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5FF06AFA" w14:textId="77777777" w:rsidR="00B8709A" w:rsidRPr="0070747F" w:rsidRDefault="00B8709A" w:rsidP="009F3023">
            <w:pPr>
              <w:spacing w:after="0" w:line="276" w:lineRule="auto"/>
              <w:jc w:val="both"/>
              <w:rPr>
                <w:rFonts w:ascii="Candara" w:eastAsia="Times New Roman" w:hAnsi="Candara"/>
                <w:sz w:val="20"/>
                <w:szCs w:val="20"/>
                <w:lang w:val="en-GB" w:eastAsia="sq-AL"/>
              </w:rPr>
            </w:pPr>
          </w:p>
          <w:p w14:paraId="2544E1CD"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5E972BF2"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5000</w:t>
            </w:r>
          </w:p>
        </w:tc>
        <w:tc>
          <w:tcPr>
            <w:tcW w:w="720" w:type="dxa"/>
            <w:shd w:val="clear" w:color="auto" w:fill="auto"/>
            <w:vAlign w:val="center"/>
          </w:tcPr>
          <w:p w14:paraId="687DBEC6"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6000</w:t>
            </w:r>
          </w:p>
        </w:tc>
        <w:tc>
          <w:tcPr>
            <w:tcW w:w="990" w:type="dxa"/>
            <w:shd w:val="clear" w:color="auto" w:fill="auto"/>
          </w:tcPr>
          <w:p w14:paraId="3B0CA64B" w14:textId="472DEB5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Bu</w:t>
            </w:r>
            <w:r w:rsidR="00E80D17" w:rsidRPr="0070747F">
              <w:rPr>
                <w:rFonts w:ascii="Candara" w:eastAsia="Times New Roman" w:hAnsi="Candara"/>
                <w:sz w:val="20"/>
                <w:szCs w:val="20"/>
                <w:lang w:val="en-GB" w:eastAsia="sq-AL"/>
              </w:rPr>
              <w:t>dget of Kosovo, EU</w:t>
            </w:r>
            <w:r w:rsidRPr="0070747F">
              <w:rPr>
                <w:rFonts w:ascii="Candara" w:eastAsia="Times New Roman" w:hAnsi="Candara"/>
                <w:sz w:val="20"/>
                <w:szCs w:val="20"/>
                <w:lang w:val="en-GB" w:eastAsia="sq-AL"/>
              </w:rPr>
              <w:t>, SIDA</w:t>
            </w:r>
          </w:p>
        </w:tc>
        <w:tc>
          <w:tcPr>
            <w:tcW w:w="1350" w:type="dxa"/>
            <w:shd w:val="clear" w:color="auto" w:fill="auto"/>
          </w:tcPr>
          <w:p w14:paraId="6F546874" w14:textId="00D35863" w:rsidR="00B8709A" w:rsidRPr="0070747F" w:rsidRDefault="00E80D17"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w:t>
            </w:r>
            <w:r w:rsidR="00B8709A"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OP</w:t>
            </w:r>
            <w:r w:rsidR="00B8709A" w:rsidRPr="0070747F">
              <w:rPr>
                <w:rFonts w:ascii="Candara" w:eastAsia="Times New Roman" w:hAnsi="Candara"/>
                <w:sz w:val="20"/>
                <w:szCs w:val="20"/>
                <w:lang w:val="en-GB" w:eastAsia="sq-AL"/>
              </w:rPr>
              <w:t>M</w:t>
            </w:r>
          </w:p>
          <w:p w14:paraId="143828D9" w14:textId="52874F81"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w:t>
            </w:r>
            <w:r w:rsidR="00E80D17" w:rsidRPr="0070747F">
              <w:rPr>
                <w:rFonts w:ascii="Candara" w:eastAsia="Times New Roman" w:hAnsi="Candara"/>
                <w:sz w:val="20"/>
                <w:szCs w:val="20"/>
                <w:lang w:val="en-GB" w:eastAsia="sq-AL"/>
              </w:rPr>
              <w:t>LGA</w:t>
            </w:r>
            <w:r w:rsidRPr="0070747F">
              <w:rPr>
                <w:rFonts w:ascii="Candara" w:eastAsia="Times New Roman" w:hAnsi="Candara"/>
                <w:sz w:val="20"/>
                <w:szCs w:val="20"/>
                <w:lang w:val="en-GB" w:eastAsia="sq-AL"/>
              </w:rPr>
              <w:t>/KIPA</w:t>
            </w:r>
          </w:p>
        </w:tc>
        <w:tc>
          <w:tcPr>
            <w:tcW w:w="1440" w:type="dxa"/>
            <w:shd w:val="clear" w:color="auto" w:fill="auto"/>
          </w:tcPr>
          <w:p w14:paraId="4983C64D" w14:textId="403EAF5B" w:rsidR="0059629F" w:rsidRPr="0070747F" w:rsidRDefault="006719AF"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 xml:space="preserve">The standards and rules for public consultations </w:t>
            </w:r>
            <w:r w:rsidRPr="0070747F">
              <w:rPr>
                <w:rFonts w:ascii="Candara" w:hAnsi="Candara"/>
                <w:sz w:val="20"/>
                <w:szCs w:val="20"/>
                <w:lang w:val="en-GB"/>
              </w:rPr>
              <w:lastRenderedPageBreak/>
              <w:t>at the local level, approved and operational</w:t>
            </w:r>
          </w:p>
        </w:tc>
        <w:tc>
          <w:tcPr>
            <w:tcW w:w="4680" w:type="dxa"/>
            <w:shd w:val="clear" w:color="auto" w:fill="DEEAF6" w:themeFill="accent1" w:themeFillTint="33"/>
          </w:tcPr>
          <w:p w14:paraId="5F5B5E06" w14:textId="09FDF11A" w:rsidR="00B8709A" w:rsidRPr="0070747F" w:rsidRDefault="005F11DF"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 xml:space="preserve">MLGA has established rules (standards) of public consultation within the Administrative Instruction (MLGA) No. 04/2018 on the Minimum Standards of Public Consultation in Municipalities and through </w:t>
            </w:r>
            <w:r w:rsidRPr="0070747F">
              <w:rPr>
                <w:rFonts w:ascii="Candara" w:eastAsia="Times New Roman" w:hAnsi="Candara"/>
                <w:sz w:val="20"/>
                <w:szCs w:val="20"/>
                <w:lang w:val="en-GB" w:eastAsia="sq-AL"/>
              </w:rPr>
              <w:lastRenderedPageBreak/>
              <w:t>information sessions has informed the municipal officials about the obligations and responsibilities under this AI</w:t>
            </w:r>
            <w:r w:rsidR="00B145D4" w:rsidRPr="0070747F">
              <w:rPr>
                <w:rFonts w:ascii="Candara" w:eastAsia="Times New Roman" w:hAnsi="Candara"/>
                <w:sz w:val="20"/>
                <w:szCs w:val="20"/>
                <w:lang w:val="en-GB" w:eastAsia="sq-AL"/>
              </w:rPr>
              <w:t xml:space="preserve">. </w:t>
            </w:r>
            <w:r w:rsidR="00273375" w:rsidRPr="0070747F">
              <w:rPr>
                <w:rFonts w:ascii="Candara" w:eastAsia="Times New Roman" w:hAnsi="Candara"/>
                <w:sz w:val="20"/>
                <w:szCs w:val="20"/>
                <w:lang w:val="en-GB" w:eastAsia="sq-AL"/>
              </w:rPr>
              <w:t>On the occasion of the publication of the manual for the minimum standards of public consultation in municipalities, other sessions (training and information) will be organized in order to be easier for municipal officials to implement the rules for public consultations at the local level</w:t>
            </w:r>
            <w:r w:rsidR="00B145D4" w:rsidRPr="0070747F">
              <w:rPr>
                <w:rFonts w:ascii="Candara" w:eastAsia="Times New Roman" w:hAnsi="Candara"/>
                <w:sz w:val="20"/>
                <w:szCs w:val="20"/>
                <w:lang w:val="en-GB" w:eastAsia="sq-AL"/>
              </w:rPr>
              <w:t>.</w:t>
            </w:r>
          </w:p>
          <w:p w14:paraId="4F32F527" w14:textId="6B310D44" w:rsidR="005F0C85" w:rsidRPr="0070747F" w:rsidRDefault="00273375" w:rsidP="00273375">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OGG/OPM, in cooperation with MLGA, has requested from all municipalities to appoint the official responsible for managing the Platform for public consultations and the coordination of the implementation of the minimum standards for consultations</w:t>
            </w:r>
            <w:r w:rsidR="005F0C85" w:rsidRPr="0070747F">
              <w:rPr>
                <w:rFonts w:ascii="Candara" w:eastAsia="Times New Roman" w:hAnsi="Candara"/>
                <w:sz w:val="20"/>
                <w:szCs w:val="20"/>
                <w:lang w:val="en-GB" w:eastAsia="sq-AL"/>
              </w:rPr>
              <w:t xml:space="preserve">. </w:t>
            </w:r>
          </w:p>
          <w:p w14:paraId="37771982" w14:textId="26E5F9AF" w:rsidR="00273375" w:rsidRPr="0070747F" w:rsidRDefault="00273375"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This is in line with our joint commitments to comply with the obligations set out in Administrative Instruction (MLGA) No. 06/2018 for Minimum Standards of Public Consultation in Municipalities, signed by the Minister of MLGA in December 2018. This will be useful for complying with the legal framework in the process of drafting policies and legislation.</w:t>
            </w:r>
          </w:p>
          <w:p w14:paraId="52E765B6" w14:textId="64F8CEF5" w:rsidR="005F0C85" w:rsidRPr="0070747F" w:rsidRDefault="008910F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Office of the Prime Minister /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together with the Ministry of Local Government, will continue to organize regular meetings and capacity building activities for the implementation of minimum standards for public consultations, but also to help overcome any possible challenges that the local level may have in relation to the daily implementation of the approved standards.</w:t>
            </w:r>
          </w:p>
          <w:p w14:paraId="1235EABC" w14:textId="126A314D" w:rsidR="005F0C85" w:rsidRPr="0070747F" w:rsidRDefault="00665305"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So far, 20 coordinators among the local level have been appointed, where some of the coordinators in </w:t>
            </w:r>
            <w:r w:rsidRPr="0070747F">
              <w:rPr>
                <w:rFonts w:ascii="Candara" w:eastAsia="Times New Roman" w:hAnsi="Candara"/>
                <w:sz w:val="20"/>
                <w:szCs w:val="20"/>
                <w:lang w:val="en-GB" w:eastAsia="sq-AL"/>
              </w:rPr>
              <w:lastRenderedPageBreak/>
              <w:t>the municipalities have already started to publish documents for public consultations on the online platform</w:t>
            </w:r>
            <w:r w:rsidR="005F0C85" w:rsidRPr="0070747F">
              <w:rPr>
                <w:rFonts w:ascii="Candara" w:eastAsia="Times New Roman" w:hAnsi="Candara"/>
                <w:sz w:val="20"/>
                <w:szCs w:val="20"/>
                <w:lang w:val="en-GB" w:eastAsia="sq-AL"/>
              </w:rPr>
              <w:t>.</w:t>
            </w:r>
          </w:p>
          <w:p w14:paraId="397AEC30" w14:textId="2096AD6E" w:rsidR="009E28AA" w:rsidRPr="0070747F" w:rsidRDefault="00665305"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B8709A" w:rsidRPr="0070747F" w14:paraId="64BE605B" w14:textId="77777777" w:rsidTr="009F3023">
        <w:tc>
          <w:tcPr>
            <w:tcW w:w="1074" w:type="dxa"/>
            <w:shd w:val="clear" w:color="auto" w:fill="auto"/>
            <w:vAlign w:val="center"/>
          </w:tcPr>
          <w:p w14:paraId="60F47E23"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1.1.3</w:t>
            </w:r>
          </w:p>
        </w:tc>
        <w:tc>
          <w:tcPr>
            <w:tcW w:w="1806" w:type="dxa"/>
            <w:shd w:val="clear" w:color="auto" w:fill="auto"/>
          </w:tcPr>
          <w:p w14:paraId="1E97E0A7" w14:textId="77777777" w:rsidR="009E28AA" w:rsidRPr="0070747F" w:rsidRDefault="009E28AA" w:rsidP="009F3023">
            <w:pPr>
              <w:spacing w:after="0" w:line="276" w:lineRule="auto"/>
              <w:jc w:val="both"/>
              <w:rPr>
                <w:rFonts w:ascii="Candara" w:eastAsia="Times New Roman" w:hAnsi="Candara"/>
                <w:sz w:val="20"/>
                <w:szCs w:val="20"/>
                <w:lang w:val="en-GB" w:eastAsia="sq-AL"/>
              </w:rPr>
            </w:pPr>
          </w:p>
          <w:p w14:paraId="43923BA3" w14:textId="1F129F94" w:rsidR="00B8709A" w:rsidRPr="0070747F" w:rsidRDefault="001E4F99"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Training Program for Government Institutions on Methods of Involving CSOs in policy-making</w:t>
            </w:r>
          </w:p>
        </w:tc>
        <w:tc>
          <w:tcPr>
            <w:tcW w:w="900" w:type="dxa"/>
            <w:shd w:val="clear" w:color="auto" w:fill="auto"/>
            <w:vAlign w:val="center"/>
          </w:tcPr>
          <w:p w14:paraId="5C06B54E" w14:textId="77777777" w:rsidR="00EB5B9A" w:rsidRPr="0070747F" w:rsidRDefault="00EB5B9A" w:rsidP="009F3023">
            <w:pPr>
              <w:spacing w:after="0" w:line="276" w:lineRule="auto"/>
              <w:jc w:val="both"/>
              <w:rPr>
                <w:rFonts w:ascii="Candara" w:eastAsia="Times New Roman" w:hAnsi="Candara"/>
                <w:sz w:val="20"/>
                <w:szCs w:val="20"/>
                <w:lang w:val="en-GB" w:eastAsia="sq-AL"/>
              </w:rPr>
            </w:pPr>
          </w:p>
          <w:p w14:paraId="08664A0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r w:rsidR="00EB5B9A"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2020</w:t>
            </w:r>
          </w:p>
        </w:tc>
        <w:tc>
          <w:tcPr>
            <w:tcW w:w="720" w:type="dxa"/>
            <w:shd w:val="clear" w:color="auto" w:fill="auto"/>
            <w:vAlign w:val="center"/>
          </w:tcPr>
          <w:p w14:paraId="5733B0F5"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6000</w:t>
            </w:r>
          </w:p>
        </w:tc>
        <w:tc>
          <w:tcPr>
            <w:tcW w:w="810" w:type="dxa"/>
            <w:shd w:val="clear" w:color="auto" w:fill="auto"/>
            <w:vAlign w:val="center"/>
          </w:tcPr>
          <w:p w14:paraId="751897D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4000</w:t>
            </w:r>
          </w:p>
        </w:tc>
        <w:tc>
          <w:tcPr>
            <w:tcW w:w="720" w:type="dxa"/>
            <w:shd w:val="clear" w:color="auto" w:fill="auto"/>
            <w:vAlign w:val="center"/>
          </w:tcPr>
          <w:p w14:paraId="4B86287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tcPr>
          <w:p w14:paraId="74CA2AF9" w14:textId="4BD27AC1"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Bu</w:t>
            </w:r>
            <w:r w:rsidR="000274A8" w:rsidRPr="0070747F">
              <w:rPr>
                <w:rFonts w:ascii="Candara" w:eastAsia="Times New Roman" w:hAnsi="Candara"/>
                <w:sz w:val="20"/>
                <w:szCs w:val="20"/>
                <w:lang w:val="en-GB" w:eastAsia="sq-AL"/>
              </w:rPr>
              <w:t>dget of Kosovo</w:t>
            </w:r>
            <w:r w:rsidRPr="0070747F">
              <w:rPr>
                <w:rFonts w:ascii="Candara" w:eastAsia="Times New Roman" w:hAnsi="Candara"/>
                <w:sz w:val="20"/>
                <w:szCs w:val="20"/>
                <w:lang w:val="en-GB" w:eastAsia="sq-AL"/>
              </w:rPr>
              <w:t xml:space="preserve">, </w:t>
            </w:r>
            <w:r w:rsidR="000274A8" w:rsidRPr="0070747F">
              <w:rPr>
                <w:rFonts w:ascii="Candara" w:eastAsia="Times New Roman" w:hAnsi="Candara"/>
                <w:sz w:val="20"/>
                <w:szCs w:val="20"/>
                <w:lang w:val="en-GB" w:eastAsia="sq-AL"/>
              </w:rPr>
              <w:t>EU</w:t>
            </w:r>
          </w:p>
        </w:tc>
        <w:tc>
          <w:tcPr>
            <w:tcW w:w="1350" w:type="dxa"/>
            <w:shd w:val="clear" w:color="auto" w:fill="auto"/>
          </w:tcPr>
          <w:p w14:paraId="0ADF8DF1" w14:textId="1124C879" w:rsidR="00B8709A" w:rsidRPr="0070747F" w:rsidRDefault="000274A8" w:rsidP="009F3023">
            <w:pPr>
              <w:spacing w:after="0" w:line="276" w:lineRule="auto"/>
              <w:jc w:val="both"/>
              <w:rPr>
                <w:rFonts w:ascii="Candara" w:hAnsi="Candara" w:cstheme="majorHAnsi"/>
                <w:color w:val="000000" w:themeColor="text1"/>
                <w:sz w:val="20"/>
                <w:szCs w:val="20"/>
                <w:lang w:val="en-GB"/>
              </w:rPr>
            </w:pPr>
            <w:r w:rsidRPr="0070747F">
              <w:rPr>
                <w:rFonts w:ascii="Candara" w:hAnsi="Candara" w:cstheme="majorHAnsi"/>
                <w:color w:val="000000" w:themeColor="text1"/>
                <w:sz w:val="20"/>
                <w:szCs w:val="20"/>
                <w:lang w:val="en-GB"/>
              </w:rPr>
              <w:t>OGG</w:t>
            </w:r>
            <w:r w:rsidR="00B8709A" w:rsidRPr="0070747F">
              <w:rPr>
                <w:rFonts w:ascii="Candara" w:hAnsi="Candara" w:cstheme="majorHAnsi"/>
                <w:color w:val="000000" w:themeColor="text1"/>
                <w:sz w:val="20"/>
                <w:szCs w:val="20"/>
                <w:lang w:val="en-GB"/>
              </w:rPr>
              <w:t>/</w:t>
            </w:r>
            <w:r w:rsidRPr="0070747F">
              <w:rPr>
                <w:rFonts w:ascii="Candara" w:hAnsi="Candara" w:cstheme="majorHAnsi"/>
                <w:color w:val="000000" w:themeColor="text1"/>
                <w:sz w:val="20"/>
                <w:szCs w:val="20"/>
                <w:lang w:val="en-GB"/>
              </w:rPr>
              <w:t>OP</w:t>
            </w:r>
            <w:r w:rsidR="00B8709A" w:rsidRPr="0070747F">
              <w:rPr>
                <w:rFonts w:ascii="Candara" w:hAnsi="Candara" w:cstheme="majorHAnsi"/>
                <w:color w:val="000000" w:themeColor="text1"/>
                <w:sz w:val="20"/>
                <w:szCs w:val="20"/>
                <w:lang w:val="en-GB"/>
              </w:rPr>
              <w:t>M</w:t>
            </w:r>
          </w:p>
          <w:p w14:paraId="3D551737" w14:textId="68C4F639"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M</w:t>
            </w:r>
            <w:r w:rsidR="000274A8" w:rsidRPr="0070747F">
              <w:rPr>
                <w:rFonts w:ascii="Candara" w:hAnsi="Candara"/>
                <w:sz w:val="20"/>
                <w:szCs w:val="20"/>
                <w:lang w:val="en-GB"/>
              </w:rPr>
              <w:t>PA</w:t>
            </w:r>
          </w:p>
        </w:tc>
        <w:tc>
          <w:tcPr>
            <w:tcW w:w="1440" w:type="dxa"/>
            <w:shd w:val="clear" w:color="auto" w:fill="auto"/>
          </w:tcPr>
          <w:p w14:paraId="04686975" w14:textId="6729B9C1"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4680" w:type="dxa"/>
            <w:shd w:val="clear" w:color="auto" w:fill="DEEAF6" w:themeFill="accent1" w:themeFillTint="33"/>
          </w:tcPr>
          <w:p w14:paraId="34A26421" w14:textId="0309669B" w:rsidR="00451485" w:rsidRPr="0070747F" w:rsidRDefault="001E4F99"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/Office of the Prime Minister, in cooperation with the Kosovo Institute for Public Administration, and with the support of the EU TA project, during 2020 have organized and delivered the Training of Trainers (ToT) Program for public consultations</w:t>
            </w:r>
            <w:r w:rsidR="00451485" w:rsidRPr="0070747F">
              <w:rPr>
                <w:rFonts w:ascii="Candara" w:eastAsia="Times New Roman" w:hAnsi="Candara"/>
                <w:sz w:val="20"/>
                <w:szCs w:val="20"/>
                <w:lang w:val="en-GB" w:eastAsia="sq-AL"/>
              </w:rPr>
              <w:t xml:space="preserve">. </w:t>
            </w:r>
            <w:r w:rsidR="001E1D30" w:rsidRPr="0070747F">
              <w:rPr>
                <w:rFonts w:ascii="Candara" w:eastAsia="Times New Roman" w:hAnsi="Candara"/>
                <w:sz w:val="20"/>
                <w:szCs w:val="20"/>
                <w:lang w:val="en-GB" w:eastAsia="sq-AL"/>
              </w:rPr>
              <w:t>This Program was provided to officials of public institutions and aimed to create a group of trainers that KIPA will engage in the future as capacity building trainers for other officials in public institutions in the field of public consultations</w:t>
            </w:r>
            <w:r w:rsidR="00451485" w:rsidRPr="0070747F">
              <w:rPr>
                <w:rFonts w:ascii="Candara" w:eastAsia="Times New Roman" w:hAnsi="Candara"/>
                <w:sz w:val="20"/>
                <w:szCs w:val="20"/>
                <w:lang w:val="en-GB" w:eastAsia="sq-AL"/>
              </w:rPr>
              <w:t xml:space="preserve">. </w:t>
            </w:r>
          </w:p>
          <w:p w14:paraId="0994EDC3" w14:textId="3B9902BA" w:rsidR="00E474C0" w:rsidRPr="0070747F" w:rsidRDefault="00A64F6F"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In September 2020,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/Office of the Prime Minister, in cooperation with the Kosovo Institute for Public Administration, after the evaluation procedures by the Commission, organized a ceremony for the distribution of certificates for ToT for public consultations</w:t>
            </w:r>
            <w:r w:rsidR="00451485" w:rsidRPr="0070747F">
              <w:rPr>
                <w:rFonts w:ascii="Candara" w:eastAsia="Times New Roman" w:hAnsi="Candara"/>
                <w:sz w:val="20"/>
                <w:szCs w:val="20"/>
                <w:lang w:val="en-GB" w:eastAsia="sq-AL"/>
              </w:rPr>
              <w:t xml:space="preserve">. </w:t>
            </w:r>
            <w:r w:rsidR="00054DD3" w:rsidRPr="0070747F">
              <w:rPr>
                <w:rFonts w:ascii="Candara" w:eastAsia="Times New Roman" w:hAnsi="Candara"/>
                <w:sz w:val="20"/>
                <w:szCs w:val="20"/>
                <w:lang w:val="en-GB" w:eastAsia="sq-AL"/>
              </w:rPr>
              <w:t>On this occasion, 10 (ten) Trainers for public consultations were certified</w:t>
            </w:r>
            <w:r w:rsidR="00451485" w:rsidRPr="0070747F">
              <w:rPr>
                <w:rFonts w:ascii="Candara" w:eastAsia="Times New Roman" w:hAnsi="Candara"/>
                <w:sz w:val="20"/>
                <w:szCs w:val="20"/>
                <w:lang w:val="en-GB" w:eastAsia="sq-AL"/>
              </w:rPr>
              <w:t>.</w:t>
            </w:r>
          </w:p>
          <w:p w14:paraId="54E8096C" w14:textId="53B1C719" w:rsidR="004E34E5" w:rsidRPr="0070747F" w:rsidRDefault="00A64F6F"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B8709A" w:rsidRPr="0070747F" w14:paraId="0D3A4CFE" w14:textId="77777777" w:rsidTr="009F3023">
        <w:tc>
          <w:tcPr>
            <w:tcW w:w="1074" w:type="dxa"/>
            <w:shd w:val="clear" w:color="auto" w:fill="auto"/>
            <w:vAlign w:val="center"/>
          </w:tcPr>
          <w:p w14:paraId="76836104"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1.1.4</w:t>
            </w:r>
          </w:p>
        </w:tc>
        <w:tc>
          <w:tcPr>
            <w:tcW w:w="1806" w:type="dxa"/>
            <w:shd w:val="clear" w:color="auto" w:fill="auto"/>
            <w:vAlign w:val="center"/>
          </w:tcPr>
          <w:p w14:paraId="292DCE1E" w14:textId="02CEFAEB" w:rsidR="00B8709A" w:rsidRPr="0070747F" w:rsidRDefault="00054DD3" w:rsidP="009F3023">
            <w:pPr>
              <w:spacing w:after="0" w:line="276" w:lineRule="auto"/>
              <w:jc w:val="both"/>
              <w:rPr>
                <w:rFonts w:ascii="Candara" w:eastAsia="Times New Roman" w:hAnsi="Candara"/>
                <w:sz w:val="20"/>
                <w:szCs w:val="20"/>
                <w:highlight w:val="yellow"/>
                <w:lang w:val="en-GB" w:eastAsia="sq-AL"/>
              </w:rPr>
            </w:pPr>
            <w:r w:rsidRPr="0070747F">
              <w:rPr>
                <w:rFonts w:ascii="Candara" w:hAnsi="Candara"/>
                <w:bCs/>
                <w:color w:val="000000"/>
                <w:sz w:val="20"/>
                <w:szCs w:val="20"/>
                <w:lang w:val="en-GB"/>
              </w:rPr>
              <w:t>Upgrading and updating the use of the Online platform for public consultations</w:t>
            </w:r>
          </w:p>
        </w:tc>
        <w:tc>
          <w:tcPr>
            <w:tcW w:w="900" w:type="dxa"/>
            <w:shd w:val="clear" w:color="auto" w:fill="auto"/>
            <w:vAlign w:val="center"/>
          </w:tcPr>
          <w:p w14:paraId="5D490B85"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564BD71D"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810" w:type="dxa"/>
            <w:shd w:val="clear" w:color="auto" w:fill="auto"/>
            <w:vAlign w:val="center"/>
          </w:tcPr>
          <w:p w14:paraId="36885FA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720" w:type="dxa"/>
            <w:shd w:val="clear" w:color="auto" w:fill="auto"/>
            <w:vAlign w:val="center"/>
          </w:tcPr>
          <w:p w14:paraId="28CA8DF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990" w:type="dxa"/>
            <w:shd w:val="clear" w:color="auto" w:fill="auto"/>
            <w:vAlign w:val="center"/>
          </w:tcPr>
          <w:p w14:paraId="7DB61A91" w14:textId="20E732CE" w:rsidR="00B8709A" w:rsidRPr="0070747F" w:rsidRDefault="00054DD3" w:rsidP="009F3023">
            <w:pPr>
              <w:spacing w:after="0" w:line="276" w:lineRule="auto"/>
              <w:jc w:val="both"/>
              <w:rPr>
                <w:rFonts w:ascii="Candara" w:hAnsi="Candara"/>
                <w:sz w:val="20"/>
                <w:szCs w:val="20"/>
                <w:lang w:val="en-GB"/>
              </w:rPr>
            </w:pPr>
            <w:r w:rsidRPr="0070747F">
              <w:rPr>
                <w:rFonts w:ascii="Candara" w:eastAsia="Times New Roman" w:hAnsi="Candara"/>
                <w:sz w:val="20"/>
                <w:szCs w:val="20"/>
                <w:lang w:val="en-GB" w:eastAsia="sq-AL"/>
              </w:rPr>
              <w:t>Budget of Kosovo, EU</w:t>
            </w:r>
          </w:p>
        </w:tc>
        <w:tc>
          <w:tcPr>
            <w:tcW w:w="1350" w:type="dxa"/>
            <w:shd w:val="clear" w:color="auto" w:fill="auto"/>
            <w:vAlign w:val="center"/>
          </w:tcPr>
          <w:p w14:paraId="03863C04" w14:textId="77777777" w:rsidR="00054DD3" w:rsidRPr="0070747F" w:rsidRDefault="00054DD3" w:rsidP="00054DD3">
            <w:pPr>
              <w:spacing w:after="0" w:line="276" w:lineRule="auto"/>
              <w:jc w:val="both"/>
              <w:rPr>
                <w:rFonts w:ascii="Candara" w:hAnsi="Candara" w:cstheme="majorHAnsi"/>
                <w:color w:val="000000" w:themeColor="text1"/>
                <w:sz w:val="20"/>
                <w:szCs w:val="20"/>
                <w:lang w:val="en-GB"/>
              </w:rPr>
            </w:pPr>
            <w:r w:rsidRPr="0070747F">
              <w:rPr>
                <w:rFonts w:ascii="Candara" w:hAnsi="Candara" w:cstheme="majorHAnsi"/>
                <w:color w:val="000000" w:themeColor="text1"/>
                <w:sz w:val="20"/>
                <w:szCs w:val="20"/>
                <w:lang w:val="en-GB"/>
              </w:rPr>
              <w:t>OGG/OPM</w:t>
            </w:r>
          </w:p>
          <w:p w14:paraId="2A0A601C" w14:textId="4FB90B11" w:rsidR="00B8709A" w:rsidRPr="0070747F" w:rsidRDefault="00054DD3" w:rsidP="00054DD3">
            <w:pPr>
              <w:spacing w:after="0" w:line="276" w:lineRule="auto"/>
              <w:jc w:val="both"/>
              <w:rPr>
                <w:rFonts w:ascii="Candara" w:hAnsi="Candara"/>
                <w:sz w:val="20"/>
                <w:szCs w:val="20"/>
                <w:lang w:val="en-GB"/>
              </w:rPr>
            </w:pPr>
            <w:r w:rsidRPr="0070747F">
              <w:rPr>
                <w:rFonts w:ascii="Candara" w:hAnsi="Candara"/>
                <w:sz w:val="20"/>
                <w:szCs w:val="20"/>
                <w:lang w:val="en-GB"/>
              </w:rPr>
              <w:t>MPA</w:t>
            </w:r>
          </w:p>
        </w:tc>
        <w:tc>
          <w:tcPr>
            <w:tcW w:w="1440" w:type="dxa"/>
            <w:shd w:val="clear" w:color="auto" w:fill="auto"/>
            <w:vAlign w:val="center"/>
          </w:tcPr>
          <w:p w14:paraId="2EF1D3EC" w14:textId="77777777" w:rsidR="008B39F7" w:rsidRPr="0070747F" w:rsidRDefault="008B39F7" w:rsidP="008B39F7">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Online Platform, updated</w:t>
            </w:r>
          </w:p>
          <w:p w14:paraId="40A7BC4F" w14:textId="0E5BD43D" w:rsidR="00B8709A" w:rsidRPr="0070747F" w:rsidRDefault="008B39F7" w:rsidP="008B39F7">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Online manual, developed and used by state institutions</w:t>
            </w:r>
          </w:p>
        </w:tc>
        <w:tc>
          <w:tcPr>
            <w:tcW w:w="4680" w:type="dxa"/>
            <w:shd w:val="clear" w:color="auto" w:fill="DEEAF6" w:themeFill="accent1" w:themeFillTint="33"/>
            <w:vAlign w:val="center"/>
          </w:tcPr>
          <w:p w14:paraId="7DEFF797" w14:textId="413FD43E" w:rsidR="00B8709A" w:rsidRPr="0070747F" w:rsidRDefault="00A92C7D" w:rsidP="009F3023">
            <w:pPr>
              <w:spacing w:after="0" w:line="276" w:lineRule="auto"/>
              <w:jc w:val="both"/>
              <w:rPr>
                <w:rFonts w:ascii="Candara" w:hAnsi="Candara" w:cstheme="minorHAnsi"/>
                <w:sz w:val="20"/>
                <w:szCs w:val="20"/>
                <w:lang w:val="en-GB" w:eastAsia="en-GB"/>
              </w:rPr>
            </w:pPr>
            <w:r w:rsidRPr="0070747F">
              <w:rPr>
                <w:rFonts w:ascii="Candara" w:hAnsi="Candara" w:cstheme="minorHAnsi"/>
                <w:sz w:val="20"/>
                <w:szCs w:val="20"/>
                <w:lang w:val="en-GB" w:eastAsia="en-GB"/>
              </w:rPr>
              <w:t xml:space="preserve">The </w:t>
            </w:r>
            <w:r w:rsidR="00B218B4" w:rsidRPr="0070747F">
              <w:rPr>
                <w:rFonts w:ascii="Candara" w:hAnsi="Candara" w:cstheme="minorHAnsi"/>
                <w:sz w:val="20"/>
                <w:szCs w:val="20"/>
                <w:lang w:val="en-GB" w:eastAsia="en-GB"/>
              </w:rPr>
              <w:t>Office of Good Governance</w:t>
            </w:r>
            <w:r w:rsidRPr="0070747F">
              <w:rPr>
                <w:rFonts w:ascii="Candara" w:hAnsi="Candara" w:cstheme="minorHAnsi"/>
                <w:sz w:val="20"/>
                <w:szCs w:val="20"/>
                <w:lang w:val="en-GB" w:eastAsia="en-GB"/>
              </w:rPr>
              <w:t xml:space="preserve"> within the Office of the Prime Minister</w:t>
            </w:r>
            <w:r w:rsidR="008B39F7" w:rsidRPr="0070747F">
              <w:rPr>
                <w:rFonts w:ascii="Candara" w:hAnsi="Candara" w:cstheme="minorHAnsi"/>
                <w:sz w:val="20"/>
                <w:szCs w:val="20"/>
                <w:lang w:val="en-GB" w:eastAsia="en-GB"/>
              </w:rPr>
              <w:t>,</w:t>
            </w:r>
            <w:r w:rsidRPr="0070747F">
              <w:rPr>
                <w:rFonts w:ascii="Candara" w:hAnsi="Candara" w:cstheme="minorHAnsi"/>
                <w:sz w:val="20"/>
                <w:szCs w:val="20"/>
                <w:lang w:val="en-GB" w:eastAsia="en-GB"/>
              </w:rPr>
              <w:t xml:space="preserve"> </w:t>
            </w:r>
            <w:r w:rsidR="008B39F7" w:rsidRPr="0070747F">
              <w:rPr>
                <w:rFonts w:ascii="Candara" w:hAnsi="Candara" w:cstheme="minorHAnsi"/>
                <w:sz w:val="20"/>
                <w:szCs w:val="20"/>
                <w:lang w:val="en-GB" w:eastAsia="en-GB"/>
              </w:rPr>
              <w:t xml:space="preserve">it has worked </w:t>
            </w:r>
            <w:r w:rsidRPr="0070747F">
              <w:rPr>
                <w:rFonts w:ascii="Candara" w:hAnsi="Candara" w:cstheme="minorHAnsi"/>
                <w:sz w:val="20"/>
                <w:szCs w:val="20"/>
                <w:lang w:val="en-GB" w:eastAsia="en-GB"/>
              </w:rPr>
              <w:t>on the online platform for public consultations started in 2020, but especially in 2021, on updating data for institutions and coordinators throughout the pandemic as well as changing the decisions of the Assembly for government institutions, correcting the platform and updating it with new data</w:t>
            </w:r>
            <w:r w:rsidR="00451485" w:rsidRPr="0070747F">
              <w:rPr>
                <w:rFonts w:ascii="Candara" w:hAnsi="Candara" w:cstheme="minorHAnsi"/>
                <w:sz w:val="20"/>
                <w:szCs w:val="20"/>
                <w:lang w:val="en-GB" w:eastAsia="en-GB"/>
              </w:rPr>
              <w:t xml:space="preserve">. </w:t>
            </w:r>
          </w:p>
          <w:p w14:paraId="79FA5456" w14:textId="0A7407FD" w:rsidR="00EB5B9A" w:rsidRPr="0070747F" w:rsidRDefault="00A92C7D" w:rsidP="009F3023">
            <w:pPr>
              <w:spacing w:after="0" w:line="276" w:lineRule="auto"/>
              <w:jc w:val="both"/>
              <w:rPr>
                <w:rFonts w:ascii="Candara" w:hAnsi="Candara" w:cstheme="minorHAnsi"/>
                <w:sz w:val="20"/>
                <w:szCs w:val="20"/>
                <w:lang w:val="en-GB" w:eastAsia="en-GB"/>
              </w:rPr>
            </w:pPr>
            <w:r w:rsidRPr="0070747F">
              <w:rPr>
                <w:rFonts w:ascii="Candara" w:hAnsi="Candara" w:cstheme="minorHAnsi"/>
                <w:sz w:val="20"/>
                <w:szCs w:val="20"/>
                <w:lang w:val="en-GB" w:eastAsia="en-GB"/>
              </w:rPr>
              <w:t xml:space="preserve">During 2021, we focused on implementing the minimum standards for public consultations and </w:t>
            </w:r>
            <w:r w:rsidRPr="0070747F">
              <w:rPr>
                <w:rFonts w:ascii="Candara" w:hAnsi="Candara" w:cstheme="minorHAnsi"/>
                <w:sz w:val="20"/>
                <w:szCs w:val="20"/>
                <w:lang w:val="en-GB" w:eastAsia="en-GB"/>
              </w:rPr>
              <w:lastRenderedPageBreak/>
              <w:t>managed to advance the Public Consultation Platform</w:t>
            </w:r>
            <w:r w:rsidR="00EB5B9A" w:rsidRPr="0070747F">
              <w:rPr>
                <w:rFonts w:ascii="Candara" w:hAnsi="Candara" w:cstheme="minorHAnsi"/>
                <w:sz w:val="20"/>
                <w:szCs w:val="20"/>
                <w:lang w:val="en-GB" w:eastAsia="en-GB"/>
              </w:rPr>
              <w:t xml:space="preserve"> </w:t>
            </w:r>
            <w:hyperlink r:id="rId22" w:history="1">
              <w:r w:rsidR="0001183A" w:rsidRPr="0070747F">
                <w:rPr>
                  <w:rStyle w:val="Hyperlink"/>
                  <w:rFonts w:ascii="Candara" w:hAnsi="Candara" w:cstheme="minorHAnsi"/>
                  <w:sz w:val="20"/>
                  <w:szCs w:val="20"/>
                  <w:lang w:val="en-GB" w:eastAsia="en-GB"/>
                </w:rPr>
                <w:t>https://konsultimet.rks-gov.net</w:t>
              </w:r>
            </w:hyperlink>
            <w:r w:rsidR="0001183A" w:rsidRPr="0070747F">
              <w:rPr>
                <w:rFonts w:ascii="Candara" w:hAnsi="Candara" w:cstheme="minorHAnsi"/>
                <w:sz w:val="20"/>
                <w:szCs w:val="20"/>
                <w:lang w:val="en-GB" w:eastAsia="en-GB"/>
              </w:rPr>
              <w:t xml:space="preserve">; </w:t>
            </w:r>
            <w:r w:rsidRPr="0070747F">
              <w:rPr>
                <w:rFonts w:ascii="Candara" w:hAnsi="Candara" w:cstheme="minorHAnsi"/>
                <w:sz w:val="20"/>
                <w:szCs w:val="20"/>
                <w:lang w:val="en-GB" w:eastAsia="en-GB"/>
              </w:rPr>
              <w:t>adding new functionalities and improving access for citizens and civil society to participate in consultative processes related to documents drawn up by central and local institutions</w:t>
            </w:r>
            <w:r w:rsidR="00EB5B9A" w:rsidRPr="0070747F">
              <w:rPr>
                <w:rFonts w:ascii="Candara" w:hAnsi="Candara" w:cstheme="minorHAnsi"/>
                <w:sz w:val="20"/>
                <w:szCs w:val="20"/>
                <w:lang w:val="en-GB" w:eastAsia="en-GB"/>
              </w:rPr>
              <w:t xml:space="preserve">. </w:t>
            </w:r>
            <w:r w:rsidRPr="0070747F">
              <w:rPr>
                <w:rFonts w:ascii="Candara" w:hAnsi="Candara" w:cstheme="minorHAnsi"/>
                <w:sz w:val="20"/>
                <w:szCs w:val="20"/>
                <w:lang w:val="en-GB" w:eastAsia="en-GB"/>
              </w:rPr>
              <w:t>We have provided a clear overview of the performance of institutions for the involvement of citizens and civil society in policy-making</w:t>
            </w:r>
            <w:r w:rsidR="00EB5B9A" w:rsidRPr="0070747F">
              <w:rPr>
                <w:rFonts w:ascii="Candara" w:hAnsi="Candara" w:cstheme="minorHAnsi"/>
                <w:sz w:val="20"/>
                <w:szCs w:val="20"/>
                <w:lang w:val="en-GB" w:eastAsia="en-GB"/>
              </w:rPr>
              <w:t xml:space="preserve">. </w:t>
            </w:r>
            <w:r w:rsidR="00370630" w:rsidRPr="0070747F">
              <w:rPr>
                <w:rFonts w:ascii="Candara" w:hAnsi="Candara" w:cstheme="minorHAnsi"/>
                <w:sz w:val="20"/>
                <w:szCs w:val="20"/>
                <w:lang w:val="en-GB" w:eastAsia="en-GB"/>
              </w:rPr>
              <w:t>During the period from 1 January to 15 December 2021</w:t>
            </w:r>
            <w:r w:rsidR="003E6900" w:rsidRPr="0070747F">
              <w:rPr>
                <w:rFonts w:ascii="Candara" w:hAnsi="Candara" w:cstheme="minorHAnsi"/>
                <w:sz w:val="20"/>
                <w:szCs w:val="20"/>
                <w:lang w:val="en-GB" w:eastAsia="en-GB"/>
              </w:rPr>
              <w:t>,</w:t>
            </w:r>
            <w:r w:rsidR="00370630" w:rsidRPr="0070747F">
              <w:rPr>
                <w:rFonts w:ascii="Candara" w:hAnsi="Candara" w:cstheme="minorHAnsi"/>
                <w:sz w:val="20"/>
                <w:szCs w:val="20"/>
                <w:lang w:val="en-GB" w:eastAsia="en-GB"/>
              </w:rPr>
              <w:t xml:space="preserve"> </w:t>
            </w:r>
            <w:r w:rsidR="003E6900" w:rsidRPr="0070747F">
              <w:rPr>
                <w:rFonts w:ascii="Candara" w:hAnsi="Candara" w:cstheme="minorHAnsi"/>
                <w:sz w:val="20"/>
                <w:szCs w:val="20"/>
                <w:lang w:val="en-GB" w:eastAsia="en-GB"/>
              </w:rPr>
              <w:t>for</w:t>
            </w:r>
            <w:r w:rsidR="00370630" w:rsidRPr="0070747F">
              <w:rPr>
                <w:rFonts w:ascii="Candara" w:hAnsi="Candara" w:cstheme="minorHAnsi"/>
                <w:sz w:val="20"/>
                <w:szCs w:val="20"/>
                <w:lang w:val="en-GB" w:eastAsia="en-GB"/>
              </w:rPr>
              <w:t xml:space="preserve"> public consultation on the consultation platform </w:t>
            </w:r>
            <w:hyperlink r:id="rId23" w:history="1">
              <w:r w:rsidR="00370630" w:rsidRPr="0070747F">
                <w:rPr>
                  <w:rStyle w:val="Hyperlink"/>
                  <w:rFonts w:ascii="Candara" w:hAnsi="Candara" w:cstheme="minorHAnsi"/>
                  <w:sz w:val="20"/>
                  <w:szCs w:val="20"/>
                  <w:lang w:val="en-GB" w:eastAsia="en-GB"/>
                </w:rPr>
                <w:t>https://konsultimet.rks-gov.net</w:t>
              </w:r>
            </w:hyperlink>
            <w:r w:rsidR="003E6900" w:rsidRPr="0070747F">
              <w:rPr>
                <w:rFonts w:ascii="Candara" w:hAnsi="Candara" w:cstheme="minorHAnsi"/>
                <w:sz w:val="20"/>
                <w:szCs w:val="20"/>
                <w:lang w:val="en-GB" w:eastAsia="en-GB"/>
              </w:rPr>
              <w:t>,</w:t>
            </w:r>
            <w:r w:rsidR="00370630" w:rsidRPr="0070747F">
              <w:rPr>
                <w:rFonts w:ascii="Candara" w:hAnsi="Candara" w:cstheme="minorHAnsi"/>
                <w:sz w:val="20"/>
                <w:szCs w:val="20"/>
                <w:lang w:val="en-GB" w:eastAsia="en-GB"/>
              </w:rPr>
              <w:t xml:space="preserve"> there are 206 documents for which consultation has been closed</w:t>
            </w:r>
            <w:r w:rsidR="003E6900" w:rsidRPr="0070747F">
              <w:rPr>
                <w:rFonts w:ascii="Candara" w:hAnsi="Candara" w:cstheme="minorHAnsi"/>
                <w:sz w:val="20"/>
                <w:szCs w:val="20"/>
                <w:lang w:val="en-GB" w:eastAsia="en-GB"/>
              </w:rPr>
              <w:t>,</w:t>
            </w:r>
            <w:r w:rsidR="00370630" w:rsidRPr="0070747F">
              <w:rPr>
                <w:rFonts w:ascii="Candara" w:hAnsi="Candara" w:cstheme="minorHAnsi"/>
                <w:sz w:val="20"/>
                <w:szCs w:val="20"/>
                <w:lang w:val="en-GB" w:eastAsia="en-GB"/>
              </w:rPr>
              <w:t xml:space="preserve"> of them 02 programs, 07 strategies, 13 concept documents, 66 draft laws, 03 action plans, 85 administrative instructions, 28 draft regulations and 02 other documents (a draft </w:t>
            </w:r>
            <w:r w:rsidR="00EF1668" w:rsidRPr="0070747F">
              <w:rPr>
                <w:rFonts w:ascii="Candara" w:hAnsi="Candara" w:cstheme="minorHAnsi"/>
                <w:sz w:val="20"/>
                <w:szCs w:val="20"/>
                <w:lang w:val="en-GB" w:eastAsia="en-GB"/>
              </w:rPr>
              <w:t>roadmap</w:t>
            </w:r>
            <w:r w:rsidR="00370630" w:rsidRPr="0070747F">
              <w:rPr>
                <w:rFonts w:ascii="Candara" w:hAnsi="Candara" w:cstheme="minorHAnsi"/>
                <w:sz w:val="20"/>
                <w:szCs w:val="20"/>
                <w:lang w:val="en-GB" w:eastAsia="en-GB"/>
              </w:rPr>
              <w:t xml:space="preserve"> and a statute)</w:t>
            </w:r>
            <w:r w:rsidR="00EB5B9A" w:rsidRPr="0070747F">
              <w:rPr>
                <w:rFonts w:ascii="Candara" w:hAnsi="Candara" w:cstheme="minorHAnsi"/>
                <w:sz w:val="20"/>
                <w:szCs w:val="20"/>
                <w:lang w:val="en-GB" w:eastAsia="en-GB"/>
              </w:rPr>
              <w:t>.</w:t>
            </w:r>
          </w:p>
          <w:p w14:paraId="5A88561E" w14:textId="17396DD4" w:rsidR="00F246BB" w:rsidRPr="0070747F" w:rsidRDefault="00B4086A" w:rsidP="00F246BB">
            <w:pPr>
              <w:spacing w:after="0" w:line="276" w:lineRule="auto"/>
              <w:jc w:val="both"/>
              <w:rPr>
                <w:rFonts w:ascii="Candara" w:hAnsi="Candara" w:cstheme="minorHAnsi"/>
                <w:sz w:val="20"/>
                <w:szCs w:val="20"/>
                <w:lang w:val="en-GB" w:eastAsia="en-GB"/>
              </w:rPr>
            </w:pPr>
            <w:r w:rsidRPr="0070747F">
              <w:rPr>
                <w:rFonts w:ascii="Candara" w:hAnsi="Candara" w:cstheme="minorHAnsi"/>
                <w:sz w:val="20"/>
                <w:szCs w:val="20"/>
                <w:lang w:val="en-GB" w:eastAsia="en-GB"/>
              </w:rPr>
              <w:t>As the coordinator of the public consultations process, in cooperation with all the line ministries through the coordinators for consultations in the line ministries, we managed to advance the Public Consultations Platform https://konsultimet.rks-gov.net</w:t>
            </w:r>
            <w:r w:rsidR="003E6900" w:rsidRPr="0070747F">
              <w:rPr>
                <w:rFonts w:ascii="Candara" w:hAnsi="Candara" w:cstheme="minorHAnsi"/>
                <w:sz w:val="20"/>
                <w:szCs w:val="20"/>
                <w:lang w:val="en-GB" w:eastAsia="en-GB"/>
              </w:rPr>
              <w:t>,</w:t>
            </w:r>
            <w:r w:rsidRPr="0070747F">
              <w:rPr>
                <w:rFonts w:ascii="Candara" w:hAnsi="Candara" w:cstheme="minorHAnsi"/>
                <w:sz w:val="20"/>
                <w:szCs w:val="20"/>
                <w:lang w:val="en-GB" w:eastAsia="en-GB"/>
              </w:rPr>
              <w:t xml:space="preserve"> adding new functionalities and improving access for citizens and civil society to participate in consultative processes related to documents drawn up by central and local institutions</w:t>
            </w:r>
            <w:r w:rsidR="00F246BB" w:rsidRPr="0070747F">
              <w:rPr>
                <w:rFonts w:ascii="Candara" w:hAnsi="Candara" w:cstheme="minorHAnsi"/>
                <w:sz w:val="20"/>
                <w:szCs w:val="20"/>
                <w:lang w:val="en-GB" w:eastAsia="en-GB"/>
              </w:rPr>
              <w:t>.</w:t>
            </w:r>
          </w:p>
          <w:p w14:paraId="7C545C57" w14:textId="0B6FC060" w:rsidR="00EB5B9A" w:rsidRPr="0070747F" w:rsidRDefault="003E6900" w:rsidP="00F246BB">
            <w:pPr>
              <w:spacing w:after="0" w:line="276" w:lineRule="auto"/>
              <w:jc w:val="both"/>
              <w:rPr>
                <w:rFonts w:ascii="Candara" w:hAnsi="Candara" w:cstheme="minorHAnsi"/>
                <w:sz w:val="20"/>
                <w:szCs w:val="20"/>
                <w:lang w:val="en-GB" w:eastAsia="en-GB"/>
              </w:rPr>
            </w:pPr>
            <w:r w:rsidRPr="0070747F">
              <w:rPr>
                <w:rFonts w:ascii="Candara" w:hAnsi="Candara" w:cstheme="minorHAnsi"/>
                <w:sz w:val="20"/>
                <w:szCs w:val="20"/>
                <w:lang w:val="en-GB" w:eastAsia="en-GB"/>
              </w:rPr>
              <w:t>I</w:t>
            </w:r>
            <w:r w:rsidR="0018661D" w:rsidRPr="0070747F">
              <w:rPr>
                <w:rFonts w:ascii="Candara" w:hAnsi="Candara" w:cstheme="minorHAnsi"/>
                <w:sz w:val="20"/>
                <w:szCs w:val="20"/>
                <w:lang w:val="en-GB" w:eastAsia="en-GB"/>
              </w:rPr>
              <w:t xml:space="preserve">n the online platform for public consultations, work has been done to update the data for the institutions and also for the coordinators all the time, correcting the platform and </w:t>
            </w:r>
            <w:r w:rsidR="00EF1668" w:rsidRPr="0070747F">
              <w:rPr>
                <w:rFonts w:ascii="Candara" w:hAnsi="Candara" w:cstheme="minorHAnsi"/>
                <w:sz w:val="20"/>
                <w:szCs w:val="20"/>
                <w:lang w:val="en-GB" w:eastAsia="en-GB"/>
              </w:rPr>
              <w:t xml:space="preserve">updating </w:t>
            </w:r>
            <w:r w:rsidR="0018661D" w:rsidRPr="0070747F">
              <w:rPr>
                <w:rFonts w:ascii="Candara" w:hAnsi="Candara" w:cstheme="minorHAnsi"/>
                <w:sz w:val="20"/>
                <w:szCs w:val="20"/>
                <w:lang w:val="en-GB" w:eastAsia="en-GB"/>
              </w:rPr>
              <w:t>it with new data</w:t>
            </w:r>
            <w:r w:rsidR="00F246BB" w:rsidRPr="0070747F">
              <w:rPr>
                <w:rFonts w:ascii="Candara" w:hAnsi="Candara" w:cstheme="minorHAnsi"/>
                <w:sz w:val="20"/>
                <w:szCs w:val="20"/>
                <w:lang w:val="en-GB" w:eastAsia="en-GB"/>
              </w:rPr>
              <w:t xml:space="preserve">. </w:t>
            </w:r>
            <w:r w:rsidR="0018661D" w:rsidRPr="0070747F">
              <w:rPr>
                <w:rFonts w:ascii="Candara" w:hAnsi="Candara" w:cstheme="minorHAnsi"/>
                <w:sz w:val="20"/>
                <w:szCs w:val="20"/>
                <w:lang w:val="en-GB" w:eastAsia="en-GB"/>
              </w:rPr>
              <w:t>According to the statistics released during 2022, 102 documents were published from January to June</w:t>
            </w:r>
            <w:r w:rsidR="00F246BB" w:rsidRPr="0070747F">
              <w:rPr>
                <w:rFonts w:ascii="Candara" w:hAnsi="Candara" w:cstheme="minorHAnsi"/>
                <w:sz w:val="20"/>
                <w:szCs w:val="20"/>
                <w:lang w:val="en-GB" w:eastAsia="en-GB"/>
              </w:rPr>
              <w:t xml:space="preserve">. </w:t>
            </w:r>
            <w:r w:rsidR="0018661D" w:rsidRPr="0070747F">
              <w:rPr>
                <w:rFonts w:ascii="Candara" w:hAnsi="Candara" w:cstheme="minorHAnsi"/>
                <w:sz w:val="20"/>
                <w:szCs w:val="20"/>
                <w:lang w:val="en-GB" w:eastAsia="en-GB"/>
              </w:rPr>
              <w:t xml:space="preserve">Of the 102 documents, 05 are concept </w:t>
            </w:r>
            <w:r w:rsidR="0018661D" w:rsidRPr="0070747F">
              <w:rPr>
                <w:rFonts w:ascii="Candara" w:hAnsi="Candara" w:cstheme="minorHAnsi"/>
                <w:sz w:val="20"/>
                <w:szCs w:val="20"/>
                <w:lang w:val="en-GB" w:eastAsia="en-GB"/>
              </w:rPr>
              <w:lastRenderedPageBreak/>
              <w:t>documents, 18 draft laws, 09 strategies, 02 programs, 03 action plans, 17 draft regulations, 46 administrative instructions and 02 other documents (a draft decision proposal of MESPI and draft legal status of the National Gallery of Kosovo from MCYS)</w:t>
            </w:r>
            <w:r w:rsidR="00F246BB" w:rsidRPr="0070747F">
              <w:rPr>
                <w:rFonts w:ascii="Candara" w:hAnsi="Candara" w:cstheme="minorHAnsi"/>
                <w:sz w:val="20"/>
                <w:szCs w:val="20"/>
                <w:lang w:val="en-GB" w:eastAsia="en-GB"/>
              </w:rPr>
              <w:t>.</w:t>
            </w:r>
          </w:p>
          <w:p w14:paraId="13826A72" w14:textId="32415D2B" w:rsidR="004E34E5" w:rsidRPr="0070747F" w:rsidRDefault="0018661D" w:rsidP="00F246BB">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B8709A" w:rsidRPr="0070747F" w14:paraId="606EA691" w14:textId="77777777" w:rsidTr="009F3023">
        <w:tc>
          <w:tcPr>
            <w:tcW w:w="1074" w:type="dxa"/>
            <w:shd w:val="clear" w:color="auto" w:fill="auto"/>
            <w:vAlign w:val="center"/>
          </w:tcPr>
          <w:p w14:paraId="10A85AE2"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1.1.5</w:t>
            </w:r>
          </w:p>
        </w:tc>
        <w:tc>
          <w:tcPr>
            <w:tcW w:w="1806" w:type="dxa"/>
            <w:shd w:val="clear" w:color="auto" w:fill="auto"/>
          </w:tcPr>
          <w:p w14:paraId="25B342D4" w14:textId="43B4725D" w:rsidR="00B8709A" w:rsidRPr="0070747F" w:rsidRDefault="0018661D" w:rsidP="009F3023">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 xml:space="preserve">Providing on-the-job training for selected Ministries in the preparation of reports on the public </w:t>
            </w:r>
            <w:r w:rsidR="00233160" w:rsidRPr="0070747F">
              <w:rPr>
                <w:rFonts w:ascii="Candara" w:hAnsi="Candara"/>
                <w:bCs/>
                <w:color w:val="000000"/>
                <w:sz w:val="20"/>
                <w:szCs w:val="20"/>
                <w:lang w:val="en-GB"/>
              </w:rPr>
              <w:t>consultations’</w:t>
            </w:r>
            <w:r w:rsidRPr="0070747F">
              <w:rPr>
                <w:rFonts w:ascii="Candara" w:hAnsi="Candara"/>
                <w:bCs/>
                <w:color w:val="000000"/>
                <w:sz w:val="20"/>
                <w:szCs w:val="20"/>
                <w:lang w:val="en-GB"/>
              </w:rPr>
              <w:t xml:space="preserve"> outcomes</w:t>
            </w:r>
          </w:p>
        </w:tc>
        <w:tc>
          <w:tcPr>
            <w:tcW w:w="900" w:type="dxa"/>
            <w:shd w:val="clear" w:color="auto" w:fill="auto"/>
            <w:vAlign w:val="center"/>
          </w:tcPr>
          <w:p w14:paraId="691797B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4924BD2C"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2500</w:t>
            </w:r>
          </w:p>
        </w:tc>
        <w:tc>
          <w:tcPr>
            <w:tcW w:w="810" w:type="dxa"/>
            <w:shd w:val="clear" w:color="auto" w:fill="auto"/>
            <w:vAlign w:val="center"/>
          </w:tcPr>
          <w:p w14:paraId="217A0B77"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w:t>
            </w:r>
          </w:p>
        </w:tc>
        <w:tc>
          <w:tcPr>
            <w:tcW w:w="720" w:type="dxa"/>
            <w:shd w:val="clear" w:color="auto" w:fill="auto"/>
            <w:vAlign w:val="center"/>
          </w:tcPr>
          <w:p w14:paraId="62169CD6"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188B97F5" w14:textId="55DBD95B" w:rsidR="00B8709A" w:rsidRPr="0070747F" w:rsidRDefault="00B8709A" w:rsidP="009F3023">
            <w:pPr>
              <w:spacing w:after="0" w:line="276" w:lineRule="auto"/>
              <w:jc w:val="both"/>
              <w:rPr>
                <w:rFonts w:ascii="Candara" w:hAnsi="Candara"/>
                <w:sz w:val="20"/>
                <w:szCs w:val="20"/>
                <w:lang w:val="en-GB"/>
              </w:rPr>
            </w:pPr>
            <w:r w:rsidRPr="0070747F">
              <w:rPr>
                <w:rFonts w:ascii="Candara" w:eastAsia="Times New Roman" w:hAnsi="Candara"/>
                <w:sz w:val="20"/>
                <w:szCs w:val="20"/>
                <w:lang w:val="en-GB" w:eastAsia="sq-AL"/>
              </w:rPr>
              <w:t>Bu</w:t>
            </w:r>
            <w:r w:rsidR="0018661D" w:rsidRPr="0070747F">
              <w:rPr>
                <w:rFonts w:ascii="Candara" w:eastAsia="Times New Roman" w:hAnsi="Candara"/>
                <w:sz w:val="20"/>
                <w:szCs w:val="20"/>
                <w:lang w:val="en-GB" w:eastAsia="sq-AL"/>
              </w:rPr>
              <w:t>dget of Kosovo</w:t>
            </w:r>
            <w:r w:rsidRPr="0070747F">
              <w:rPr>
                <w:rFonts w:ascii="Candara" w:eastAsia="Times New Roman" w:hAnsi="Candara"/>
                <w:sz w:val="20"/>
                <w:szCs w:val="20"/>
                <w:lang w:val="en-GB" w:eastAsia="sq-AL"/>
              </w:rPr>
              <w:t xml:space="preserve">, </w:t>
            </w:r>
            <w:r w:rsidR="0018661D" w:rsidRPr="0070747F">
              <w:rPr>
                <w:rFonts w:ascii="Candara" w:eastAsia="Times New Roman" w:hAnsi="Candara"/>
                <w:sz w:val="20"/>
                <w:szCs w:val="20"/>
                <w:lang w:val="en-GB" w:eastAsia="sq-AL"/>
              </w:rPr>
              <w:t>EU</w:t>
            </w:r>
          </w:p>
        </w:tc>
        <w:tc>
          <w:tcPr>
            <w:tcW w:w="1350" w:type="dxa"/>
            <w:shd w:val="clear" w:color="auto" w:fill="auto"/>
            <w:vAlign w:val="center"/>
          </w:tcPr>
          <w:p w14:paraId="3E516028" w14:textId="1A3617CB" w:rsidR="00B8709A" w:rsidRPr="0070747F" w:rsidRDefault="0018661D" w:rsidP="009F3023">
            <w:pPr>
              <w:spacing w:after="0" w:line="276" w:lineRule="auto"/>
              <w:jc w:val="both"/>
              <w:rPr>
                <w:rFonts w:ascii="Candara" w:hAnsi="Candara"/>
                <w:sz w:val="20"/>
                <w:szCs w:val="20"/>
                <w:lang w:val="en-GB"/>
              </w:rPr>
            </w:pPr>
            <w:r w:rsidRPr="0070747F">
              <w:rPr>
                <w:rFonts w:ascii="Candara" w:hAnsi="Candara"/>
                <w:sz w:val="20"/>
                <w:szCs w:val="20"/>
                <w:lang w:val="en-GB"/>
              </w:rPr>
              <w:t>OGG</w:t>
            </w:r>
            <w:r w:rsidR="00B8709A" w:rsidRPr="0070747F">
              <w:rPr>
                <w:rFonts w:ascii="Candara" w:hAnsi="Candara"/>
                <w:sz w:val="20"/>
                <w:szCs w:val="20"/>
                <w:lang w:val="en-GB"/>
              </w:rPr>
              <w:t>/</w:t>
            </w:r>
            <w:r w:rsidRPr="0070747F">
              <w:rPr>
                <w:rFonts w:ascii="Candara" w:hAnsi="Candara"/>
                <w:sz w:val="20"/>
                <w:szCs w:val="20"/>
                <w:lang w:val="en-GB"/>
              </w:rPr>
              <w:t>OP</w:t>
            </w:r>
            <w:r w:rsidR="00B8709A" w:rsidRPr="0070747F">
              <w:rPr>
                <w:rFonts w:ascii="Candara" w:hAnsi="Candara"/>
                <w:sz w:val="20"/>
                <w:szCs w:val="20"/>
                <w:lang w:val="en-GB"/>
              </w:rPr>
              <w:t>M</w:t>
            </w:r>
            <w:r w:rsidR="00B8709A" w:rsidRPr="0070747F">
              <w:rPr>
                <w:rFonts w:ascii="Candara" w:hAnsi="Candara"/>
                <w:sz w:val="20"/>
                <w:szCs w:val="20"/>
                <w:lang w:val="en-GB"/>
              </w:rPr>
              <w:tab/>
            </w:r>
          </w:p>
          <w:p w14:paraId="52E2A351" w14:textId="660BDCFF" w:rsidR="00B8709A" w:rsidRPr="0070747F" w:rsidRDefault="00B8709A" w:rsidP="009F3023">
            <w:pPr>
              <w:spacing w:after="0" w:line="276" w:lineRule="auto"/>
              <w:jc w:val="both"/>
              <w:rPr>
                <w:rFonts w:ascii="Candara" w:hAnsi="Candara"/>
                <w:sz w:val="20"/>
                <w:szCs w:val="20"/>
                <w:lang w:val="en-GB"/>
              </w:rPr>
            </w:pPr>
            <w:r w:rsidRPr="0070747F">
              <w:rPr>
                <w:rFonts w:ascii="Candara" w:hAnsi="Candara"/>
                <w:sz w:val="20"/>
                <w:szCs w:val="20"/>
                <w:lang w:val="en-GB"/>
              </w:rPr>
              <w:t>M</w:t>
            </w:r>
            <w:r w:rsidR="0018661D" w:rsidRPr="0070747F">
              <w:rPr>
                <w:rFonts w:ascii="Candara" w:hAnsi="Candara"/>
                <w:sz w:val="20"/>
                <w:szCs w:val="20"/>
                <w:lang w:val="en-GB"/>
              </w:rPr>
              <w:t>LGA</w:t>
            </w:r>
            <w:r w:rsidRPr="0070747F">
              <w:rPr>
                <w:rFonts w:ascii="Candara" w:hAnsi="Candara"/>
                <w:sz w:val="20"/>
                <w:szCs w:val="20"/>
                <w:lang w:val="en-GB"/>
              </w:rPr>
              <w:t>, KIPA</w:t>
            </w:r>
          </w:p>
        </w:tc>
        <w:tc>
          <w:tcPr>
            <w:tcW w:w="1440" w:type="dxa"/>
            <w:shd w:val="clear" w:color="auto" w:fill="auto"/>
          </w:tcPr>
          <w:p w14:paraId="5BA02A86" w14:textId="31B6AC30" w:rsidR="00B8709A" w:rsidRPr="0070747F" w:rsidRDefault="0018661D"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On-the-job training for 7 ministers in relation to the drafting of reports on the results of the public consultations, delivered</w:t>
            </w:r>
          </w:p>
        </w:tc>
        <w:tc>
          <w:tcPr>
            <w:tcW w:w="4680" w:type="dxa"/>
            <w:shd w:val="clear" w:color="auto" w:fill="DEEAF6" w:themeFill="accent1" w:themeFillTint="33"/>
          </w:tcPr>
          <w:p w14:paraId="2A8C3730" w14:textId="15AE33B8" w:rsidR="00EB5B9A" w:rsidRPr="0070747F" w:rsidRDefault="00CF14B6" w:rsidP="009F3023">
            <w:pPr>
              <w:autoSpaceDE w:val="0"/>
              <w:autoSpaceDN w:val="0"/>
              <w:adjustRightInd w:val="0"/>
              <w:spacing w:after="0" w:line="276" w:lineRule="auto"/>
              <w:jc w:val="both"/>
              <w:rPr>
                <w:rFonts w:ascii="Candara" w:hAnsi="Candara" w:cstheme="minorHAnsi"/>
                <w:sz w:val="20"/>
                <w:szCs w:val="20"/>
                <w:lang w:val="en-GB" w:eastAsia="en-GB"/>
              </w:rPr>
            </w:pPr>
            <w:r w:rsidRPr="0070747F">
              <w:rPr>
                <w:rFonts w:ascii="Candara" w:hAnsi="Candara" w:cstheme="minorHAnsi"/>
                <w:sz w:val="20"/>
                <w:szCs w:val="20"/>
                <w:lang w:val="en-GB" w:eastAsia="en-GB"/>
              </w:rPr>
              <w:t xml:space="preserve">Even during 2020-2021, the </w:t>
            </w:r>
            <w:r w:rsidR="00B218B4" w:rsidRPr="0070747F">
              <w:rPr>
                <w:rFonts w:ascii="Candara" w:hAnsi="Candara" w:cstheme="minorHAnsi"/>
                <w:sz w:val="20"/>
                <w:szCs w:val="20"/>
                <w:lang w:val="en-GB" w:eastAsia="en-GB"/>
              </w:rPr>
              <w:t>Office of Good Governance</w:t>
            </w:r>
            <w:r w:rsidRPr="0070747F">
              <w:rPr>
                <w:rFonts w:ascii="Candara" w:hAnsi="Candara" w:cstheme="minorHAnsi"/>
                <w:sz w:val="20"/>
                <w:szCs w:val="20"/>
                <w:lang w:val="en-GB" w:eastAsia="en-GB"/>
              </w:rPr>
              <w:t>/Office of the Prime Minister has continued cooperation with ministries, municipalities and civil society regarding the smooth running and improvement of the public consultation process</w:t>
            </w:r>
            <w:r w:rsidR="00451485" w:rsidRPr="0070747F">
              <w:rPr>
                <w:rFonts w:ascii="Candara" w:hAnsi="Candara" w:cstheme="minorHAnsi"/>
                <w:sz w:val="20"/>
                <w:szCs w:val="20"/>
                <w:lang w:val="en-GB" w:eastAsia="en-GB"/>
              </w:rPr>
              <w:t xml:space="preserve">. </w:t>
            </w:r>
            <w:r w:rsidRPr="0070747F">
              <w:rPr>
                <w:rFonts w:ascii="Candara" w:hAnsi="Candara" w:cstheme="minorHAnsi"/>
                <w:sz w:val="20"/>
                <w:szCs w:val="20"/>
                <w:lang w:val="en-GB" w:eastAsia="en-GB"/>
              </w:rPr>
              <w:t xml:space="preserve">Ministries and municipalities have been provided </w:t>
            </w:r>
            <w:r w:rsidR="00065DE9" w:rsidRPr="0070747F">
              <w:rPr>
                <w:rFonts w:ascii="Candara" w:hAnsi="Candara" w:cstheme="minorHAnsi"/>
                <w:sz w:val="20"/>
                <w:szCs w:val="20"/>
                <w:lang w:val="en-GB" w:eastAsia="en-GB"/>
              </w:rPr>
              <w:t xml:space="preserve">with </w:t>
            </w:r>
            <w:r w:rsidRPr="0070747F">
              <w:rPr>
                <w:rFonts w:ascii="Candara" w:hAnsi="Candara" w:cstheme="minorHAnsi"/>
                <w:sz w:val="20"/>
                <w:szCs w:val="20"/>
                <w:lang w:val="en-GB" w:eastAsia="en-GB"/>
              </w:rPr>
              <w:t xml:space="preserve">continuous support by the </w:t>
            </w:r>
            <w:r w:rsidR="00B218B4" w:rsidRPr="0070747F">
              <w:rPr>
                <w:rFonts w:ascii="Candara" w:hAnsi="Candara" w:cstheme="minorHAnsi"/>
                <w:sz w:val="20"/>
                <w:szCs w:val="20"/>
                <w:lang w:val="en-GB" w:eastAsia="en-GB"/>
              </w:rPr>
              <w:t>Office of Good Governance</w:t>
            </w:r>
            <w:r w:rsidRPr="0070747F">
              <w:rPr>
                <w:rFonts w:ascii="Candara" w:hAnsi="Candara" w:cstheme="minorHAnsi"/>
                <w:sz w:val="20"/>
                <w:szCs w:val="20"/>
                <w:lang w:val="en-GB" w:eastAsia="en-GB"/>
              </w:rPr>
              <w:t xml:space="preserve"> through daily information, </w:t>
            </w:r>
            <w:r w:rsidR="00F96609" w:rsidRPr="0070747F">
              <w:rPr>
                <w:rFonts w:ascii="Candara" w:hAnsi="Candara" w:cstheme="minorHAnsi"/>
                <w:sz w:val="20"/>
                <w:szCs w:val="20"/>
                <w:lang w:val="en-GB" w:eastAsia="en-GB"/>
              </w:rPr>
              <w:t>responses</w:t>
            </w:r>
            <w:r w:rsidRPr="0070747F">
              <w:rPr>
                <w:rFonts w:ascii="Candara" w:hAnsi="Candara" w:cstheme="minorHAnsi"/>
                <w:sz w:val="20"/>
                <w:szCs w:val="20"/>
                <w:lang w:val="en-GB" w:eastAsia="en-GB"/>
              </w:rPr>
              <w:t xml:space="preserve"> and clarifications, as requested by them</w:t>
            </w:r>
            <w:r w:rsidR="00451485" w:rsidRPr="0070747F">
              <w:rPr>
                <w:rFonts w:ascii="Candara" w:hAnsi="Candara" w:cstheme="minorHAnsi"/>
                <w:sz w:val="20"/>
                <w:szCs w:val="20"/>
                <w:lang w:val="en-GB" w:eastAsia="en-GB"/>
              </w:rPr>
              <w:t xml:space="preserve">. </w:t>
            </w:r>
          </w:p>
          <w:p w14:paraId="602E047A" w14:textId="0DF28BB6" w:rsidR="0001183A" w:rsidRPr="0070747F" w:rsidRDefault="00CF14B6" w:rsidP="009F3023">
            <w:pPr>
              <w:autoSpaceDE w:val="0"/>
              <w:autoSpaceDN w:val="0"/>
              <w:adjustRightInd w:val="0"/>
              <w:spacing w:after="0" w:line="276" w:lineRule="auto"/>
              <w:jc w:val="both"/>
              <w:rPr>
                <w:rFonts w:ascii="Candara" w:hAnsi="Candara"/>
                <w:sz w:val="20"/>
                <w:szCs w:val="20"/>
                <w:lang w:val="en-GB"/>
              </w:rPr>
            </w:pPr>
            <w:r w:rsidRPr="0070747F">
              <w:rPr>
                <w:rFonts w:ascii="Candara" w:eastAsia="Times New Roman" w:hAnsi="Candara"/>
                <w:b/>
                <w:i/>
                <w:sz w:val="20"/>
                <w:szCs w:val="20"/>
                <w:u w:val="single"/>
                <w:lang w:val="en-GB" w:eastAsia="sq-AL"/>
              </w:rPr>
              <w:t>Implemented</w:t>
            </w:r>
          </w:p>
        </w:tc>
      </w:tr>
      <w:tr w:rsidR="00B8709A" w:rsidRPr="0070747F" w14:paraId="4E7D4896" w14:textId="77777777" w:rsidTr="009F3023">
        <w:tc>
          <w:tcPr>
            <w:tcW w:w="1074" w:type="dxa"/>
            <w:shd w:val="clear" w:color="auto" w:fill="auto"/>
            <w:vAlign w:val="center"/>
          </w:tcPr>
          <w:p w14:paraId="0FF8F83F"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1.1.6</w:t>
            </w:r>
          </w:p>
        </w:tc>
        <w:tc>
          <w:tcPr>
            <w:tcW w:w="1806" w:type="dxa"/>
            <w:shd w:val="clear" w:color="auto" w:fill="auto"/>
          </w:tcPr>
          <w:p w14:paraId="5D584E1E" w14:textId="77777777" w:rsidR="005C63EC" w:rsidRPr="0070747F" w:rsidRDefault="005C63EC" w:rsidP="009F3023">
            <w:pPr>
              <w:spacing w:after="0" w:line="276" w:lineRule="auto"/>
              <w:jc w:val="both"/>
              <w:rPr>
                <w:rFonts w:ascii="Candara" w:hAnsi="Candara"/>
                <w:bCs/>
                <w:color w:val="000000"/>
                <w:sz w:val="20"/>
                <w:szCs w:val="20"/>
                <w:lang w:val="en-GB"/>
              </w:rPr>
            </w:pPr>
          </w:p>
          <w:p w14:paraId="1FB9CECF" w14:textId="77777777" w:rsidR="005C63EC" w:rsidRPr="0070747F" w:rsidRDefault="005C63EC" w:rsidP="009F3023">
            <w:pPr>
              <w:spacing w:after="0" w:line="276" w:lineRule="auto"/>
              <w:jc w:val="both"/>
              <w:rPr>
                <w:rFonts w:ascii="Candara" w:hAnsi="Candara"/>
                <w:bCs/>
                <w:color w:val="000000"/>
                <w:sz w:val="20"/>
                <w:szCs w:val="20"/>
                <w:lang w:val="en-GB"/>
              </w:rPr>
            </w:pPr>
          </w:p>
          <w:p w14:paraId="363FA2FB" w14:textId="41ECE14B" w:rsidR="00B8709A" w:rsidRPr="0070747F" w:rsidRDefault="00CF14B6" w:rsidP="009F3023">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Organization of practical training sessions for the effective use of the Online Platform</w:t>
            </w:r>
          </w:p>
          <w:p w14:paraId="425C5179" w14:textId="77777777" w:rsidR="008247B7" w:rsidRPr="0070747F" w:rsidRDefault="008247B7" w:rsidP="009F3023">
            <w:pPr>
              <w:spacing w:after="0" w:line="276" w:lineRule="auto"/>
              <w:jc w:val="both"/>
              <w:rPr>
                <w:rFonts w:ascii="Candara" w:hAnsi="Candara"/>
                <w:bCs/>
                <w:color w:val="000000"/>
                <w:sz w:val="20"/>
                <w:szCs w:val="20"/>
                <w:lang w:val="en-GB"/>
              </w:rPr>
            </w:pPr>
          </w:p>
        </w:tc>
        <w:tc>
          <w:tcPr>
            <w:tcW w:w="900" w:type="dxa"/>
            <w:shd w:val="clear" w:color="auto" w:fill="auto"/>
            <w:vAlign w:val="center"/>
          </w:tcPr>
          <w:p w14:paraId="6AAE6413"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2019/2020</w:t>
            </w:r>
          </w:p>
        </w:tc>
        <w:tc>
          <w:tcPr>
            <w:tcW w:w="720" w:type="dxa"/>
            <w:shd w:val="clear" w:color="auto" w:fill="auto"/>
            <w:vAlign w:val="center"/>
          </w:tcPr>
          <w:p w14:paraId="3F4213E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3000</w:t>
            </w:r>
          </w:p>
        </w:tc>
        <w:tc>
          <w:tcPr>
            <w:tcW w:w="810" w:type="dxa"/>
            <w:shd w:val="clear" w:color="auto" w:fill="auto"/>
            <w:vAlign w:val="center"/>
          </w:tcPr>
          <w:p w14:paraId="650361EF"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4DD0EACF"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990" w:type="dxa"/>
            <w:shd w:val="clear" w:color="auto" w:fill="auto"/>
            <w:vAlign w:val="center"/>
          </w:tcPr>
          <w:p w14:paraId="62CCF0FF" w14:textId="5861858B" w:rsidR="00B8709A" w:rsidRPr="0070747F" w:rsidRDefault="00B8709A" w:rsidP="009F3023">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w:t>
            </w:r>
            <w:r w:rsidR="00CF14B6" w:rsidRPr="0070747F">
              <w:rPr>
                <w:rFonts w:ascii="Candara" w:hAnsi="Candara" w:cs="Calibri Light"/>
                <w:color w:val="000000"/>
                <w:sz w:val="20"/>
                <w:szCs w:val="20"/>
                <w:lang w:val="en-GB"/>
              </w:rPr>
              <w:t>dget of Kosovo</w:t>
            </w:r>
            <w:r w:rsidRPr="0070747F">
              <w:rPr>
                <w:rFonts w:ascii="Candara" w:hAnsi="Candara" w:cs="Calibri Light"/>
                <w:color w:val="000000"/>
                <w:sz w:val="20"/>
                <w:szCs w:val="20"/>
                <w:lang w:val="en-GB"/>
              </w:rPr>
              <w:t xml:space="preserve">, </w:t>
            </w:r>
            <w:r w:rsidR="00CF14B6" w:rsidRPr="0070747F">
              <w:rPr>
                <w:rFonts w:ascii="Candara" w:hAnsi="Candara" w:cs="Calibri Light"/>
                <w:color w:val="000000"/>
                <w:sz w:val="20"/>
                <w:szCs w:val="20"/>
                <w:lang w:val="en-GB"/>
              </w:rPr>
              <w:t>EU</w:t>
            </w:r>
          </w:p>
        </w:tc>
        <w:tc>
          <w:tcPr>
            <w:tcW w:w="1350" w:type="dxa"/>
            <w:shd w:val="clear" w:color="auto" w:fill="auto"/>
            <w:vAlign w:val="center"/>
          </w:tcPr>
          <w:p w14:paraId="6B4652C2" w14:textId="6A33CAF8" w:rsidR="00B8709A" w:rsidRPr="0070747F" w:rsidRDefault="00CF14B6" w:rsidP="009F3023">
            <w:pPr>
              <w:spacing w:after="0" w:line="276" w:lineRule="auto"/>
              <w:jc w:val="both"/>
              <w:rPr>
                <w:rFonts w:ascii="Candara" w:hAnsi="Candara"/>
                <w:sz w:val="20"/>
                <w:szCs w:val="20"/>
                <w:lang w:val="en-GB"/>
              </w:rPr>
            </w:pPr>
            <w:r w:rsidRPr="0070747F">
              <w:rPr>
                <w:rFonts w:ascii="Candara" w:hAnsi="Candara"/>
                <w:sz w:val="20"/>
                <w:szCs w:val="20"/>
                <w:lang w:val="en-GB"/>
              </w:rPr>
              <w:t>OGG</w:t>
            </w:r>
            <w:r w:rsidR="00B8709A" w:rsidRPr="0070747F">
              <w:rPr>
                <w:rFonts w:ascii="Candara" w:hAnsi="Candara"/>
                <w:sz w:val="20"/>
                <w:szCs w:val="20"/>
                <w:lang w:val="en-GB"/>
              </w:rPr>
              <w:t>/</w:t>
            </w:r>
            <w:r w:rsidRPr="0070747F">
              <w:rPr>
                <w:rFonts w:ascii="Candara" w:hAnsi="Candara"/>
                <w:sz w:val="20"/>
                <w:szCs w:val="20"/>
                <w:lang w:val="en-GB"/>
              </w:rPr>
              <w:t>OP</w:t>
            </w:r>
            <w:r w:rsidR="00B8709A" w:rsidRPr="0070747F">
              <w:rPr>
                <w:rFonts w:ascii="Candara" w:hAnsi="Candara"/>
                <w:sz w:val="20"/>
                <w:szCs w:val="20"/>
                <w:lang w:val="en-GB"/>
              </w:rPr>
              <w:t>M</w:t>
            </w:r>
            <w:r w:rsidR="00B8709A" w:rsidRPr="0070747F">
              <w:rPr>
                <w:rFonts w:ascii="Candara" w:hAnsi="Candara" w:cs="Calibri Light"/>
                <w:color w:val="000000"/>
                <w:sz w:val="20"/>
                <w:szCs w:val="20"/>
                <w:lang w:val="en-GB"/>
              </w:rPr>
              <w:t xml:space="preserve"> </w:t>
            </w:r>
            <w:r w:rsidRPr="0070747F">
              <w:rPr>
                <w:rFonts w:ascii="Candara" w:hAnsi="Candara" w:cs="Calibri Light"/>
                <w:color w:val="000000"/>
                <w:sz w:val="20"/>
                <w:szCs w:val="20"/>
                <w:lang w:val="en-GB"/>
              </w:rPr>
              <w:t>TA Project</w:t>
            </w:r>
          </w:p>
        </w:tc>
        <w:tc>
          <w:tcPr>
            <w:tcW w:w="1440" w:type="dxa"/>
            <w:shd w:val="clear" w:color="auto" w:fill="auto"/>
          </w:tcPr>
          <w:p w14:paraId="03E1BA71" w14:textId="77777777" w:rsidR="005C63EC" w:rsidRPr="0070747F" w:rsidRDefault="005C63EC" w:rsidP="009F3023">
            <w:pPr>
              <w:spacing w:after="0" w:line="276" w:lineRule="auto"/>
              <w:jc w:val="both"/>
              <w:rPr>
                <w:rFonts w:ascii="Candara" w:hAnsi="Candara"/>
                <w:sz w:val="20"/>
                <w:szCs w:val="20"/>
                <w:lang w:val="en-GB"/>
              </w:rPr>
            </w:pPr>
          </w:p>
          <w:p w14:paraId="05BA2C23" w14:textId="0F707383"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 xml:space="preserve">5 </w:t>
            </w:r>
            <w:r w:rsidR="00CF14B6" w:rsidRPr="0070747F">
              <w:rPr>
                <w:rFonts w:ascii="Candara" w:hAnsi="Candara"/>
                <w:sz w:val="20"/>
                <w:szCs w:val="20"/>
                <w:lang w:val="en-GB"/>
              </w:rPr>
              <w:t>training sessions with ministries and municipalities</w:t>
            </w:r>
          </w:p>
        </w:tc>
        <w:tc>
          <w:tcPr>
            <w:tcW w:w="4680" w:type="dxa"/>
            <w:shd w:val="clear" w:color="auto" w:fill="DEEAF6" w:themeFill="accent1" w:themeFillTint="33"/>
          </w:tcPr>
          <w:p w14:paraId="523BFF33" w14:textId="5AC91101" w:rsidR="00E474C0" w:rsidRPr="0070747F" w:rsidRDefault="00CF14B6" w:rsidP="009F3023">
            <w:pPr>
              <w:spacing w:after="0" w:line="276" w:lineRule="auto"/>
              <w:jc w:val="both"/>
              <w:rPr>
                <w:rFonts w:ascii="Candara" w:hAnsi="Candara"/>
                <w:sz w:val="20"/>
                <w:szCs w:val="20"/>
                <w:lang w:val="en-GB"/>
              </w:rPr>
            </w:pPr>
            <w:r w:rsidRPr="0070747F">
              <w:rPr>
                <w:rFonts w:ascii="Candara" w:hAnsi="Candara"/>
                <w:sz w:val="20"/>
                <w:szCs w:val="20"/>
                <w:lang w:val="en-GB"/>
              </w:rPr>
              <w:t xml:space="preserve">The </w:t>
            </w:r>
            <w:r w:rsidR="00B218B4" w:rsidRPr="0070747F">
              <w:rPr>
                <w:rFonts w:ascii="Candara" w:hAnsi="Candara"/>
                <w:sz w:val="20"/>
                <w:szCs w:val="20"/>
                <w:lang w:val="en-GB"/>
              </w:rPr>
              <w:t>Office of Good Governance</w:t>
            </w:r>
            <w:r w:rsidRPr="0070747F">
              <w:rPr>
                <w:rFonts w:ascii="Candara" w:hAnsi="Candara"/>
                <w:sz w:val="20"/>
                <w:szCs w:val="20"/>
                <w:lang w:val="en-GB"/>
              </w:rPr>
              <w:t>/Office of the Prime Minister, in cooperation with the Institute of Public Administration -</w:t>
            </w:r>
            <w:r w:rsidR="00644370" w:rsidRPr="0070747F">
              <w:rPr>
                <w:rFonts w:ascii="Candara" w:hAnsi="Candara"/>
                <w:sz w:val="20"/>
                <w:szCs w:val="20"/>
                <w:lang w:val="en-GB"/>
              </w:rPr>
              <w:t xml:space="preserve"> </w:t>
            </w:r>
            <w:r w:rsidRPr="0070747F">
              <w:rPr>
                <w:rFonts w:ascii="Candara" w:hAnsi="Candara"/>
                <w:sz w:val="20"/>
                <w:szCs w:val="20"/>
                <w:lang w:val="en-GB"/>
              </w:rPr>
              <w:t>KIPA, for two days in a row on 14 and 15 December 2020, has delivered training for building the capacities of civil servants from the central and local level for</w:t>
            </w:r>
            <w:r w:rsidR="00956A8B" w:rsidRPr="0070747F">
              <w:rPr>
                <w:rFonts w:ascii="Candara" w:hAnsi="Candara"/>
                <w:sz w:val="20"/>
                <w:szCs w:val="20"/>
                <w:lang w:val="en-GB"/>
              </w:rPr>
              <w:t xml:space="preserve"> public</w:t>
            </w:r>
            <w:r w:rsidR="00956A8B" w:rsidRPr="0070747F">
              <w:rPr>
                <w:rFonts w:ascii="Candara" w:hAnsi="Candara"/>
                <w:sz w:val="20"/>
                <w:szCs w:val="20"/>
                <w:lang w:val="en-GB"/>
              </w:rPr>
              <w:t xml:space="preserve"> </w:t>
            </w:r>
            <w:r w:rsidRPr="0070747F">
              <w:rPr>
                <w:rFonts w:ascii="Candara" w:hAnsi="Candara"/>
                <w:sz w:val="20"/>
                <w:szCs w:val="20"/>
                <w:lang w:val="en-GB"/>
              </w:rPr>
              <w:t>consultations and online platform for involvement in policy making</w:t>
            </w:r>
            <w:r w:rsidR="008247B7" w:rsidRPr="0070747F">
              <w:rPr>
                <w:rFonts w:ascii="Candara" w:hAnsi="Candara"/>
                <w:sz w:val="20"/>
                <w:szCs w:val="20"/>
                <w:lang w:val="en-GB"/>
              </w:rPr>
              <w:t>.</w:t>
            </w:r>
            <w:r w:rsidR="00065DE9" w:rsidRPr="0070747F">
              <w:rPr>
                <w:rFonts w:ascii="Candara" w:hAnsi="Candara"/>
                <w:sz w:val="20"/>
                <w:szCs w:val="20"/>
                <w:lang w:val="en-GB"/>
              </w:rPr>
              <w:t xml:space="preserve"> </w:t>
            </w:r>
            <w:r w:rsidR="00644370" w:rsidRPr="0070747F">
              <w:rPr>
                <w:rFonts w:ascii="Candara" w:hAnsi="Candara"/>
                <w:sz w:val="20"/>
                <w:szCs w:val="20"/>
                <w:lang w:val="en-GB"/>
              </w:rPr>
              <w:t>To continue together with the Kosovo Institute for Public Administration (KIPA), where employees of central and local level institutions have been invited to participate in the online training: Public consultation process with 2 (two) groups of participants on 26, 27 April 2021 and 29, 30 April 2021</w:t>
            </w:r>
            <w:r w:rsidR="005C63EC" w:rsidRPr="0070747F">
              <w:rPr>
                <w:rFonts w:ascii="Candara" w:hAnsi="Candara"/>
                <w:sz w:val="20"/>
                <w:szCs w:val="20"/>
                <w:lang w:val="en-GB"/>
              </w:rPr>
              <w:t xml:space="preserve">. </w:t>
            </w:r>
          </w:p>
          <w:p w14:paraId="62BA221D" w14:textId="6DE4AEE7" w:rsidR="0001183A" w:rsidRPr="0070747F" w:rsidRDefault="00644370" w:rsidP="009F3023">
            <w:pPr>
              <w:spacing w:after="0" w:line="276" w:lineRule="auto"/>
              <w:jc w:val="both"/>
              <w:rPr>
                <w:rFonts w:ascii="Candara" w:hAnsi="Candara"/>
                <w:sz w:val="20"/>
                <w:szCs w:val="20"/>
                <w:lang w:val="en-GB"/>
              </w:rPr>
            </w:pPr>
            <w:r w:rsidRPr="0070747F">
              <w:rPr>
                <w:rFonts w:ascii="Candara" w:hAnsi="Candara"/>
                <w:sz w:val="20"/>
                <w:szCs w:val="20"/>
                <w:lang w:val="en-GB"/>
              </w:rPr>
              <w:t>The organization of online trainings has also continued with the certified ToT on 17 and 18 May 2021, the First Group and the Second Group on 24 and 25 May 2021</w:t>
            </w:r>
            <w:r w:rsidR="008247B7" w:rsidRPr="0070747F">
              <w:rPr>
                <w:rFonts w:ascii="Candara" w:hAnsi="Candara"/>
                <w:sz w:val="20"/>
                <w:szCs w:val="20"/>
                <w:lang w:val="en-GB"/>
              </w:rPr>
              <w:t>.</w:t>
            </w:r>
          </w:p>
          <w:p w14:paraId="44B792CB" w14:textId="1AD19BDE" w:rsidR="008247B7" w:rsidRPr="0070747F" w:rsidRDefault="00644370"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As a result of the data and information received by KIPA, 48 officials from the central and local level were part of the training process for the central and local level</w:t>
            </w:r>
            <w:r w:rsidR="0001183A" w:rsidRPr="0070747F">
              <w:rPr>
                <w:rFonts w:ascii="Candara" w:eastAsia="Times New Roman" w:hAnsi="Candara"/>
                <w:sz w:val="20"/>
                <w:szCs w:val="20"/>
                <w:lang w:val="en-GB" w:eastAsia="sq-AL"/>
              </w:rPr>
              <w:t>.</w:t>
            </w:r>
          </w:p>
          <w:p w14:paraId="19BBA388" w14:textId="32B19E1E" w:rsidR="004E34E5" w:rsidRPr="0070747F" w:rsidRDefault="00644370" w:rsidP="009F3023">
            <w:pPr>
              <w:spacing w:after="0" w:line="276" w:lineRule="auto"/>
              <w:jc w:val="both"/>
              <w:rPr>
                <w:rFonts w:ascii="Candara" w:hAnsi="Candara"/>
                <w:sz w:val="20"/>
                <w:szCs w:val="20"/>
                <w:lang w:val="en-GB"/>
              </w:rPr>
            </w:pPr>
            <w:r w:rsidRPr="0070747F">
              <w:rPr>
                <w:rFonts w:ascii="Candara" w:eastAsia="Times New Roman" w:hAnsi="Candara"/>
                <w:b/>
                <w:i/>
                <w:sz w:val="20"/>
                <w:szCs w:val="20"/>
                <w:u w:val="single"/>
                <w:lang w:val="en-GB" w:eastAsia="sq-AL"/>
              </w:rPr>
              <w:t>Implemented</w:t>
            </w:r>
          </w:p>
        </w:tc>
      </w:tr>
      <w:tr w:rsidR="00B8709A" w:rsidRPr="0070747F" w14:paraId="617EF32F" w14:textId="77777777" w:rsidTr="009F3023">
        <w:trPr>
          <w:cantSplit/>
          <w:trHeight w:val="1134"/>
        </w:trPr>
        <w:tc>
          <w:tcPr>
            <w:tcW w:w="1074" w:type="dxa"/>
            <w:shd w:val="clear" w:color="auto" w:fill="auto"/>
            <w:vAlign w:val="center"/>
          </w:tcPr>
          <w:p w14:paraId="37567477" w14:textId="5EB5F14D"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1.7</w:t>
            </w:r>
          </w:p>
        </w:tc>
        <w:tc>
          <w:tcPr>
            <w:tcW w:w="1806" w:type="dxa"/>
            <w:shd w:val="clear" w:color="auto" w:fill="auto"/>
          </w:tcPr>
          <w:p w14:paraId="0ABEC822" w14:textId="557F0381" w:rsidR="00B8709A" w:rsidRPr="0070747F" w:rsidRDefault="004F7D91" w:rsidP="009F3023">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Organization of coordination meetings of Ministries and Offices of OPM</w:t>
            </w:r>
          </w:p>
        </w:tc>
        <w:tc>
          <w:tcPr>
            <w:tcW w:w="900" w:type="dxa"/>
            <w:shd w:val="clear" w:color="auto" w:fill="auto"/>
            <w:vAlign w:val="center"/>
          </w:tcPr>
          <w:p w14:paraId="54107E17"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17C22BF9" w14:textId="269D5941" w:rsidR="00B8709A" w:rsidRPr="0070747F" w:rsidRDefault="004F7D91"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Administrative cost</w:t>
            </w:r>
          </w:p>
        </w:tc>
        <w:tc>
          <w:tcPr>
            <w:tcW w:w="810" w:type="dxa"/>
            <w:shd w:val="clear" w:color="auto" w:fill="auto"/>
          </w:tcPr>
          <w:p w14:paraId="0F1DAD5A" w14:textId="5D004865" w:rsidR="00B8709A" w:rsidRPr="0070747F" w:rsidRDefault="004F7D91"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Administrative cost</w:t>
            </w:r>
          </w:p>
        </w:tc>
        <w:tc>
          <w:tcPr>
            <w:tcW w:w="720" w:type="dxa"/>
            <w:shd w:val="clear" w:color="auto" w:fill="auto"/>
          </w:tcPr>
          <w:p w14:paraId="00900A86" w14:textId="3B845A26" w:rsidR="00B8709A" w:rsidRPr="0070747F" w:rsidRDefault="004F0272"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Administrative cost</w:t>
            </w:r>
          </w:p>
        </w:tc>
        <w:tc>
          <w:tcPr>
            <w:tcW w:w="990" w:type="dxa"/>
            <w:shd w:val="clear" w:color="auto" w:fill="auto"/>
            <w:vAlign w:val="center"/>
          </w:tcPr>
          <w:p w14:paraId="30F06C54" w14:textId="77777777" w:rsidR="00B8709A" w:rsidRPr="0070747F" w:rsidRDefault="00B8709A" w:rsidP="009F3023">
            <w:pPr>
              <w:spacing w:after="0" w:line="276" w:lineRule="auto"/>
              <w:jc w:val="both"/>
              <w:rPr>
                <w:rFonts w:ascii="Candara" w:hAnsi="Candara"/>
                <w:sz w:val="20"/>
                <w:szCs w:val="20"/>
                <w:lang w:val="en-GB"/>
              </w:rPr>
            </w:pPr>
          </w:p>
        </w:tc>
        <w:tc>
          <w:tcPr>
            <w:tcW w:w="1350" w:type="dxa"/>
            <w:shd w:val="clear" w:color="auto" w:fill="auto"/>
            <w:vAlign w:val="center"/>
          </w:tcPr>
          <w:p w14:paraId="1278AE75" w14:textId="514B6ABB" w:rsidR="00B8709A" w:rsidRPr="0070747F" w:rsidRDefault="004F0272"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w:t>
            </w:r>
          </w:p>
          <w:p w14:paraId="3AC9789D" w14:textId="4B72907C" w:rsidR="00B8709A" w:rsidRPr="0070747F" w:rsidRDefault="00B8709A" w:rsidP="009F3023">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M</w:t>
            </w:r>
            <w:r w:rsidR="004F0272" w:rsidRPr="0070747F">
              <w:rPr>
                <w:rFonts w:ascii="Candara" w:hAnsi="Candara" w:cs="Calibri Light"/>
                <w:color w:val="000000"/>
                <w:sz w:val="20"/>
                <w:szCs w:val="20"/>
                <w:lang w:val="en-GB"/>
              </w:rPr>
              <w:t>LGA</w:t>
            </w:r>
          </w:p>
        </w:tc>
        <w:tc>
          <w:tcPr>
            <w:tcW w:w="1440" w:type="dxa"/>
            <w:shd w:val="clear" w:color="auto" w:fill="auto"/>
          </w:tcPr>
          <w:p w14:paraId="5E24E069" w14:textId="0BB68C2B"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 xml:space="preserve">6 </w:t>
            </w:r>
            <w:r w:rsidR="004F7D91" w:rsidRPr="0070747F">
              <w:rPr>
                <w:rFonts w:ascii="Candara" w:hAnsi="Candara"/>
                <w:sz w:val="20"/>
                <w:szCs w:val="20"/>
                <w:lang w:val="en-GB"/>
              </w:rPr>
              <w:t>meetings organized</w:t>
            </w:r>
          </w:p>
        </w:tc>
        <w:tc>
          <w:tcPr>
            <w:tcW w:w="4680" w:type="dxa"/>
            <w:shd w:val="clear" w:color="auto" w:fill="DEEAF6" w:themeFill="accent1" w:themeFillTint="33"/>
            <w:vAlign w:val="center"/>
          </w:tcPr>
          <w:p w14:paraId="47C1F54F" w14:textId="7E803DAF" w:rsidR="003A4D72" w:rsidRPr="0070747F" w:rsidRDefault="004F0272"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Ongoing</w:t>
            </w:r>
            <w:r w:rsidR="003A4D72" w:rsidRPr="0070747F">
              <w:rPr>
                <w:rFonts w:ascii="Candara" w:eastAsia="Times New Roman" w:hAnsi="Candara"/>
                <w:sz w:val="20"/>
                <w:szCs w:val="20"/>
                <w:lang w:val="en-GB" w:eastAsia="sq-AL"/>
              </w:rPr>
              <w:t>!</w:t>
            </w:r>
          </w:p>
          <w:p w14:paraId="76ECB761" w14:textId="1932FA83" w:rsidR="003A4D72" w:rsidRPr="0070747F" w:rsidRDefault="00351234"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Although the activity is planned for 2019, based on Regulation no. 05/2016 on Minimum Standards for Public Consultations, but also based on our daily practice, we as an office, together with the coordinators for consultations in the OPM and Line Ministries, coordinate and monitor the course of the public consultations process</w:t>
            </w:r>
            <w:r w:rsidR="003A4D72" w:rsidRPr="0070747F">
              <w:rPr>
                <w:rFonts w:ascii="Candara" w:eastAsia="Times New Roman" w:hAnsi="Candara"/>
                <w:sz w:val="20"/>
                <w:szCs w:val="20"/>
                <w:lang w:val="en-GB" w:eastAsia="sq-AL"/>
              </w:rPr>
              <w:t xml:space="preserve">. </w:t>
            </w:r>
          </w:p>
          <w:p w14:paraId="724402B7" w14:textId="60278FD2" w:rsidR="003A4D72" w:rsidRPr="0070747F" w:rsidRDefault="00351234"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With the support of the TACSO project from the EC, we have worked on updating and improving the online platform; therefore, on 21 July 2021, we held a joint meeting with the coordinators for consultations in the ministry</w:t>
            </w:r>
            <w:r w:rsidR="003A4D72"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In this meeting we have presented the updates and improvements that have been made to the platform</w:t>
            </w:r>
            <w:r w:rsidR="003A4D72" w:rsidRPr="0070747F">
              <w:rPr>
                <w:rFonts w:ascii="Candara" w:eastAsia="Times New Roman" w:hAnsi="Candara"/>
                <w:sz w:val="20"/>
                <w:szCs w:val="20"/>
                <w:lang w:val="en-GB" w:eastAsia="sq-AL"/>
              </w:rPr>
              <w:t xml:space="preserve">. </w:t>
            </w:r>
          </w:p>
          <w:p w14:paraId="631B3BED" w14:textId="6A085903" w:rsidR="00B8709A" w:rsidRPr="0070747F" w:rsidRDefault="00953927"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During the last year, according to the decisions of the Assembly, institutional changes have taken place, and this has automatically brought about changes in the structure of the coordinators and the platform</w:t>
            </w:r>
            <w:r w:rsidR="003A4D72"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We, as the platform administrator, have made changes and updates according to these decisions, and we have communicated the same changes to all coordinators</w:t>
            </w:r>
            <w:r w:rsidR="003A4D72" w:rsidRPr="0070747F">
              <w:rPr>
                <w:rFonts w:ascii="Candara" w:eastAsia="Times New Roman" w:hAnsi="Candara"/>
                <w:sz w:val="20"/>
                <w:szCs w:val="20"/>
                <w:lang w:val="en-GB" w:eastAsia="sq-AL"/>
              </w:rPr>
              <w:t xml:space="preserve">. </w:t>
            </w:r>
          </w:p>
          <w:p w14:paraId="362917B3" w14:textId="0406EB85" w:rsidR="004E34E5" w:rsidRPr="0070747F" w:rsidRDefault="00953927"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B8709A" w:rsidRPr="0070747F" w14:paraId="30457943" w14:textId="77777777" w:rsidTr="009F3023">
        <w:tc>
          <w:tcPr>
            <w:tcW w:w="1074" w:type="dxa"/>
            <w:shd w:val="clear" w:color="auto" w:fill="auto"/>
            <w:vAlign w:val="center"/>
          </w:tcPr>
          <w:p w14:paraId="5E444503"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1.1.8</w:t>
            </w:r>
          </w:p>
        </w:tc>
        <w:tc>
          <w:tcPr>
            <w:tcW w:w="1806" w:type="dxa"/>
            <w:shd w:val="clear" w:color="auto" w:fill="auto"/>
          </w:tcPr>
          <w:p w14:paraId="7C18765A" w14:textId="30538F58" w:rsidR="00B8709A" w:rsidRPr="0070747F" w:rsidRDefault="00B8709A" w:rsidP="009F3023">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Publi</w:t>
            </w:r>
            <w:r w:rsidR="00120ECE" w:rsidRPr="0070747F">
              <w:rPr>
                <w:rFonts w:ascii="Candara" w:hAnsi="Candara"/>
                <w:bCs/>
                <w:color w:val="000000"/>
                <w:sz w:val="20"/>
                <w:szCs w:val="20"/>
                <w:lang w:val="en-GB"/>
              </w:rPr>
              <w:t xml:space="preserve">cation of </w:t>
            </w:r>
            <w:r w:rsidR="006A0078" w:rsidRPr="0070747F">
              <w:rPr>
                <w:rFonts w:ascii="Candara" w:hAnsi="Candara"/>
                <w:bCs/>
                <w:color w:val="000000"/>
                <w:sz w:val="20"/>
                <w:szCs w:val="20"/>
                <w:lang w:val="en-GB"/>
              </w:rPr>
              <w:t xml:space="preserve">annual reports on monitoring the compliance with </w:t>
            </w:r>
            <w:r w:rsidR="006A0078" w:rsidRPr="0070747F">
              <w:rPr>
                <w:rFonts w:ascii="Candara" w:hAnsi="Candara"/>
                <w:bCs/>
                <w:color w:val="000000"/>
                <w:sz w:val="20"/>
                <w:szCs w:val="20"/>
                <w:lang w:val="en-GB"/>
              </w:rPr>
              <w:lastRenderedPageBreak/>
              <w:t>the minimum standards for public consultations at the central and local level</w:t>
            </w:r>
          </w:p>
        </w:tc>
        <w:tc>
          <w:tcPr>
            <w:tcW w:w="900" w:type="dxa"/>
            <w:shd w:val="clear" w:color="auto" w:fill="auto"/>
            <w:vAlign w:val="center"/>
          </w:tcPr>
          <w:p w14:paraId="51815AF9"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2020</w:t>
            </w:r>
          </w:p>
        </w:tc>
        <w:tc>
          <w:tcPr>
            <w:tcW w:w="720" w:type="dxa"/>
            <w:shd w:val="clear" w:color="auto" w:fill="auto"/>
            <w:vAlign w:val="center"/>
          </w:tcPr>
          <w:p w14:paraId="6A8BDB1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810" w:type="dxa"/>
            <w:shd w:val="clear" w:color="auto" w:fill="auto"/>
            <w:vAlign w:val="center"/>
          </w:tcPr>
          <w:p w14:paraId="1261235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720" w:type="dxa"/>
            <w:shd w:val="clear" w:color="auto" w:fill="auto"/>
            <w:vAlign w:val="center"/>
          </w:tcPr>
          <w:p w14:paraId="3396024C"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990" w:type="dxa"/>
            <w:shd w:val="clear" w:color="auto" w:fill="auto"/>
            <w:vAlign w:val="center"/>
          </w:tcPr>
          <w:p w14:paraId="1CE2E5D8" w14:textId="01E28BA7"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Bu</w:t>
            </w:r>
            <w:r w:rsidR="00953927" w:rsidRPr="0070747F">
              <w:rPr>
                <w:rFonts w:ascii="Candara" w:hAnsi="Candara" w:cs="Calibri Light"/>
                <w:color w:val="000000"/>
                <w:sz w:val="20"/>
                <w:szCs w:val="20"/>
                <w:lang w:val="en-GB"/>
              </w:rPr>
              <w:t>dget of Kosovo</w:t>
            </w:r>
            <w:r w:rsidRPr="0070747F">
              <w:rPr>
                <w:rFonts w:ascii="Candara" w:hAnsi="Candara" w:cs="Calibri Light"/>
                <w:color w:val="000000"/>
                <w:sz w:val="20"/>
                <w:szCs w:val="20"/>
                <w:lang w:val="en-GB"/>
              </w:rPr>
              <w:t xml:space="preserve">, </w:t>
            </w:r>
            <w:r w:rsidR="00953927" w:rsidRPr="0070747F">
              <w:rPr>
                <w:rFonts w:ascii="Candara" w:hAnsi="Candara" w:cs="Calibri Light"/>
                <w:color w:val="000000"/>
                <w:sz w:val="20"/>
                <w:szCs w:val="20"/>
                <w:lang w:val="en-GB"/>
              </w:rPr>
              <w:t>EU</w:t>
            </w:r>
          </w:p>
        </w:tc>
        <w:tc>
          <w:tcPr>
            <w:tcW w:w="1350" w:type="dxa"/>
            <w:shd w:val="clear" w:color="auto" w:fill="auto"/>
            <w:vAlign w:val="center"/>
          </w:tcPr>
          <w:p w14:paraId="479846D7" w14:textId="1213CD1E" w:rsidR="00B8709A" w:rsidRPr="0070747F" w:rsidRDefault="00953927"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w:t>
            </w:r>
          </w:p>
          <w:p w14:paraId="37E288DD" w14:textId="64551FD4"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w:t>
            </w:r>
            <w:r w:rsidR="00953927" w:rsidRPr="0070747F">
              <w:rPr>
                <w:rFonts w:ascii="Candara" w:hAnsi="Candara" w:cs="Calibri Light"/>
                <w:color w:val="000000"/>
                <w:sz w:val="20"/>
                <w:szCs w:val="20"/>
                <w:lang w:val="en-GB"/>
              </w:rPr>
              <w:t>LGA</w:t>
            </w:r>
          </w:p>
          <w:p w14:paraId="08A94933" w14:textId="151F468E" w:rsidR="00B8709A" w:rsidRPr="0070747F" w:rsidRDefault="00953927"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Line ministries</w:t>
            </w:r>
            <w:r w:rsidR="00B8709A" w:rsidRPr="0070747F">
              <w:rPr>
                <w:rFonts w:ascii="Candara" w:hAnsi="Candara" w:cs="Calibri Light"/>
                <w:color w:val="000000"/>
                <w:sz w:val="20"/>
                <w:szCs w:val="20"/>
                <w:lang w:val="en-GB"/>
              </w:rPr>
              <w:t xml:space="preserve">, </w:t>
            </w:r>
            <w:r w:rsidRPr="0070747F">
              <w:rPr>
                <w:rFonts w:ascii="Candara" w:hAnsi="Candara" w:cs="Calibri Light"/>
                <w:color w:val="000000"/>
                <w:sz w:val="20"/>
                <w:szCs w:val="20"/>
                <w:lang w:val="en-GB"/>
              </w:rPr>
              <w:lastRenderedPageBreak/>
              <w:t>municipalities</w:t>
            </w:r>
          </w:p>
        </w:tc>
        <w:tc>
          <w:tcPr>
            <w:tcW w:w="1440" w:type="dxa"/>
            <w:shd w:val="clear" w:color="auto" w:fill="auto"/>
          </w:tcPr>
          <w:p w14:paraId="6169E4DE" w14:textId="3266FD17" w:rsidR="00B8709A" w:rsidRPr="0070747F" w:rsidRDefault="006A0078"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lastRenderedPageBreak/>
              <w:t xml:space="preserve">Annual reports on monitoring published on </w:t>
            </w:r>
            <w:r w:rsidRPr="0070747F">
              <w:rPr>
                <w:rFonts w:ascii="Candara" w:hAnsi="Candara"/>
                <w:sz w:val="20"/>
                <w:szCs w:val="20"/>
                <w:lang w:val="en-GB"/>
              </w:rPr>
              <w:lastRenderedPageBreak/>
              <w:t>time and in compliance with the requirements of the Regulation</w:t>
            </w:r>
          </w:p>
        </w:tc>
        <w:tc>
          <w:tcPr>
            <w:tcW w:w="4680" w:type="dxa"/>
            <w:shd w:val="clear" w:color="auto" w:fill="DEEAF6" w:themeFill="accent1" w:themeFillTint="33"/>
          </w:tcPr>
          <w:p w14:paraId="367E1375" w14:textId="11117C68" w:rsidR="003A4D72" w:rsidRPr="0070747F" w:rsidRDefault="00953927" w:rsidP="009F3023">
            <w:pPr>
              <w:spacing w:after="0" w:line="276" w:lineRule="auto"/>
              <w:jc w:val="both"/>
              <w:rPr>
                <w:rFonts w:ascii="Candara" w:eastAsia="Times New Roman" w:hAnsi="Candara" w:cs="Times New Roman"/>
                <w:color w:val="212121"/>
                <w:sz w:val="20"/>
                <w:szCs w:val="20"/>
                <w:lang w:val="en-GB" w:eastAsia="en-GB"/>
              </w:rPr>
            </w:pPr>
            <w:r w:rsidRPr="0070747F">
              <w:rPr>
                <w:rFonts w:ascii="Candara" w:eastAsia="Times New Roman" w:hAnsi="Candara" w:cs="Times New Roman"/>
                <w:color w:val="212121"/>
                <w:sz w:val="20"/>
                <w:szCs w:val="20"/>
                <w:lang w:val="en-GB" w:eastAsia="en-GB"/>
              </w:rPr>
              <w:lastRenderedPageBreak/>
              <w:t>Ongoing</w:t>
            </w:r>
            <w:r w:rsidR="003A4D72" w:rsidRPr="0070747F">
              <w:rPr>
                <w:rFonts w:ascii="Candara" w:eastAsia="Times New Roman" w:hAnsi="Candara" w:cs="Times New Roman"/>
                <w:color w:val="212121"/>
                <w:sz w:val="20"/>
                <w:szCs w:val="20"/>
                <w:lang w:val="en-GB" w:eastAsia="en-GB"/>
              </w:rPr>
              <w:t>!</w:t>
            </w:r>
          </w:p>
          <w:p w14:paraId="1DBD3E2E" w14:textId="4F9226AB" w:rsidR="00B8709A" w:rsidRPr="0070747F" w:rsidRDefault="006A0078" w:rsidP="009F3023">
            <w:pPr>
              <w:spacing w:after="0" w:line="276" w:lineRule="auto"/>
              <w:jc w:val="both"/>
              <w:rPr>
                <w:rFonts w:ascii="Candara" w:eastAsia="Times New Roman" w:hAnsi="Candara" w:cs="Times New Roman"/>
                <w:sz w:val="20"/>
                <w:szCs w:val="20"/>
                <w:lang w:val="en-GB" w:eastAsia="en-GB"/>
              </w:rPr>
            </w:pPr>
            <w:r w:rsidRPr="0070747F">
              <w:rPr>
                <w:rFonts w:ascii="Candara" w:eastAsia="Times New Roman" w:hAnsi="Candara" w:cs="Times New Roman"/>
                <w:color w:val="212121"/>
                <w:sz w:val="20"/>
                <w:szCs w:val="20"/>
                <w:lang w:val="en-GB" w:eastAsia="en-GB"/>
              </w:rPr>
              <w:t>In compliance with the Regulation No</w:t>
            </w:r>
            <w:r w:rsidR="00451485" w:rsidRPr="0070747F">
              <w:rPr>
                <w:rFonts w:ascii="Candara" w:eastAsia="Times New Roman" w:hAnsi="Candara" w:cs="Times New Roman"/>
                <w:color w:val="212121"/>
                <w:sz w:val="20"/>
                <w:szCs w:val="20"/>
                <w:lang w:val="en-GB" w:eastAsia="en-GB"/>
              </w:rPr>
              <w:t xml:space="preserve">. 05/2016 </w:t>
            </w:r>
            <w:r w:rsidRPr="0070747F">
              <w:rPr>
                <w:rFonts w:ascii="Candara" w:eastAsia="Times New Roman" w:hAnsi="Candara" w:cs="Times New Roman"/>
                <w:color w:val="212121"/>
                <w:sz w:val="20"/>
                <w:szCs w:val="20"/>
                <w:lang w:val="en-GB" w:eastAsia="en-GB"/>
              </w:rPr>
              <w:t>on Minimum Standards for Public Consultations</w:t>
            </w:r>
            <w:r w:rsidR="00451485" w:rsidRPr="0070747F">
              <w:rPr>
                <w:rFonts w:ascii="Candara" w:eastAsia="Times New Roman" w:hAnsi="Candara" w:cs="Times New Roman"/>
                <w:color w:val="212121"/>
                <w:sz w:val="20"/>
                <w:szCs w:val="20"/>
                <w:lang w:val="en-GB" w:eastAsia="en-GB"/>
              </w:rPr>
              <w:t xml:space="preserve">, </w:t>
            </w:r>
            <w:r w:rsidRPr="0070747F">
              <w:rPr>
                <w:rFonts w:ascii="Candara" w:eastAsia="Times New Roman" w:hAnsi="Candara" w:cs="Times New Roman"/>
                <w:color w:val="212121"/>
                <w:sz w:val="20"/>
                <w:szCs w:val="20"/>
                <w:lang w:val="en-GB" w:eastAsia="en-GB"/>
              </w:rPr>
              <w:t xml:space="preserve">the </w:t>
            </w:r>
            <w:r w:rsidR="00B218B4" w:rsidRPr="0070747F">
              <w:rPr>
                <w:rFonts w:ascii="Candara" w:eastAsia="Times New Roman" w:hAnsi="Candara" w:cs="Times New Roman"/>
                <w:color w:val="212121"/>
                <w:sz w:val="20"/>
                <w:szCs w:val="20"/>
                <w:lang w:val="en-GB" w:eastAsia="en-GB"/>
              </w:rPr>
              <w:t>Office of Good Governance</w:t>
            </w:r>
            <w:r w:rsidR="00451485" w:rsidRPr="0070747F">
              <w:rPr>
                <w:rFonts w:ascii="Candara" w:eastAsia="Times New Roman" w:hAnsi="Candara" w:cs="Times New Roman"/>
                <w:color w:val="212121"/>
                <w:sz w:val="20"/>
                <w:szCs w:val="20"/>
                <w:lang w:val="en-GB" w:eastAsia="en-GB"/>
              </w:rPr>
              <w:t>/</w:t>
            </w:r>
            <w:r w:rsidRPr="0070747F">
              <w:rPr>
                <w:rFonts w:ascii="Candara" w:eastAsia="Times New Roman" w:hAnsi="Candara" w:cs="Times New Roman"/>
                <w:color w:val="212121"/>
                <w:sz w:val="20"/>
                <w:szCs w:val="20"/>
                <w:lang w:val="en-GB" w:eastAsia="en-GB"/>
              </w:rPr>
              <w:t xml:space="preserve">Office of the Prime </w:t>
            </w:r>
            <w:r w:rsidRPr="0070747F">
              <w:rPr>
                <w:rFonts w:ascii="Candara" w:eastAsia="Times New Roman" w:hAnsi="Candara" w:cs="Times New Roman"/>
                <w:color w:val="212121"/>
                <w:sz w:val="20"/>
                <w:szCs w:val="20"/>
                <w:lang w:val="en-GB" w:eastAsia="en-GB"/>
              </w:rPr>
              <w:lastRenderedPageBreak/>
              <w:t xml:space="preserve">Minister </w:t>
            </w:r>
            <w:r w:rsidR="007E5AC7" w:rsidRPr="0070747F">
              <w:rPr>
                <w:rFonts w:ascii="Candara" w:eastAsia="Times New Roman" w:hAnsi="Candara" w:cs="Times New Roman"/>
                <w:color w:val="212121"/>
                <w:sz w:val="20"/>
                <w:szCs w:val="20"/>
                <w:lang w:val="en-GB" w:eastAsia="en-GB"/>
              </w:rPr>
              <w:t xml:space="preserve">leads and is responsible for drafting the Annual Report on Public Consultations developed by all ministries and Office of the Prime Minister. In compliance with the requirements deriving from the Regulation, the </w:t>
            </w:r>
            <w:r w:rsidR="00B218B4" w:rsidRPr="0070747F">
              <w:rPr>
                <w:rFonts w:ascii="Candara" w:eastAsia="Times New Roman" w:hAnsi="Candara" w:cs="Times New Roman"/>
                <w:color w:val="212121"/>
                <w:sz w:val="20"/>
                <w:szCs w:val="20"/>
                <w:lang w:val="en-GB" w:eastAsia="en-GB"/>
              </w:rPr>
              <w:t>Office of Good Governance</w:t>
            </w:r>
            <w:r w:rsidR="007E5AC7" w:rsidRPr="0070747F">
              <w:rPr>
                <w:rFonts w:ascii="Candara" w:eastAsia="Times New Roman" w:hAnsi="Candara" w:cs="Times New Roman"/>
                <w:color w:val="212121"/>
                <w:sz w:val="20"/>
                <w:szCs w:val="20"/>
                <w:lang w:val="en-GB" w:eastAsia="en-GB"/>
              </w:rPr>
              <w:t>/Office of the Prime Minister, in compliance with all ministries and other institutions involved in the policy and legislation development process,</w:t>
            </w:r>
            <w:r w:rsidR="00186C5B" w:rsidRPr="0070747F">
              <w:rPr>
                <w:rFonts w:ascii="Candara" w:eastAsia="Times New Roman" w:hAnsi="Candara" w:cs="Times New Roman"/>
                <w:color w:val="212121"/>
                <w:sz w:val="20"/>
                <w:szCs w:val="20"/>
                <w:lang w:val="en-GB" w:eastAsia="en-GB"/>
              </w:rPr>
              <w:t xml:space="preserve"> has drafted the fourth annual reports for public consultations. 13 out of 15 ministries and the Office of the Prime Minister have </w:t>
            </w:r>
            <w:r w:rsidR="00233160" w:rsidRPr="0070747F">
              <w:rPr>
                <w:rFonts w:ascii="Candara" w:eastAsia="Times New Roman" w:hAnsi="Candara" w:cs="Times New Roman"/>
                <w:color w:val="212121"/>
                <w:sz w:val="20"/>
                <w:szCs w:val="20"/>
                <w:lang w:val="en-GB" w:eastAsia="en-GB"/>
              </w:rPr>
              <w:t>responded</w:t>
            </w:r>
            <w:r w:rsidR="00186C5B" w:rsidRPr="0070747F">
              <w:rPr>
                <w:rFonts w:ascii="Candara" w:eastAsia="Times New Roman" w:hAnsi="Candara" w:cs="Times New Roman"/>
                <w:color w:val="212121"/>
                <w:sz w:val="20"/>
                <w:szCs w:val="20"/>
                <w:lang w:val="en-GB" w:eastAsia="en-GB"/>
              </w:rPr>
              <w:t xml:space="preserve"> to the request of the </w:t>
            </w:r>
            <w:r w:rsidR="00B218B4" w:rsidRPr="0070747F">
              <w:rPr>
                <w:rFonts w:ascii="Candara" w:eastAsia="Times New Roman" w:hAnsi="Candara" w:cs="Times New Roman"/>
                <w:color w:val="212121"/>
                <w:sz w:val="20"/>
                <w:szCs w:val="20"/>
                <w:lang w:val="en-GB" w:eastAsia="en-GB"/>
              </w:rPr>
              <w:t>Office of Good Governance</w:t>
            </w:r>
            <w:r w:rsidR="00186C5B" w:rsidRPr="0070747F">
              <w:rPr>
                <w:rFonts w:ascii="Candara" w:eastAsia="Times New Roman" w:hAnsi="Candara" w:cs="Times New Roman"/>
                <w:color w:val="212121"/>
                <w:sz w:val="20"/>
                <w:szCs w:val="20"/>
                <w:lang w:val="en-GB" w:eastAsia="en-GB"/>
              </w:rPr>
              <w:t>/Office of the Prime Minister for reporting at the ministerial level, submitted on 22 February 2021</w:t>
            </w:r>
            <w:r w:rsidR="00C2187F" w:rsidRPr="0070747F">
              <w:rPr>
                <w:rFonts w:ascii="Candara" w:eastAsia="Times New Roman" w:hAnsi="Candara" w:cs="Times New Roman"/>
                <w:sz w:val="20"/>
                <w:szCs w:val="20"/>
                <w:lang w:val="en-GB" w:eastAsia="en-GB"/>
              </w:rPr>
              <w:t>.</w:t>
            </w:r>
          </w:p>
          <w:p w14:paraId="000739EA" w14:textId="6EB8B5D7" w:rsidR="0001183A" w:rsidRPr="0070747F" w:rsidRDefault="00186C5B" w:rsidP="009F3023">
            <w:pPr>
              <w:spacing w:after="0" w:line="276" w:lineRule="auto"/>
              <w:jc w:val="both"/>
              <w:rPr>
                <w:rFonts w:ascii="Candara" w:hAnsi="Candara"/>
                <w:sz w:val="20"/>
                <w:szCs w:val="20"/>
                <w:lang w:val="en-GB"/>
              </w:rPr>
            </w:pPr>
            <w:r w:rsidRPr="0070747F">
              <w:rPr>
                <w:rFonts w:ascii="Candara" w:eastAsia="Times New Roman" w:hAnsi="Candara"/>
                <w:b/>
                <w:i/>
                <w:sz w:val="20"/>
                <w:szCs w:val="20"/>
                <w:u w:val="single"/>
                <w:lang w:val="en-GB" w:eastAsia="sq-AL"/>
              </w:rPr>
              <w:t>Implemented</w:t>
            </w:r>
          </w:p>
        </w:tc>
      </w:tr>
      <w:tr w:rsidR="00B8709A" w:rsidRPr="0070747F" w14:paraId="22F622E9" w14:textId="77777777" w:rsidTr="009F3023">
        <w:tc>
          <w:tcPr>
            <w:tcW w:w="1074" w:type="dxa"/>
            <w:shd w:val="clear" w:color="auto" w:fill="auto"/>
            <w:vAlign w:val="center"/>
          </w:tcPr>
          <w:p w14:paraId="7449BC1B"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1.1.9</w:t>
            </w:r>
          </w:p>
        </w:tc>
        <w:tc>
          <w:tcPr>
            <w:tcW w:w="1806" w:type="dxa"/>
            <w:shd w:val="clear" w:color="auto" w:fill="auto"/>
          </w:tcPr>
          <w:p w14:paraId="4BC24B33" w14:textId="77777777" w:rsidR="00B8709A" w:rsidRPr="0070747F" w:rsidRDefault="00B8709A" w:rsidP="009F3023">
            <w:pPr>
              <w:spacing w:after="0" w:line="276" w:lineRule="auto"/>
              <w:jc w:val="both"/>
              <w:rPr>
                <w:rFonts w:ascii="Candara" w:hAnsi="Candara"/>
                <w:sz w:val="20"/>
                <w:szCs w:val="20"/>
                <w:lang w:val="en-GB"/>
              </w:rPr>
            </w:pPr>
          </w:p>
          <w:p w14:paraId="77CBB2E0" w14:textId="6FB092E1" w:rsidR="00B8709A" w:rsidRPr="0070747F" w:rsidRDefault="002201F7" w:rsidP="009F3023">
            <w:pPr>
              <w:spacing w:after="0" w:line="276" w:lineRule="auto"/>
              <w:jc w:val="both"/>
              <w:rPr>
                <w:rFonts w:ascii="Candara" w:eastAsia="Times New Roman" w:hAnsi="Candara"/>
                <w:sz w:val="20"/>
                <w:szCs w:val="20"/>
                <w:lang w:val="en-GB" w:eastAsia="sq-AL"/>
              </w:rPr>
            </w:pPr>
            <w:r w:rsidRPr="0070747F">
              <w:rPr>
                <w:rFonts w:ascii="Candara" w:hAnsi="Candara"/>
                <w:sz w:val="20"/>
                <w:szCs w:val="20"/>
                <w:lang w:val="en-GB"/>
              </w:rPr>
              <w:t>Publication of best consultation practices with central institutions and municipalities</w:t>
            </w:r>
          </w:p>
        </w:tc>
        <w:tc>
          <w:tcPr>
            <w:tcW w:w="900" w:type="dxa"/>
            <w:shd w:val="clear" w:color="auto" w:fill="auto"/>
            <w:vAlign w:val="center"/>
          </w:tcPr>
          <w:p w14:paraId="5C9A22ED"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203AB923"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07DD41C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4E31C69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990" w:type="dxa"/>
            <w:shd w:val="clear" w:color="auto" w:fill="auto"/>
            <w:vAlign w:val="center"/>
          </w:tcPr>
          <w:p w14:paraId="669B5688" w14:textId="597B3630" w:rsidR="00B8709A" w:rsidRPr="0070747F" w:rsidRDefault="00B8709A" w:rsidP="009F3023">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w:t>
            </w:r>
            <w:r w:rsidR="00186C5B" w:rsidRPr="0070747F">
              <w:rPr>
                <w:rFonts w:ascii="Candara" w:hAnsi="Candara" w:cs="Calibri Light"/>
                <w:color w:val="000000"/>
                <w:sz w:val="20"/>
                <w:szCs w:val="20"/>
                <w:lang w:val="en-GB"/>
              </w:rPr>
              <w:t>dget of Kosovo</w:t>
            </w:r>
          </w:p>
        </w:tc>
        <w:tc>
          <w:tcPr>
            <w:tcW w:w="1350" w:type="dxa"/>
            <w:shd w:val="clear" w:color="auto" w:fill="auto"/>
            <w:vAlign w:val="center"/>
          </w:tcPr>
          <w:p w14:paraId="70537F89" w14:textId="25DD9962" w:rsidR="00B8709A" w:rsidRPr="0070747F" w:rsidRDefault="00186C5B"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 M</w:t>
            </w:r>
            <w:r w:rsidRPr="0070747F">
              <w:rPr>
                <w:rFonts w:ascii="Candara" w:hAnsi="Candara" w:cs="Calibri Light"/>
                <w:color w:val="000000"/>
                <w:sz w:val="20"/>
                <w:szCs w:val="20"/>
                <w:lang w:val="en-GB"/>
              </w:rPr>
              <w:t>LGA</w:t>
            </w:r>
          </w:p>
          <w:p w14:paraId="4E50ACB2" w14:textId="70EB25BF"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Ministri</w:t>
            </w:r>
            <w:r w:rsidR="00186C5B" w:rsidRPr="0070747F">
              <w:rPr>
                <w:rFonts w:ascii="Candara" w:hAnsi="Candara" w:cs="Calibri Light"/>
                <w:color w:val="000000"/>
                <w:sz w:val="20"/>
                <w:szCs w:val="20"/>
                <w:lang w:val="en-GB"/>
              </w:rPr>
              <w:t>es</w:t>
            </w:r>
            <w:r w:rsidRPr="0070747F">
              <w:rPr>
                <w:rFonts w:ascii="Candara" w:hAnsi="Candara" w:cs="Calibri Light"/>
                <w:color w:val="000000"/>
                <w:sz w:val="20"/>
                <w:szCs w:val="20"/>
                <w:lang w:val="en-GB"/>
              </w:rPr>
              <w:t xml:space="preserve">, </w:t>
            </w:r>
            <w:r w:rsidR="00186C5B" w:rsidRPr="0070747F">
              <w:rPr>
                <w:rFonts w:ascii="Candara" w:hAnsi="Candara" w:cs="Calibri Light"/>
                <w:color w:val="000000"/>
                <w:sz w:val="20"/>
                <w:szCs w:val="20"/>
                <w:lang w:val="en-GB"/>
              </w:rPr>
              <w:t>Municipalities</w:t>
            </w:r>
          </w:p>
        </w:tc>
        <w:tc>
          <w:tcPr>
            <w:tcW w:w="1440" w:type="dxa"/>
            <w:shd w:val="clear" w:color="auto" w:fill="auto"/>
            <w:vAlign w:val="center"/>
          </w:tcPr>
          <w:p w14:paraId="07FE014F" w14:textId="40A05453" w:rsidR="00B8709A" w:rsidRPr="0070747F" w:rsidRDefault="002201F7"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Best practices collected, published and promoted at central and local institutions</w:t>
            </w:r>
            <w:r w:rsidR="00B8709A" w:rsidRPr="0070747F">
              <w:rPr>
                <w:rFonts w:ascii="Candara" w:hAnsi="Candara" w:cs="Calibri Light"/>
                <w:color w:val="000000"/>
                <w:sz w:val="20"/>
                <w:szCs w:val="20"/>
                <w:lang w:val="en-GB"/>
              </w:rPr>
              <w:t>.</w:t>
            </w:r>
          </w:p>
        </w:tc>
        <w:tc>
          <w:tcPr>
            <w:tcW w:w="4680" w:type="dxa"/>
            <w:shd w:val="clear" w:color="auto" w:fill="DEEAF6" w:themeFill="accent1" w:themeFillTint="33"/>
          </w:tcPr>
          <w:p w14:paraId="4F755347" w14:textId="34717FC4" w:rsidR="00B8709A" w:rsidRPr="0070747F" w:rsidRDefault="00CE4B4C" w:rsidP="009F3023">
            <w:pPr>
              <w:spacing w:after="0" w:line="276" w:lineRule="auto"/>
              <w:jc w:val="both"/>
              <w:rPr>
                <w:rFonts w:ascii="Candara" w:hAnsi="Candara"/>
                <w:color w:val="0563C1"/>
                <w:sz w:val="20"/>
                <w:szCs w:val="20"/>
                <w:u w:val="single"/>
                <w:lang w:val="en-GB"/>
              </w:rPr>
            </w:pPr>
            <w:r w:rsidRPr="0070747F">
              <w:rPr>
                <w:rFonts w:ascii="Candara" w:hAnsi="Candara"/>
                <w:sz w:val="20"/>
                <w:szCs w:val="20"/>
                <w:lang w:val="en-GB"/>
              </w:rPr>
              <w:t>MLGA, in cooperation with Civil Society Organizations, has established the</w:t>
            </w:r>
            <w:r w:rsidR="00B145D4" w:rsidRPr="0070747F">
              <w:rPr>
                <w:rFonts w:ascii="Candara" w:hAnsi="Candara"/>
                <w:sz w:val="20"/>
                <w:szCs w:val="20"/>
                <w:lang w:val="en-GB"/>
              </w:rPr>
              <w:t xml:space="preserve"> ‘</w:t>
            </w:r>
            <w:r w:rsidRPr="0070747F">
              <w:rPr>
                <w:rFonts w:ascii="Candara" w:hAnsi="Candara"/>
                <w:i/>
                <w:sz w:val="20"/>
                <w:szCs w:val="20"/>
                <w:lang w:val="en-GB"/>
              </w:rPr>
              <w:t>Local Govern</w:t>
            </w:r>
            <w:r w:rsidR="00452E85" w:rsidRPr="0070747F">
              <w:rPr>
                <w:rFonts w:ascii="Candara" w:hAnsi="Candara"/>
                <w:i/>
                <w:sz w:val="20"/>
                <w:szCs w:val="20"/>
                <w:lang w:val="en-GB"/>
              </w:rPr>
              <w:t>ment Consultative Forum</w:t>
            </w:r>
            <w:r w:rsidR="00B145D4" w:rsidRPr="0070747F">
              <w:rPr>
                <w:rFonts w:ascii="Candara" w:hAnsi="Candara"/>
                <w:sz w:val="20"/>
                <w:szCs w:val="20"/>
                <w:lang w:val="en-GB"/>
              </w:rPr>
              <w:t xml:space="preserve">’ </w:t>
            </w:r>
            <w:r w:rsidRPr="0070747F">
              <w:rPr>
                <w:rFonts w:ascii="Candara" w:hAnsi="Candara"/>
                <w:sz w:val="20"/>
                <w:szCs w:val="20"/>
                <w:lang w:val="en-GB"/>
              </w:rPr>
              <w:t xml:space="preserve">in order to </w:t>
            </w:r>
            <w:r w:rsidR="00233160" w:rsidRPr="0070747F">
              <w:rPr>
                <w:rFonts w:ascii="Candara" w:hAnsi="Candara"/>
                <w:sz w:val="20"/>
                <w:szCs w:val="20"/>
                <w:lang w:val="en-GB"/>
              </w:rPr>
              <w:t>involve</w:t>
            </w:r>
            <w:r w:rsidRPr="0070747F">
              <w:rPr>
                <w:rFonts w:ascii="Candara" w:hAnsi="Candara"/>
                <w:sz w:val="20"/>
                <w:szCs w:val="20"/>
                <w:lang w:val="en-GB"/>
              </w:rPr>
              <w:t xml:space="preserve"> them in public policies</w:t>
            </w:r>
            <w:r w:rsidR="00B145D4" w:rsidRPr="0070747F">
              <w:rPr>
                <w:rFonts w:ascii="Candara" w:hAnsi="Candara"/>
                <w:sz w:val="20"/>
                <w:szCs w:val="20"/>
                <w:lang w:val="en-GB"/>
              </w:rPr>
              <w:t xml:space="preserve">. </w:t>
            </w:r>
            <w:r w:rsidRPr="0070747F">
              <w:rPr>
                <w:rFonts w:ascii="Candara" w:hAnsi="Candara"/>
                <w:sz w:val="20"/>
                <w:szCs w:val="20"/>
                <w:lang w:val="en-GB"/>
              </w:rPr>
              <w:t>During the meetings with Civil Society Organizations, the topics related to the best practices of public consultation at the central and local level have been consulted</w:t>
            </w:r>
            <w:r w:rsidR="00B145D4" w:rsidRPr="0070747F">
              <w:rPr>
                <w:rFonts w:ascii="Candara" w:hAnsi="Candara"/>
                <w:sz w:val="20"/>
                <w:szCs w:val="20"/>
                <w:lang w:val="en-GB"/>
              </w:rPr>
              <w:t xml:space="preserve">. </w:t>
            </w:r>
            <w:r w:rsidRPr="0070747F">
              <w:rPr>
                <w:rFonts w:ascii="Candara" w:hAnsi="Candara"/>
                <w:sz w:val="20"/>
                <w:szCs w:val="20"/>
                <w:lang w:val="en-GB"/>
              </w:rPr>
              <w:t>For more information, see</w:t>
            </w:r>
            <w:r w:rsidR="00B145D4" w:rsidRPr="0070747F">
              <w:rPr>
                <w:rFonts w:ascii="Candara" w:hAnsi="Candara"/>
                <w:sz w:val="20"/>
                <w:szCs w:val="20"/>
                <w:lang w:val="en-GB"/>
              </w:rPr>
              <w:t>:</w:t>
            </w:r>
            <w:r w:rsidRPr="0070747F">
              <w:rPr>
                <w:rFonts w:ascii="Candara" w:hAnsi="Candara"/>
                <w:sz w:val="20"/>
                <w:szCs w:val="20"/>
                <w:lang w:val="en-GB"/>
              </w:rPr>
              <w:t xml:space="preserve"> </w:t>
            </w:r>
            <w:hyperlink r:id="rId24" w:history="1">
              <w:r w:rsidRPr="0070747F">
                <w:rPr>
                  <w:rStyle w:val="Hyperlink"/>
                  <w:rFonts w:ascii="Candara" w:hAnsi="Candara"/>
                  <w:sz w:val="20"/>
                  <w:szCs w:val="20"/>
                  <w:lang w:val="en-GB"/>
                </w:rPr>
                <w:t>https://mapl.rks-gov.net/forumi-konsultativ-per-qeverisje-lokale/</w:t>
              </w:r>
            </w:hyperlink>
          </w:p>
          <w:p w14:paraId="3684E29B" w14:textId="0B340EE7" w:rsidR="004E34E5" w:rsidRPr="0070747F" w:rsidRDefault="00EB0742" w:rsidP="008E149E">
            <w:pPr>
              <w:spacing w:after="0" w:line="276" w:lineRule="auto"/>
              <w:jc w:val="both"/>
              <w:rPr>
                <w:rFonts w:ascii="Candara" w:hAnsi="Candara"/>
                <w:b/>
                <w:i/>
                <w:sz w:val="20"/>
                <w:szCs w:val="20"/>
                <w:u w:val="single"/>
                <w:lang w:val="en-GB"/>
              </w:rPr>
            </w:pPr>
            <w:r w:rsidRPr="0070747F">
              <w:rPr>
                <w:rFonts w:ascii="Candara" w:hAnsi="Candara"/>
                <w:b/>
                <w:i/>
                <w:sz w:val="20"/>
                <w:szCs w:val="20"/>
                <w:u w:val="single"/>
                <w:lang w:val="en-GB"/>
              </w:rPr>
              <w:t>Being implemented</w:t>
            </w:r>
          </w:p>
        </w:tc>
      </w:tr>
      <w:tr w:rsidR="00B8709A" w:rsidRPr="0070747F" w14:paraId="7F3CB9DB" w14:textId="77777777" w:rsidTr="009F3023">
        <w:tc>
          <w:tcPr>
            <w:tcW w:w="1074" w:type="dxa"/>
            <w:shd w:val="clear" w:color="auto" w:fill="auto"/>
            <w:vAlign w:val="center"/>
          </w:tcPr>
          <w:p w14:paraId="57A60CE0"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1.1.10</w:t>
            </w:r>
          </w:p>
        </w:tc>
        <w:tc>
          <w:tcPr>
            <w:tcW w:w="1806" w:type="dxa"/>
            <w:shd w:val="clear" w:color="auto" w:fill="auto"/>
          </w:tcPr>
          <w:p w14:paraId="1848CB1D" w14:textId="5BE9AC80" w:rsidR="00B8709A" w:rsidRPr="0070747F" w:rsidRDefault="00CE4B4C" w:rsidP="009F3023">
            <w:pPr>
              <w:spacing w:after="0" w:line="276" w:lineRule="auto"/>
              <w:jc w:val="both"/>
              <w:rPr>
                <w:rFonts w:ascii="Candara" w:hAnsi="Candara"/>
                <w:bCs/>
                <w:color w:val="000000"/>
                <w:sz w:val="20"/>
                <w:szCs w:val="20"/>
                <w:lang w:val="en-GB"/>
              </w:rPr>
            </w:pPr>
            <w:r w:rsidRPr="0070747F">
              <w:rPr>
                <w:rFonts w:ascii="Candara" w:hAnsi="Candara"/>
                <w:sz w:val="20"/>
                <w:szCs w:val="20"/>
                <w:lang w:val="en-GB"/>
              </w:rPr>
              <w:t>Recruitment of a new official to coordinate the public consultation process</w:t>
            </w:r>
          </w:p>
        </w:tc>
        <w:tc>
          <w:tcPr>
            <w:tcW w:w="900" w:type="dxa"/>
            <w:shd w:val="clear" w:color="auto" w:fill="auto"/>
            <w:vAlign w:val="center"/>
          </w:tcPr>
          <w:p w14:paraId="3BA4D3E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3D63145F"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1D11623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cs="Calibri Light"/>
                <w:sz w:val="20"/>
                <w:szCs w:val="20"/>
                <w:lang w:val="en-GB" w:eastAsia="sq-AL"/>
              </w:rPr>
              <w:t>6000</w:t>
            </w:r>
          </w:p>
        </w:tc>
        <w:tc>
          <w:tcPr>
            <w:tcW w:w="720" w:type="dxa"/>
            <w:shd w:val="clear" w:color="auto" w:fill="auto"/>
            <w:vAlign w:val="center"/>
          </w:tcPr>
          <w:p w14:paraId="3EF1D2CA"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cs="Calibri Light"/>
                <w:sz w:val="20"/>
                <w:szCs w:val="20"/>
                <w:lang w:val="en-GB" w:eastAsia="sq-AL"/>
              </w:rPr>
              <w:t>6000</w:t>
            </w:r>
          </w:p>
        </w:tc>
        <w:tc>
          <w:tcPr>
            <w:tcW w:w="990" w:type="dxa"/>
            <w:shd w:val="clear" w:color="auto" w:fill="auto"/>
            <w:vAlign w:val="center"/>
          </w:tcPr>
          <w:p w14:paraId="5E305E0E" w14:textId="0206402A"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Bu</w:t>
            </w:r>
            <w:r w:rsidR="00CE4B4C" w:rsidRPr="0070747F">
              <w:rPr>
                <w:rFonts w:ascii="Candara" w:hAnsi="Candara" w:cs="Calibri Light"/>
                <w:color w:val="000000"/>
                <w:sz w:val="20"/>
                <w:szCs w:val="20"/>
                <w:lang w:val="en-GB"/>
              </w:rPr>
              <w:t>dget of Kosovo</w:t>
            </w:r>
          </w:p>
        </w:tc>
        <w:tc>
          <w:tcPr>
            <w:tcW w:w="1350" w:type="dxa"/>
            <w:shd w:val="clear" w:color="auto" w:fill="auto"/>
            <w:vAlign w:val="center"/>
          </w:tcPr>
          <w:p w14:paraId="009534A7" w14:textId="2A7CB73E" w:rsidR="00B8709A" w:rsidRPr="0070747F" w:rsidRDefault="00B8709A" w:rsidP="009F3023">
            <w:pPr>
              <w:spacing w:after="0" w:line="276" w:lineRule="auto"/>
              <w:jc w:val="both"/>
              <w:rPr>
                <w:rFonts w:ascii="Candara" w:hAnsi="Candara" w:cs="Calibri Light"/>
                <w:color w:val="000000"/>
                <w:sz w:val="20"/>
                <w:szCs w:val="20"/>
                <w:lang w:val="en-GB"/>
              </w:rPr>
            </w:pPr>
            <w:bookmarkStart w:id="3" w:name="_Hlk95777919"/>
            <w:r w:rsidRPr="0070747F">
              <w:rPr>
                <w:rFonts w:ascii="Candara" w:hAnsi="Candara" w:cs="Calibri Light"/>
                <w:color w:val="000000"/>
                <w:sz w:val="20"/>
                <w:szCs w:val="20"/>
                <w:lang w:val="en-GB"/>
              </w:rPr>
              <w:t>M</w:t>
            </w:r>
            <w:r w:rsidR="00CE4B4C" w:rsidRPr="0070747F">
              <w:rPr>
                <w:rFonts w:ascii="Candara" w:hAnsi="Candara" w:cs="Calibri Light"/>
                <w:color w:val="000000"/>
                <w:sz w:val="20"/>
                <w:szCs w:val="20"/>
                <w:lang w:val="en-GB"/>
              </w:rPr>
              <w:t>o</w:t>
            </w:r>
            <w:r w:rsidRPr="0070747F">
              <w:rPr>
                <w:rFonts w:ascii="Candara" w:hAnsi="Candara" w:cs="Calibri Light"/>
                <w:color w:val="000000"/>
                <w:sz w:val="20"/>
                <w:szCs w:val="20"/>
                <w:lang w:val="en-GB"/>
              </w:rPr>
              <w:t>F</w:t>
            </w:r>
          </w:p>
          <w:p w14:paraId="77119DEA" w14:textId="0C2EF9C5"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w:t>
            </w:r>
            <w:r w:rsidR="00CE4B4C" w:rsidRPr="0070747F">
              <w:rPr>
                <w:rFonts w:ascii="Candara" w:hAnsi="Candara" w:cs="Calibri Light"/>
                <w:color w:val="000000"/>
                <w:sz w:val="20"/>
                <w:szCs w:val="20"/>
                <w:lang w:val="en-GB"/>
              </w:rPr>
              <w:t>LGA</w:t>
            </w:r>
          </w:p>
          <w:p w14:paraId="79E42380" w14:textId="355CC902" w:rsidR="00B8709A" w:rsidRPr="0070747F" w:rsidRDefault="00CE4B4C"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w:t>
            </w:r>
            <w:bookmarkEnd w:id="3"/>
          </w:p>
        </w:tc>
        <w:tc>
          <w:tcPr>
            <w:tcW w:w="1440" w:type="dxa"/>
            <w:shd w:val="clear" w:color="auto" w:fill="auto"/>
            <w:vAlign w:val="center"/>
          </w:tcPr>
          <w:p w14:paraId="4032D6DE" w14:textId="31D096E8" w:rsidR="00B8709A" w:rsidRPr="0070747F" w:rsidRDefault="00CE4B4C"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The </w:t>
            </w:r>
            <w:r w:rsidR="00233160" w:rsidRPr="0070747F">
              <w:rPr>
                <w:rFonts w:ascii="Candara" w:hAnsi="Candara" w:cs="Calibri Light"/>
                <w:color w:val="000000"/>
                <w:sz w:val="20"/>
                <w:szCs w:val="20"/>
                <w:lang w:val="en-GB"/>
              </w:rPr>
              <w:t>official</w:t>
            </w:r>
            <w:r w:rsidRPr="0070747F">
              <w:rPr>
                <w:rFonts w:ascii="Candara" w:hAnsi="Candara" w:cs="Calibri Light"/>
                <w:color w:val="000000"/>
                <w:sz w:val="20"/>
                <w:szCs w:val="20"/>
                <w:lang w:val="en-GB"/>
              </w:rPr>
              <w:t xml:space="preserve"> recruited and employed</w:t>
            </w:r>
          </w:p>
        </w:tc>
        <w:tc>
          <w:tcPr>
            <w:tcW w:w="4680" w:type="dxa"/>
            <w:shd w:val="clear" w:color="auto" w:fill="DEEAF6" w:themeFill="accent1" w:themeFillTint="33"/>
          </w:tcPr>
          <w:p w14:paraId="62C7B596" w14:textId="2C08B875" w:rsidR="0064290C" w:rsidRPr="0070747F" w:rsidRDefault="00CE4B4C" w:rsidP="00DA106C">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During this period, the OGG/OPM has been supported for short </w:t>
            </w:r>
            <w:r w:rsidR="00DA106C" w:rsidRPr="0070747F">
              <w:rPr>
                <w:rFonts w:ascii="Candara" w:eastAsia="Times New Roman" w:hAnsi="Candara"/>
                <w:sz w:val="20"/>
                <w:szCs w:val="20"/>
                <w:lang w:val="en-GB" w:eastAsia="sq-AL"/>
              </w:rPr>
              <w:t>periods from various projects and donors, TACSO project</w:t>
            </w:r>
            <w:r w:rsidR="00F55691" w:rsidRPr="0070747F">
              <w:rPr>
                <w:rFonts w:ascii="Candara" w:eastAsia="Times New Roman" w:hAnsi="Candara"/>
                <w:sz w:val="20"/>
                <w:szCs w:val="20"/>
                <w:lang w:val="en-GB" w:eastAsia="sq-AL"/>
              </w:rPr>
              <w:t>.</w:t>
            </w:r>
          </w:p>
          <w:p w14:paraId="6C39C4B8" w14:textId="33D7E367" w:rsidR="004E34E5" w:rsidRPr="0070747F" w:rsidRDefault="00DA106C" w:rsidP="009F3023">
            <w:pPr>
              <w:spacing w:after="0" w:line="276" w:lineRule="auto"/>
              <w:jc w:val="both"/>
              <w:rPr>
                <w:rFonts w:ascii="Candara" w:eastAsia="Times New Roman" w:hAnsi="Candara"/>
                <w:b/>
                <w:i/>
                <w:sz w:val="20"/>
                <w:szCs w:val="20"/>
                <w:u w:val="single"/>
                <w:lang w:val="en-GB" w:eastAsia="sq-AL"/>
              </w:rPr>
            </w:pPr>
            <w:r w:rsidRPr="0070747F">
              <w:rPr>
                <w:rFonts w:ascii="Candara" w:eastAsia="Times New Roman" w:hAnsi="Candara"/>
                <w:b/>
                <w:i/>
                <w:sz w:val="20"/>
                <w:szCs w:val="20"/>
                <w:u w:val="single"/>
                <w:lang w:val="en-GB" w:eastAsia="sq-AL"/>
              </w:rPr>
              <w:t>Not implemented</w:t>
            </w:r>
          </w:p>
        </w:tc>
      </w:tr>
      <w:tr w:rsidR="00B8709A" w:rsidRPr="0070747F" w14:paraId="1694A4E9" w14:textId="77777777" w:rsidTr="009F3023">
        <w:tc>
          <w:tcPr>
            <w:tcW w:w="1074" w:type="dxa"/>
            <w:shd w:val="clear" w:color="auto" w:fill="D9D9D9"/>
            <w:vAlign w:val="center"/>
          </w:tcPr>
          <w:p w14:paraId="57B2FFDE" w14:textId="77777777" w:rsidR="00B8709A" w:rsidRPr="0070747F" w:rsidRDefault="00B8709A" w:rsidP="009F3023">
            <w:pPr>
              <w:spacing w:before="120" w:after="120"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1.2</w:t>
            </w:r>
          </w:p>
        </w:tc>
        <w:tc>
          <w:tcPr>
            <w:tcW w:w="13416" w:type="dxa"/>
            <w:gridSpan w:val="9"/>
            <w:shd w:val="clear" w:color="auto" w:fill="D9D9D9"/>
            <w:vAlign w:val="center"/>
          </w:tcPr>
          <w:p w14:paraId="090EC47D" w14:textId="12A09244" w:rsidR="00B8709A" w:rsidRPr="0070747F" w:rsidRDefault="00E46853" w:rsidP="009F3023">
            <w:pPr>
              <w:spacing w:after="0"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w:t>
            </w:r>
            <w:r w:rsidR="005C63EC" w:rsidRPr="0070747F">
              <w:rPr>
                <w:rFonts w:ascii="Candara" w:eastAsia="Times New Roman" w:hAnsi="Candara"/>
                <w:b/>
                <w:color w:val="C45911" w:themeColor="accent2" w:themeShade="BF"/>
                <w:sz w:val="20"/>
                <w:szCs w:val="20"/>
                <w:u w:val="single"/>
                <w:lang w:val="en-GB" w:eastAsia="sq-AL"/>
              </w:rPr>
              <w:t xml:space="preserve">: </w:t>
            </w:r>
            <w:r w:rsidR="00DA106C" w:rsidRPr="0070747F">
              <w:rPr>
                <w:rFonts w:ascii="Candara" w:eastAsia="Times New Roman" w:hAnsi="Candara"/>
                <w:b/>
                <w:color w:val="C45911" w:themeColor="accent2" w:themeShade="BF"/>
                <w:sz w:val="20"/>
                <w:szCs w:val="20"/>
                <w:u w:val="single"/>
                <w:lang w:val="en-GB" w:eastAsia="sq-AL"/>
              </w:rPr>
              <w:t xml:space="preserve">Enhancing insights of citizens and civil society as </w:t>
            </w:r>
            <w:r w:rsidR="00233160" w:rsidRPr="0070747F">
              <w:rPr>
                <w:rFonts w:ascii="Candara" w:eastAsia="Times New Roman" w:hAnsi="Candara"/>
                <w:b/>
                <w:color w:val="C45911" w:themeColor="accent2" w:themeShade="BF"/>
                <w:sz w:val="20"/>
                <w:szCs w:val="20"/>
                <w:u w:val="single"/>
                <w:lang w:val="en-GB" w:eastAsia="sq-AL"/>
              </w:rPr>
              <w:t>regards</w:t>
            </w:r>
            <w:r w:rsidR="00DA106C" w:rsidRPr="0070747F">
              <w:rPr>
                <w:rFonts w:ascii="Candara" w:eastAsia="Times New Roman" w:hAnsi="Candara"/>
                <w:b/>
                <w:color w:val="C45911" w:themeColor="accent2" w:themeShade="BF"/>
                <w:sz w:val="20"/>
                <w:szCs w:val="20"/>
                <w:u w:val="single"/>
                <w:lang w:val="en-GB" w:eastAsia="sq-AL"/>
              </w:rPr>
              <w:t xml:space="preserve"> to the public consultations</w:t>
            </w:r>
          </w:p>
        </w:tc>
      </w:tr>
      <w:tr w:rsidR="00B8709A" w:rsidRPr="0070747F" w14:paraId="72983659" w14:textId="77777777" w:rsidTr="009F3023">
        <w:tc>
          <w:tcPr>
            <w:tcW w:w="1074" w:type="dxa"/>
            <w:vMerge w:val="restart"/>
            <w:shd w:val="clear" w:color="auto" w:fill="D9D9D9"/>
            <w:vAlign w:val="center"/>
          </w:tcPr>
          <w:p w14:paraId="5F874CA5" w14:textId="176042C9" w:rsidR="00B8709A" w:rsidRPr="0070747F" w:rsidRDefault="00B8709A"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lastRenderedPageBreak/>
              <w:t>N</w:t>
            </w:r>
            <w:r w:rsidR="00DA106C" w:rsidRPr="0070747F">
              <w:rPr>
                <w:rFonts w:ascii="Candara" w:hAnsi="Candara" w:cs="Calibri"/>
                <w:b/>
                <w:sz w:val="20"/>
                <w:szCs w:val="20"/>
                <w:lang w:val="en-GB"/>
              </w:rPr>
              <w:t>o</w:t>
            </w:r>
            <w:r w:rsidRPr="0070747F">
              <w:rPr>
                <w:rFonts w:ascii="Candara" w:hAnsi="Candara" w:cs="Calibri"/>
                <w:b/>
                <w:sz w:val="20"/>
                <w:szCs w:val="20"/>
                <w:lang w:val="en-GB"/>
              </w:rPr>
              <w:t>.</w:t>
            </w:r>
          </w:p>
        </w:tc>
        <w:tc>
          <w:tcPr>
            <w:tcW w:w="1806" w:type="dxa"/>
            <w:vMerge w:val="restart"/>
            <w:shd w:val="clear" w:color="auto" w:fill="D9D9D9"/>
            <w:vAlign w:val="center"/>
          </w:tcPr>
          <w:p w14:paraId="64943326" w14:textId="7B4D2B6A" w:rsidR="00B8709A" w:rsidRPr="0070747F" w:rsidRDefault="00DA106C"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Action</w:t>
            </w:r>
          </w:p>
        </w:tc>
        <w:tc>
          <w:tcPr>
            <w:tcW w:w="900" w:type="dxa"/>
            <w:vMerge w:val="restart"/>
            <w:shd w:val="clear" w:color="auto" w:fill="D9D9D9"/>
            <w:vAlign w:val="center"/>
          </w:tcPr>
          <w:p w14:paraId="247B3783" w14:textId="1974FA2A" w:rsidR="00B8709A" w:rsidRPr="0070747F" w:rsidRDefault="00DA106C"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260D55FD" w14:textId="591A7CEC" w:rsidR="00B8709A" w:rsidRPr="0070747F" w:rsidRDefault="00B8709A"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w:t>
            </w:r>
            <w:r w:rsidR="00DA106C" w:rsidRPr="0070747F">
              <w:rPr>
                <w:rFonts w:ascii="Candara" w:hAnsi="Candara" w:cs="Calibri"/>
                <w:b/>
                <w:sz w:val="20"/>
                <w:szCs w:val="20"/>
                <w:lang w:val="en-GB"/>
              </w:rPr>
              <w:t>dget</w:t>
            </w:r>
          </w:p>
        </w:tc>
        <w:tc>
          <w:tcPr>
            <w:tcW w:w="990" w:type="dxa"/>
            <w:vMerge w:val="restart"/>
            <w:shd w:val="clear" w:color="auto" w:fill="D9D9D9"/>
            <w:vAlign w:val="center"/>
          </w:tcPr>
          <w:p w14:paraId="68A883A1" w14:textId="13DE7871" w:rsidR="00B8709A" w:rsidRPr="0070747F" w:rsidRDefault="00DA106C"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23CEA496" w14:textId="6737D979" w:rsidR="00B8709A" w:rsidRPr="0070747F" w:rsidRDefault="00DA106C"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498CD3F3" w14:textId="545660E6" w:rsidR="00B8709A" w:rsidRPr="0070747F" w:rsidRDefault="00DA106C"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3AABF9BA" w14:textId="77777777" w:rsidR="00B8709A" w:rsidRPr="0070747F" w:rsidRDefault="00B8709A" w:rsidP="009F3023">
            <w:pPr>
              <w:spacing w:after="0" w:line="276" w:lineRule="auto"/>
              <w:jc w:val="both"/>
              <w:rPr>
                <w:rFonts w:ascii="Candara" w:hAnsi="Candara" w:cs="Calibri"/>
                <w:b/>
                <w:sz w:val="20"/>
                <w:szCs w:val="20"/>
                <w:lang w:val="en-GB"/>
              </w:rPr>
            </w:pPr>
          </w:p>
        </w:tc>
      </w:tr>
      <w:tr w:rsidR="00B8709A" w:rsidRPr="0070747F" w14:paraId="44665F93" w14:textId="77777777" w:rsidTr="009F3023">
        <w:tc>
          <w:tcPr>
            <w:tcW w:w="1074" w:type="dxa"/>
            <w:vMerge/>
            <w:shd w:val="clear" w:color="auto" w:fill="auto"/>
            <w:vAlign w:val="center"/>
          </w:tcPr>
          <w:p w14:paraId="5469F61B"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00135ABB"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018C6126"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01779E8A"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6509C9F2"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439545CE" w14:textId="77777777" w:rsidR="00B8709A" w:rsidRPr="0070747F" w:rsidRDefault="00B8709A" w:rsidP="009F3023">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50A3D151"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37A1F654"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5B73CF8D"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04EE48AA"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r>
      <w:tr w:rsidR="00B8709A" w:rsidRPr="0070747F" w14:paraId="26FA8AE9" w14:textId="77777777" w:rsidTr="009F3023">
        <w:tc>
          <w:tcPr>
            <w:tcW w:w="1074" w:type="dxa"/>
            <w:shd w:val="clear" w:color="auto" w:fill="auto"/>
            <w:vAlign w:val="center"/>
          </w:tcPr>
          <w:p w14:paraId="266D5EA0"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1.2.1</w:t>
            </w:r>
          </w:p>
        </w:tc>
        <w:tc>
          <w:tcPr>
            <w:tcW w:w="1806" w:type="dxa"/>
            <w:shd w:val="clear" w:color="auto" w:fill="auto"/>
            <w:vAlign w:val="center"/>
          </w:tcPr>
          <w:p w14:paraId="4CD3D9E5" w14:textId="106E49E7" w:rsidR="00B8709A" w:rsidRPr="0070747F" w:rsidRDefault="000345C2" w:rsidP="009F3023">
            <w:pPr>
              <w:spacing w:after="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Development of a strategy for public communication in the online platform and public consultations standards</w:t>
            </w:r>
          </w:p>
        </w:tc>
        <w:tc>
          <w:tcPr>
            <w:tcW w:w="900" w:type="dxa"/>
            <w:shd w:val="clear" w:color="auto" w:fill="auto"/>
            <w:vAlign w:val="center"/>
          </w:tcPr>
          <w:p w14:paraId="765B01C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1C5F219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0898FEB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7070904A"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990" w:type="dxa"/>
            <w:shd w:val="clear" w:color="auto" w:fill="auto"/>
            <w:vAlign w:val="center"/>
          </w:tcPr>
          <w:p w14:paraId="295C509C" w14:textId="6F55C014"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w:t>
            </w:r>
            <w:r w:rsidR="000345C2" w:rsidRPr="0070747F">
              <w:rPr>
                <w:rFonts w:ascii="Candara" w:hAnsi="Candara" w:cs="Calibri Light"/>
                <w:color w:val="000000"/>
                <w:sz w:val="20"/>
                <w:szCs w:val="20"/>
                <w:lang w:val="en-GB"/>
              </w:rPr>
              <w:t>dget of Kosovo</w:t>
            </w:r>
            <w:r w:rsidRPr="0070747F">
              <w:rPr>
                <w:rFonts w:ascii="Candara" w:hAnsi="Candara" w:cs="Calibri Light"/>
                <w:color w:val="000000"/>
                <w:sz w:val="20"/>
                <w:szCs w:val="20"/>
                <w:lang w:val="en-GB"/>
              </w:rPr>
              <w:t xml:space="preserve">, </w:t>
            </w:r>
            <w:r w:rsidR="000345C2" w:rsidRPr="0070747F">
              <w:rPr>
                <w:rFonts w:ascii="Candara" w:hAnsi="Candara" w:cs="Calibri Light"/>
                <w:color w:val="000000"/>
                <w:sz w:val="20"/>
                <w:szCs w:val="20"/>
                <w:lang w:val="en-GB"/>
              </w:rPr>
              <w:t>EU</w:t>
            </w:r>
          </w:p>
        </w:tc>
        <w:tc>
          <w:tcPr>
            <w:tcW w:w="1350" w:type="dxa"/>
            <w:shd w:val="clear" w:color="auto" w:fill="auto"/>
            <w:vAlign w:val="center"/>
          </w:tcPr>
          <w:p w14:paraId="558D2F89" w14:textId="337FEDF1" w:rsidR="00B8709A" w:rsidRPr="0070747F" w:rsidRDefault="000345C2"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w:t>
            </w:r>
            <w:r w:rsidR="00B8709A"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OP</w:t>
            </w:r>
            <w:r w:rsidR="00B8709A" w:rsidRPr="0070747F">
              <w:rPr>
                <w:rFonts w:ascii="Candara" w:eastAsia="Times New Roman" w:hAnsi="Candara"/>
                <w:sz w:val="20"/>
                <w:szCs w:val="20"/>
                <w:lang w:val="en-GB" w:eastAsia="sq-AL"/>
              </w:rPr>
              <w:t>M</w:t>
            </w:r>
          </w:p>
          <w:p w14:paraId="246583D2" w14:textId="0083C3CA" w:rsidR="00B8709A" w:rsidRPr="0070747F" w:rsidRDefault="000345C2"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TA </w:t>
            </w:r>
            <w:r w:rsidR="00B8709A" w:rsidRPr="0070747F">
              <w:rPr>
                <w:rFonts w:ascii="Candara" w:eastAsia="Times New Roman" w:hAnsi="Candara"/>
                <w:sz w:val="20"/>
                <w:szCs w:val="20"/>
                <w:lang w:val="en-GB" w:eastAsia="sq-AL"/>
              </w:rPr>
              <w:t>Proje</w:t>
            </w:r>
            <w:r w:rsidRPr="0070747F">
              <w:rPr>
                <w:rFonts w:ascii="Candara" w:eastAsia="Times New Roman" w:hAnsi="Candara"/>
                <w:sz w:val="20"/>
                <w:szCs w:val="20"/>
                <w:lang w:val="en-GB" w:eastAsia="sq-AL"/>
              </w:rPr>
              <w:t>c</w:t>
            </w:r>
            <w:r w:rsidR="00B8709A" w:rsidRPr="0070747F">
              <w:rPr>
                <w:rFonts w:ascii="Candara" w:eastAsia="Times New Roman" w:hAnsi="Candara"/>
                <w:sz w:val="20"/>
                <w:szCs w:val="20"/>
                <w:lang w:val="en-GB" w:eastAsia="sq-AL"/>
              </w:rPr>
              <w:t xml:space="preserve">t </w:t>
            </w:r>
          </w:p>
        </w:tc>
        <w:tc>
          <w:tcPr>
            <w:tcW w:w="1440" w:type="dxa"/>
            <w:shd w:val="clear" w:color="auto" w:fill="auto"/>
            <w:vAlign w:val="center"/>
          </w:tcPr>
          <w:p w14:paraId="657EDC17" w14:textId="6007EE63" w:rsidR="00B8709A" w:rsidRPr="0070747F" w:rsidRDefault="000345C2"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Communication strategy developed, published and fully functional</w:t>
            </w:r>
          </w:p>
        </w:tc>
        <w:tc>
          <w:tcPr>
            <w:tcW w:w="4680" w:type="dxa"/>
            <w:shd w:val="clear" w:color="auto" w:fill="DEEAF6" w:themeFill="accent1" w:themeFillTint="33"/>
            <w:vAlign w:val="center"/>
          </w:tcPr>
          <w:p w14:paraId="5C4310BC" w14:textId="77777777" w:rsidR="00F10DF7" w:rsidRPr="0070747F" w:rsidRDefault="00F10DF7" w:rsidP="009F3023">
            <w:pPr>
              <w:spacing w:after="0" w:line="276" w:lineRule="auto"/>
              <w:jc w:val="both"/>
              <w:rPr>
                <w:rFonts w:ascii="Candara" w:hAnsi="Candara" w:cs="Calibri Light"/>
                <w:color w:val="000000"/>
                <w:sz w:val="20"/>
                <w:szCs w:val="20"/>
                <w:lang w:val="en-GB"/>
              </w:rPr>
            </w:pPr>
          </w:p>
          <w:p w14:paraId="5959FBCF" w14:textId="677C7F36" w:rsidR="008247B7" w:rsidRPr="0070747F" w:rsidRDefault="00B32B07" w:rsidP="00C716B1">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During 2020, the </w:t>
            </w:r>
            <w:r w:rsidR="00B218B4" w:rsidRPr="0070747F">
              <w:rPr>
                <w:rFonts w:ascii="Candara" w:hAnsi="Candara" w:cs="Calibri Light"/>
                <w:color w:val="000000"/>
                <w:sz w:val="20"/>
                <w:szCs w:val="20"/>
                <w:lang w:val="en-GB"/>
              </w:rPr>
              <w:t>Office of Good Governance</w:t>
            </w:r>
            <w:r w:rsidR="008247B7"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 xml:space="preserve">Office of the Prime Minister has initiated the information campaign for the Online Platform for Public Consultations and minimum standards for the involvement of citizen in policy-making and decision-making. Moreover, a </w:t>
            </w:r>
            <w:r w:rsidR="007B56A2" w:rsidRPr="0070747F">
              <w:rPr>
                <w:rFonts w:ascii="Candara" w:hAnsi="Candara" w:cs="Calibri Light"/>
                <w:color w:val="000000"/>
                <w:sz w:val="20"/>
                <w:szCs w:val="20"/>
                <w:lang w:val="en-GB"/>
              </w:rPr>
              <w:t xml:space="preserve">manual </w:t>
            </w:r>
            <w:r w:rsidRPr="0070747F">
              <w:rPr>
                <w:rFonts w:ascii="Candara" w:hAnsi="Candara" w:cs="Calibri Light"/>
                <w:color w:val="000000"/>
                <w:sz w:val="20"/>
                <w:szCs w:val="20"/>
                <w:lang w:val="en-GB"/>
              </w:rPr>
              <w:t>on the use of the Online Platform for Public Consultations has been prepared</w:t>
            </w:r>
            <w:r w:rsidR="008247B7" w:rsidRPr="0070747F">
              <w:rPr>
                <w:rFonts w:ascii="Candara" w:hAnsi="Candara" w:cs="Calibri Light"/>
                <w:color w:val="000000"/>
                <w:sz w:val="20"/>
                <w:szCs w:val="20"/>
                <w:lang w:val="en-GB"/>
              </w:rPr>
              <w:t>.</w:t>
            </w:r>
            <w:r w:rsidR="006B2AD3" w:rsidRPr="0070747F">
              <w:rPr>
                <w:rFonts w:ascii="Candara" w:hAnsi="Candara" w:cs="Calibri Light"/>
                <w:color w:val="000000"/>
                <w:sz w:val="20"/>
                <w:szCs w:val="20"/>
                <w:lang w:val="en-GB"/>
              </w:rPr>
              <w:t xml:space="preserve"> This campaign was a call for citizens, representatives of the civil society and general public to use the Online Platform for Public Consultations, as this is the </w:t>
            </w:r>
            <w:r w:rsidR="00233160" w:rsidRPr="0070747F">
              <w:rPr>
                <w:rFonts w:ascii="Candara" w:hAnsi="Candara" w:cs="Calibri Light"/>
                <w:color w:val="000000"/>
                <w:sz w:val="20"/>
                <w:szCs w:val="20"/>
                <w:lang w:val="en-GB"/>
              </w:rPr>
              <w:t>simplest</w:t>
            </w:r>
            <w:r w:rsidR="006B2AD3" w:rsidRPr="0070747F">
              <w:rPr>
                <w:rFonts w:ascii="Candara" w:hAnsi="Candara" w:cs="Calibri Light"/>
                <w:color w:val="000000"/>
                <w:sz w:val="20"/>
                <w:szCs w:val="20"/>
                <w:lang w:val="en-GB"/>
              </w:rPr>
              <w:t xml:space="preserve"> and the most rapid way </w:t>
            </w:r>
            <w:r w:rsidR="00C716B1" w:rsidRPr="0070747F">
              <w:rPr>
                <w:rFonts w:ascii="Candara" w:hAnsi="Candara" w:cs="Calibri Light"/>
                <w:color w:val="000000"/>
                <w:sz w:val="20"/>
                <w:szCs w:val="20"/>
                <w:lang w:val="en-GB"/>
              </w:rPr>
              <w:t>to directly affect the entire legislation prepared by the Government of Kosovo for approval in the Assembly of Kosovo</w:t>
            </w:r>
            <w:r w:rsidR="008247B7" w:rsidRPr="0070747F">
              <w:rPr>
                <w:rFonts w:ascii="Candara" w:hAnsi="Candara" w:cs="Calibri Light"/>
                <w:color w:val="000000"/>
                <w:sz w:val="20"/>
                <w:szCs w:val="20"/>
                <w:lang w:val="en-GB"/>
              </w:rPr>
              <w:t>.</w:t>
            </w:r>
          </w:p>
          <w:p w14:paraId="08353AD9" w14:textId="7AA64B4A" w:rsidR="0059629F" w:rsidRPr="0070747F" w:rsidRDefault="00C415D7" w:rsidP="0059629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The </w:t>
            </w:r>
            <w:r w:rsidR="00B218B4" w:rsidRPr="0070747F">
              <w:rPr>
                <w:rFonts w:ascii="Candara" w:hAnsi="Candara" w:cs="Calibri Light"/>
                <w:color w:val="000000"/>
                <w:sz w:val="20"/>
                <w:szCs w:val="20"/>
                <w:lang w:val="en-GB"/>
              </w:rPr>
              <w:t>Office of Good Governance</w:t>
            </w:r>
            <w:r w:rsidRPr="0070747F">
              <w:rPr>
                <w:rFonts w:ascii="Candara" w:hAnsi="Candara" w:cs="Calibri Light"/>
                <w:color w:val="000000"/>
                <w:sz w:val="20"/>
                <w:szCs w:val="20"/>
                <w:lang w:val="en-GB"/>
              </w:rPr>
              <w:t>/Office of the Prime Minister aimed this campaign at raising the public awareness of the importance of the effective use of the Online Platform for Public Consultations, the strengthening, sustainability and stability of the public consultation system and, most importantly, the involvement of civil society in the policy-making and decision-making process</w:t>
            </w:r>
            <w:r w:rsidR="008247B7" w:rsidRPr="0070747F">
              <w:rPr>
                <w:rFonts w:ascii="Candara" w:hAnsi="Candara" w:cs="Calibri Light"/>
                <w:color w:val="000000"/>
                <w:sz w:val="20"/>
                <w:szCs w:val="20"/>
                <w:lang w:val="en-GB"/>
              </w:rPr>
              <w:t>.</w:t>
            </w:r>
          </w:p>
          <w:p w14:paraId="580A876F" w14:textId="2C39EE5E" w:rsidR="004E34E5" w:rsidRPr="0070747F" w:rsidRDefault="00EB0742" w:rsidP="0059629F">
            <w:pPr>
              <w:spacing w:after="0" w:line="276" w:lineRule="auto"/>
              <w:jc w:val="both"/>
              <w:rPr>
                <w:rFonts w:ascii="Candara" w:hAnsi="Candara" w:cs="Calibri Light"/>
                <w:color w:val="000000"/>
                <w:sz w:val="20"/>
                <w:szCs w:val="20"/>
                <w:lang w:val="en-GB"/>
              </w:rPr>
            </w:pPr>
            <w:r w:rsidRPr="0070747F">
              <w:rPr>
                <w:rFonts w:ascii="Candara" w:hAnsi="Candara"/>
                <w:b/>
                <w:i/>
                <w:sz w:val="20"/>
                <w:szCs w:val="20"/>
                <w:u w:val="single"/>
                <w:lang w:val="en-GB"/>
              </w:rPr>
              <w:t>Being implemented</w:t>
            </w:r>
          </w:p>
        </w:tc>
      </w:tr>
      <w:tr w:rsidR="00B8709A" w:rsidRPr="0070747F" w14:paraId="2120BE66" w14:textId="77777777" w:rsidTr="009F3023">
        <w:tc>
          <w:tcPr>
            <w:tcW w:w="1074" w:type="dxa"/>
            <w:vMerge w:val="restart"/>
            <w:shd w:val="clear" w:color="auto" w:fill="auto"/>
            <w:vAlign w:val="center"/>
          </w:tcPr>
          <w:p w14:paraId="74AFE176"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p>
          <w:p w14:paraId="1A695D63"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1.2.2</w:t>
            </w:r>
          </w:p>
        </w:tc>
        <w:tc>
          <w:tcPr>
            <w:tcW w:w="1806" w:type="dxa"/>
            <w:vMerge w:val="restart"/>
            <w:shd w:val="clear" w:color="auto" w:fill="auto"/>
            <w:vAlign w:val="center"/>
          </w:tcPr>
          <w:p w14:paraId="573059A2" w14:textId="2E8AA7A6" w:rsidR="00B8709A" w:rsidRPr="0070747F" w:rsidRDefault="00C415D7" w:rsidP="009F3023">
            <w:pPr>
              <w:spacing w:after="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Development of an awareness-raising campaign on public consultation standards</w:t>
            </w:r>
          </w:p>
        </w:tc>
        <w:tc>
          <w:tcPr>
            <w:tcW w:w="900" w:type="dxa"/>
            <w:shd w:val="clear" w:color="auto" w:fill="auto"/>
            <w:vAlign w:val="center"/>
          </w:tcPr>
          <w:p w14:paraId="74EB7E4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2019/2020</w:t>
            </w:r>
          </w:p>
        </w:tc>
        <w:tc>
          <w:tcPr>
            <w:tcW w:w="720" w:type="dxa"/>
            <w:shd w:val="clear" w:color="auto" w:fill="auto"/>
            <w:vAlign w:val="center"/>
          </w:tcPr>
          <w:p w14:paraId="09596A1B"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810" w:type="dxa"/>
            <w:shd w:val="clear" w:color="auto" w:fill="auto"/>
            <w:vAlign w:val="center"/>
          </w:tcPr>
          <w:p w14:paraId="46483359"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720" w:type="dxa"/>
            <w:shd w:val="clear" w:color="auto" w:fill="auto"/>
            <w:vAlign w:val="center"/>
          </w:tcPr>
          <w:p w14:paraId="5AE6B73F"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990" w:type="dxa"/>
            <w:shd w:val="clear" w:color="auto" w:fill="auto"/>
            <w:vAlign w:val="center"/>
          </w:tcPr>
          <w:p w14:paraId="6010C486" w14:textId="72A7EF90"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w:t>
            </w:r>
            <w:r w:rsidR="00C415D7" w:rsidRPr="0070747F">
              <w:rPr>
                <w:rFonts w:ascii="Candara" w:hAnsi="Candara" w:cs="Calibri Light"/>
                <w:color w:val="000000"/>
                <w:sz w:val="20"/>
                <w:szCs w:val="20"/>
                <w:lang w:val="en-GB"/>
              </w:rPr>
              <w:t>dget of Kosovo</w:t>
            </w:r>
            <w:r w:rsidRPr="0070747F">
              <w:rPr>
                <w:rFonts w:ascii="Candara" w:hAnsi="Candara" w:cs="Calibri Light"/>
                <w:color w:val="000000"/>
                <w:sz w:val="20"/>
                <w:szCs w:val="20"/>
                <w:lang w:val="en-GB"/>
              </w:rPr>
              <w:t xml:space="preserve">, </w:t>
            </w:r>
            <w:r w:rsidR="00C415D7" w:rsidRPr="0070747F">
              <w:rPr>
                <w:rFonts w:ascii="Candara" w:hAnsi="Candara" w:cs="Calibri Light"/>
                <w:color w:val="000000"/>
                <w:sz w:val="20"/>
                <w:szCs w:val="20"/>
                <w:lang w:val="en-GB"/>
              </w:rPr>
              <w:t>EU</w:t>
            </w:r>
          </w:p>
        </w:tc>
        <w:tc>
          <w:tcPr>
            <w:tcW w:w="1350" w:type="dxa"/>
            <w:shd w:val="clear" w:color="auto" w:fill="auto"/>
            <w:vAlign w:val="center"/>
          </w:tcPr>
          <w:p w14:paraId="7E50444F" w14:textId="0C851BA5" w:rsidR="00B8709A" w:rsidRPr="0070747F" w:rsidRDefault="00C415D7"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w:t>
            </w:r>
            <w:r w:rsidR="00B8709A"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OP</w:t>
            </w:r>
            <w:r w:rsidR="00B8709A" w:rsidRPr="0070747F">
              <w:rPr>
                <w:rFonts w:ascii="Candara" w:eastAsia="Times New Roman" w:hAnsi="Candara"/>
                <w:sz w:val="20"/>
                <w:szCs w:val="20"/>
                <w:lang w:val="en-GB" w:eastAsia="sq-AL"/>
              </w:rPr>
              <w:t>M</w:t>
            </w:r>
          </w:p>
          <w:p w14:paraId="68597FA9" w14:textId="30989503" w:rsidR="00B8709A" w:rsidRPr="0070747F" w:rsidRDefault="00C415D7"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TA </w:t>
            </w:r>
            <w:r w:rsidR="00B8709A" w:rsidRPr="0070747F">
              <w:rPr>
                <w:rFonts w:ascii="Candara" w:eastAsia="Times New Roman" w:hAnsi="Candara"/>
                <w:sz w:val="20"/>
                <w:szCs w:val="20"/>
                <w:lang w:val="en-GB" w:eastAsia="sq-AL"/>
              </w:rPr>
              <w:t>Proje</w:t>
            </w:r>
            <w:r w:rsidRPr="0070747F">
              <w:rPr>
                <w:rFonts w:ascii="Candara" w:eastAsia="Times New Roman" w:hAnsi="Candara"/>
                <w:sz w:val="20"/>
                <w:szCs w:val="20"/>
                <w:lang w:val="en-GB" w:eastAsia="sq-AL"/>
              </w:rPr>
              <w:t>c</w:t>
            </w:r>
            <w:r w:rsidR="00B8709A" w:rsidRPr="0070747F">
              <w:rPr>
                <w:rFonts w:ascii="Candara" w:eastAsia="Times New Roman" w:hAnsi="Candara"/>
                <w:sz w:val="20"/>
                <w:szCs w:val="20"/>
                <w:lang w:val="en-GB" w:eastAsia="sq-AL"/>
              </w:rPr>
              <w:t xml:space="preserve">t </w:t>
            </w:r>
          </w:p>
        </w:tc>
        <w:tc>
          <w:tcPr>
            <w:tcW w:w="1440" w:type="dxa"/>
            <w:shd w:val="clear" w:color="auto" w:fill="auto"/>
            <w:vAlign w:val="center"/>
          </w:tcPr>
          <w:p w14:paraId="4C836510" w14:textId="6D5CAFCB" w:rsidR="00B8709A" w:rsidRPr="0070747F" w:rsidRDefault="00C30125" w:rsidP="009F3023">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Manual on the use of the online platform for public consultation </w:t>
            </w:r>
            <w:r w:rsidRPr="0070747F">
              <w:rPr>
                <w:rFonts w:ascii="Candara" w:hAnsi="Candara"/>
                <w:color w:val="000000"/>
                <w:sz w:val="20"/>
                <w:szCs w:val="20"/>
                <w:lang w:val="en-GB"/>
              </w:rPr>
              <w:lastRenderedPageBreak/>
              <w:t>by CSOs and citizens, developed and being used</w:t>
            </w:r>
          </w:p>
        </w:tc>
        <w:tc>
          <w:tcPr>
            <w:tcW w:w="4680" w:type="dxa"/>
            <w:vMerge w:val="restart"/>
            <w:shd w:val="clear" w:color="auto" w:fill="DEEAF6" w:themeFill="accent1" w:themeFillTint="33"/>
            <w:vAlign w:val="center"/>
          </w:tcPr>
          <w:p w14:paraId="2465D597" w14:textId="5D8055D9" w:rsidR="00C2187F" w:rsidRPr="0070747F" w:rsidRDefault="00C30125" w:rsidP="009F3023">
            <w:pPr>
              <w:spacing w:after="0" w:line="276" w:lineRule="auto"/>
              <w:jc w:val="both"/>
              <w:rPr>
                <w:rFonts w:ascii="Candara" w:hAnsi="Candara"/>
                <w:sz w:val="20"/>
                <w:szCs w:val="20"/>
                <w:lang w:val="en-GB"/>
              </w:rPr>
            </w:pPr>
            <w:r w:rsidRPr="0070747F">
              <w:rPr>
                <w:rFonts w:ascii="Candara" w:hAnsi="Candara"/>
                <w:sz w:val="20"/>
                <w:szCs w:val="20"/>
                <w:lang w:val="en-GB"/>
              </w:rPr>
              <w:lastRenderedPageBreak/>
              <w:t xml:space="preserve">The </w:t>
            </w:r>
            <w:r w:rsidR="00B218B4" w:rsidRPr="0070747F">
              <w:rPr>
                <w:rFonts w:ascii="Candara" w:hAnsi="Candara"/>
                <w:sz w:val="20"/>
                <w:szCs w:val="20"/>
                <w:lang w:val="en-GB"/>
              </w:rPr>
              <w:t>Office of Good Governance</w:t>
            </w:r>
            <w:r w:rsidRPr="0070747F">
              <w:rPr>
                <w:rFonts w:ascii="Candara" w:hAnsi="Candara"/>
                <w:sz w:val="20"/>
                <w:szCs w:val="20"/>
                <w:lang w:val="en-GB"/>
              </w:rPr>
              <w:t xml:space="preserve"> / Office of the Prime Minister, starting from September 2020, has advanced the modalities on the consultations platform and through the platform, website and social networks, has developed and is developing an information campaign for the Online Platform for </w:t>
            </w:r>
            <w:r w:rsidRPr="0070747F">
              <w:rPr>
                <w:rFonts w:ascii="Candara" w:hAnsi="Candara"/>
                <w:sz w:val="20"/>
                <w:szCs w:val="20"/>
                <w:lang w:val="en-GB"/>
              </w:rPr>
              <w:lastRenderedPageBreak/>
              <w:t>Public Consultations and the Minimum Standards for inclusion of citizens in policy-making and decision-making</w:t>
            </w:r>
            <w:r w:rsidR="00C2187F" w:rsidRPr="0070747F">
              <w:rPr>
                <w:rFonts w:ascii="Candara" w:hAnsi="Candara"/>
                <w:sz w:val="20"/>
                <w:szCs w:val="20"/>
                <w:lang w:val="en-GB"/>
              </w:rPr>
              <w:t xml:space="preserve">. </w:t>
            </w:r>
            <w:r w:rsidRPr="0070747F">
              <w:rPr>
                <w:rFonts w:ascii="Candara" w:hAnsi="Candara"/>
                <w:sz w:val="20"/>
                <w:szCs w:val="20"/>
                <w:lang w:val="en-GB"/>
              </w:rPr>
              <w:t xml:space="preserve">A manual </w:t>
            </w:r>
            <w:r w:rsidR="00342C0C" w:rsidRPr="0070747F">
              <w:rPr>
                <w:rFonts w:ascii="Candara" w:hAnsi="Candara"/>
                <w:sz w:val="20"/>
                <w:szCs w:val="20"/>
                <w:lang w:val="en-GB"/>
              </w:rPr>
              <w:t xml:space="preserve">(tutorial) </w:t>
            </w:r>
            <w:r w:rsidRPr="0070747F">
              <w:rPr>
                <w:rFonts w:ascii="Candara" w:hAnsi="Candara"/>
                <w:sz w:val="20"/>
                <w:szCs w:val="20"/>
                <w:lang w:val="en-GB"/>
              </w:rPr>
              <w:t>for the use of the Online Platform for Public Consultations</w:t>
            </w:r>
            <w:r w:rsidR="00342C0C" w:rsidRPr="0070747F">
              <w:rPr>
                <w:rFonts w:ascii="Candara" w:hAnsi="Candara"/>
                <w:sz w:val="20"/>
                <w:szCs w:val="20"/>
                <w:lang w:val="en-GB"/>
              </w:rPr>
              <w:t>,</w:t>
            </w:r>
            <w:r w:rsidRPr="0070747F">
              <w:rPr>
                <w:rFonts w:ascii="Candara" w:hAnsi="Candara"/>
                <w:sz w:val="20"/>
                <w:szCs w:val="20"/>
                <w:lang w:val="en-GB"/>
              </w:rPr>
              <w:t xml:space="preserve"> which calls on citizens, representatives of civil society and the general public to use the Online Platform for public consultations, has been prepared</w:t>
            </w:r>
            <w:r w:rsidR="00C2187F" w:rsidRPr="0070747F">
              <w:rPr>
                <w:rFonts w:ascii="Candara" w:hAnsi="Candara"/>
                <w:sz w:val="20"/>
                <w:szCs w:val="20"/>
                <w:lang w:val="en-GB"/>
              </w:rPr>
              <w:t xml:space="preserve">. </w:t>
            </w:r>
            <w:r w:rsidR="00286DEC" w:rsidRPr="0070747F">
              <w:rPr>
                <w:rFonts w:ascii="Candara" w:hAnsi="Candara"/>
                <w:sz w:val="20"/>
                <w:szCs w:val="20"/>
                <w:lang w:val="en-GB"/>
              </w:rPr>
              <w:t>This tutorial also explains how civil society and the public can get involved in the platform and comment</w:t>
            </w:r>
            <w:r w:rsidR="00C2187F" w:rsidRPr="0070747F">
              <w:rPr>
                <w:rFonts w:ascii="Candara" w:hAnsi="Candara"/>
                <w:sz w:val="20"/>
                <w:szCs w:val="20"/>
                <w:lang w:val="en-GB"/>
              </w:rPr>
              <w:t xml:space="preserve">. </w:t>
            </w:r>
            <w:r w:rsidR="000E10D1" w:rsidRPr="0070747F">
              <w:rPr>
                <w:rFonts w:ascii="Candara" w:hAnsi="Candara"/>
                <w:sz w:val="20"/>
                <w:szCs w:val="20"/>
                <w:lang w:val="en-GB"/>
              </w:rPr>
              <w:t>This campaign aims to raise public awareness on the importance of the effective use of the Online Platform for Public Consultations, on the strengthening, sustainability and stability of the public consultation system and most importantly, the involvement of civil society in policy-making and decision-making</w:t>
            </w:r>
            <w:r w:rsidR="00C2187F" w:rsidRPr="0070747F">
              <w:rPr>
                <w:rFonts w:ascii="Candara" w:hAnsi="Candara"/>
                <w:sz w:val="20"/>
                <w:szCs w:val="20"/>
                <w:lang w:val="en-GB"/>
              </w:rPr>
              <w:t xml:space="preserve">. </w:t>
            </w:r>
          </w:p>
          <w:p w14:paraId="71BFC523" w14:textId="1DB06C26" w:rsidR="005D576C" w:rsidRPr="0070747F" w:rsidRDefault="000E10D1"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The </w:t>
            </w:r>
            <w:r w:rsidR="00B218B4" w:rsidRPr="0070747F">
              <w:rPr>
                <w:rFonts w:ascii="Candara" w:hAnsi="Candara" w:cs="Calibri Light"/>
                <w:color w:val="000000"/>
                <w:sz w:val="20"/>
                <w:szCs w:val="20"/>
                <w:lang w:val="en-GB"/>
              </w:rPr>
              <w:t>Office of Good Governance</w:t>
            </w:r>
            <w:r w:rsidRPr="0070747F">
              <w:rPr>
                <w:rFonts w:ascii="Candara" w:hAnsi="Candara" w:cs="Calibri Light"/>
                <w:color w:val="000000"/>
                <w:sz w:val="20"/>
                <w:szCs w:val="20"/>
                <w:lang w:val="en-GB"/>
              </w:rPr>
              <w:t>/Office of the Prime Minister is continuing the information campaign for the Online Platform for Public Consultations and the Minimum Standards for the involvement of citizens in policy-making and decision-making</w:t>
            </w:r>
            <w:r w:rsidR="005D576C" w:rsidRPr="0070747F">
              <w:rPr>
                <w:rFonts w:ascii="Candara" w:hAnsi="Candara" w:cs="Calibri Light"/>
                <w:color w:val="000000"/>
                <w:sz w:val="20"/>
                <w:szCs w:val="20"/>
                <w:lang w:val="en-GB"/>
              </w:rPr>
              <w:t xml:space="preserve">. </w:t>
            </w:r>
            <w:r w:rsidR="00F71D01" w:rsidRPr="0070747F">
              <w:rPr>
                <w:rFonts w:ascii="Candara" w:hAnsi="Candara" w:cs="Calibri Light"/>
                <w:color w:val="000000"/>
                <w:sz w:val="20"/>
                <w:szCs w:val="20"/>
                <w:lang w:val="en-GB"/>
              </w:rPr>
              <w:t xml:space="preserve">The </w:t>
            </w:r>
            <w:r w:rsidR="00B218B4" w:rsidRPr="0070747F">
              <w:rPr>
                <w:rFonts w:ascii="Candara" w:hAnsi="Candara" w:cs="Calibri Light"/>
                <w:color w:val="000000"/>
                <w:sz w:val="20"/>
                <w:szCs w:val="20"/>
                <w:lang w:val="en-GB"/>
              </w:rPr>
              <w:t>Office of Good Governance</w:t>
            </w:r>
            <w:r w:rsidR="00F71D01" w:rsidRPr="0070747F">
              <w:rPr>
                <w:rFonts w:ascii="Candara" w:hAnsi="Candara" w:cs="Calibri Light"/>
                <w:color w:val="000000"/>
                <w:sz w:val="20"/>
                <w:szCs w:val="20"/>
                <w:lang w:val="en-GB"/>
              </w:rPr>
              <w:t xml:space="preserve">/Office of the Prime Minister has also prepared a </w:t>
            </w:r>
            <w:r w:rsidR="007B56A2" w:rsidRPr="0070747F">
              <w:rPr>
                <w:rFonts w:ascii="Candara" w:hAnsi="Candara" w:cs="Calibri Light"/>
                <w:color w:val="000000"/>
                <w:sz w:val="20"/>
                <w:szCs w:val="20"/>
                <w:lang w:val="en-GB"/>
              </w:rPr>
              <w:t>manual</w:t>
            </w:r>
            <w:r w:rsidR="00F71D01" w:rsidRPr="0070747F">
              <w:rPr>
                <w:rFonts w:ascii="Candara" w:hAnsi="Candara" w:cs="Calibri Light"/>
                <w:color w:val="000000"/>
                <w:sz w:val="20"/>
                <w:szCs w:val="20"/>
                <w:lang w:val="en-GB"/>
              </w:rPr>
              <w:t xml:space="preserve"> for the use of the Online Platform for Public Consultations, where it calls on citizens, representatives of civil society and the general public to use the Online Platform for Public Consultations, since this is the simplest and fastest way to directly influence all legislation prepared by the Government of Kosovo for approval in the Assembly of Kosovo</w:t>
            </w:r>
            <w:r w:rsidR="005D576C" w:rsidRPr="0070747F">
              <w:rPr>
                <w:rFonts w:ascii="Candara" w:hAnsi="Candara" w:cs="Calibri Light"/>
                <w:color w:val="000000"/>
                <w:sz w:val="20"/>
                <w:szCs w:val="20"/>
                <w:lang w:val="en-GB"/>
              </w:rPr>
              <w:t>.</w:t>
            </w:r>
          </w:p>
          <w:p w14:paraId="64FAD443" w14:textId="6469AAEF" w:rsidR="005D576C" w:rsidRPr="0070747F" w:rsidRDefault="00D8314D"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This campaign aims to raise public awareness of the importance of the effective use of the Online Platform for Public Consultations, the strengthening, </w:t>
            </w:r>
            <w:r w:rsidRPr="0070747F">
              <w:rPr>
                <w:rFonts w:ascii="Candara" w:hAnsi="Candara" w:cs="Calibri Light"/>
                <w:color w:val="000000"/>
                <w:sz w:val="20"/>
                <w:szCs w:val="20"/>
                <w:lang w:val="en-GB"/>
              </w:rPr>
              <w:lastRenderedPageBreak/>
              <w:t>sustainability and stability of the public consultation system and, most importantly, the involvement of civil society in the policy-making and decision-making process</w:t>
            </w:r>
            <w:r w:rsidR="005D576C" w:rsidRPr="0070747F">
              <w:rPr>
                <w:rFonts w:ascii="Candara" w:hAnsi="Candara" w:cs="Calibri Light"/>
                <w:color w:val="000000"/>
                <w:sz w:val="20"/>
                <w:szCs w:val="20"/>
                <w:lang w:val="en-GB"/>
              </w:rPr>
              <w:t>.</w:t>
            </w:r>
          </w:p>
          <w:p w14:paraId="7D8E28E9" w14:textId="3E01B306" w:rsidR="008320A4" w:rsidRPr="0070747F" w:rsidRDefault="00C63C36"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Thanks to the comments from citizens and civil society, dozens of laws and regulations have been supplemented and improved so far before their submission for approval by the Government and Assembly of the Republic of Kosovo</w:t>
            </w:r>
            <w:r w:rsidR="005D576C" w:rsidRPr="0070747F">
              <w:rPr>
                <w:rFonts w:ascii="Candara" w:hAnsi="Candara" w:cs="Calibri Light"/>
                <w:color w:val="000000"/>
                <w:sz w:val="20"/>
                <w:szCs w:val="20"/>
                <w:lang w:val="en-GB"/>
              </w:rPr>
              <w:t>.</w:t>
            </w:r>
          </w:p>
          <w:p w14:paraId="50DC0F20" w14:textId="4AB1B9E7" w:rsidR="00137E58" w:rsidRPr="0070747F" w:rsidRDefault="00DB4D03"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This activity is supported by the EU Technical Assistance Project </w:t>
            </w:r>
            <w:r w:rsidR="007B56A2"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 xml:space="preserve"> </w:t>
            </w:r>
            <w:r w:rsidR="007B56A2"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Support for the Implementation of the Government Strategy for Cooperation with Civil Society</w:t>
            </w:r>
            <w:r w:rsidR="007B56A2" w:rsidRPr="0070747F">
              <w:rPr>
                <w:rFonts w:ascii="Candara" w:hAnsi="Candara" w:cs="Calibri Light"/>
                <w:color w:val="000000"/>
                <w:sz w:val="20"/>
                <w:szCs w:val="20"/>
                <w:lang w:val="en-GB"/>
              </w:rPr>
              <w:t>”</w:t>
            </w:r>
            <w:r w:rsidR="005D576C" w:rsidRPr="0070747F">
              <w:rPr>
                <w:rFonts w:ascii="Candara" w:hAnsi="Candara" w:cs="Calibri Light"/>
                <w:color w:val="000000"/>
                <w:sz w:val="20"/>
                <w:szCs w:val="20"/>
                <w:lang w:val="en-GB"/>
              </w:rPr>
              <w:t>.</w:t>
            </w:r>
          </w:p>
          <w:p w14:paraId="33B77C1A" w14:textId="262D0568" w:rsidR="004E34E5" w:rsidRPr="0070747F" w:rsidRDefault="00C63C36" w:rsidP="004E34E5">
            <w:pPr>
              <w:spacing w:after="0" w:line="276" w:lineRule="auto"/>
              <w:jc w:val="both"/>
              <w:rPr>
                <w:rFonts w:ascii="Candara" w:hAnsi="Candara" w:cs="Calibri Light"/>
                <w:color w:val="000000"/>
                <w:sz w:val="20"/>
                <w:szCs w:val="20"/>
                <w:lang w:val="en-GB"/>
              </w:rPr>
            </w:pPr>
            <w:r w:rsidRPr="0070747F">
              <w:rPr>
                <w:rFonts w:ascii="Candara" w:eastAsia="Times New Roman" w:hAnsi="Candara"/>
                <w:b/>
                <w:i/>
                <w:sz w:val="20"/>
                <w:szCs w:val="20"/>
                <w:u w:val="single"/>
                <w:lang w:val="en-GB" w:eastAsia="sq-AL"/>
              </w:rPr>
              <w:t>Implemented</w:t>
            </w:r>
          </w:p>
        </w:tc>
      </w:tr>
      <w:tr w:rsidR="00B8709A" w:rsidRPr="0070747F" w14:paraId="2D444352" w14:textId="77777777" w:rsidTr="009F3023">
        <w:tc>
          <w:tcPr>
            <w:tcW w:w="1074" w:type="dxa"/>
            <w:vMerge/>
            <w:shd w:val="clear" w:color="auto" w:fill="auto"/>
            <w:vAlign w:val="center"/>
          </w:tcPr>
          <w:p w14:paraId="00351771"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0FD0E900" w14:textId="77777777" w:rsidR="00B8709A" w:rsidRPr="0070747F" w:rsidRDefault="00B8709A" w:rsidP="009F3023">
            <w:pPr>
              <w:spacing w:after="0" w:line="276" w:lineRule="auto"/>
              <w:jc w:val="both"/>
              <w:rPr>
                <w:rFonts w:ascii="Candara" w:hAnsi="Candara" w:cs="Calibri Light"/>
                <w:color w:val="000000"/>
                <w:sz w:val="20"/>
                <w:szCs w:val="20"/>
                <w:lang w:val="en-GB"/>
              </w:rPr>
            </w:pPr>
          </w:p>
        </w:tc>
        <w:tc>
          <w:tcPr>
            <w:tcW w:w="900" w:type="dxa"/>
            <w:shd w:val="clear" w:color="auto" w:fill="auto"/>
            <w:vAlign w:val="center"/>
          </w:tcPr>
          <w:p w14:paraId="5C875926"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4F73FF32"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810" w:type="dxa"/>
            <w:shd w:val="clear" w:color="auto" w:fill="auto"/>
            <w:vAlign w:val="center"/>
          </w:tcPr>
          <w:p w14:paraId="3011FEE7"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3D6CA05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0B4EDFFA" w14:textId="6DE85324"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w:t>
            </w:r>
            <w:r w:rsidR="00286DEC" w:rsidRPr="0070747F">
              <w:rPr>
                <w:rFonts w:ascii="Candara" w:hAnsi="Candara" w:cs="Calibri Light"/>
                <w:color w:val="000000"/>
                <w:sz w:val="20"/>
                <w:szCs w:val="20"/>
                <w:lang w:val="en-GB"/>
              </w:rPr>
              <w:t>dget of Kosovo</w:t>
            </w:r>
            <w:r w:rsidRPr="0070747F">
              <w:rPr>
                <w:rFonts w:ascii="Candara" w:hAnsi="Candara" w:cs="Calibri Light"/>
                <w:color w:val="000000"/>
                <w:sz w:val="20"/>
                <w:szCs w:val="20"/>
                <w:lang w:val="en-GB"/>
              </w:rPr>
              <w:t xml:space="preserve">, </w:t>
            </w:r>
            <w:r w:rsidR="00286DEC" w:rsidRPr="0070747F">
              <w:rPr>
                <w:rFonts w:ascii="Candara" w:hAnsi="Candara" w:cs="Calibri Light"/>
                <w:color w:val="000000"/>
                <w:sz w:val="20"/>
                <w:szCs w:val="20"/>
                <w:lang w:val="en-GB"/>
              </w:rPr>
              <w:t>EU</w:t>
            </w:r>
          </w:p>
        </w:tc>
        <w:tc>
          <w:tcPr>
            <w:tcW w:w="1350" w:type="dxa"/>
            <w:shd w:val="clear" w:color="auto" w:fill="auto"/>
            <w:vAlign w:val="center"/>
          </w:tcPr>
          <w:p w14:paraId="6BF33529" w14:textId="74E56D04" w:rsidR="00B8709A" w:rsidRPr="0070747F" w:rsidRDefault="00286DEC"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 M</w:t>
            </w:r>
            <w:r w:rsidRPr="0070747F">
              <w:rPr>
                <w:rFonts w:ascii="Candara" w:hAnsi="Candara" w:cs="Calibri Light"/>
                <w:color w:val="000000"/>
                <w:sz w:val="20"/>
                <w:szCs w:val="20"/>
                <w:lang w:val="en-GB"/>
              </w:rPr>
              <w:t>LGA</w:t>
            </w:r>
            <w:r w:rsidR="00B8709A" w:rsidRPr="0070747F">
              <w:rPr>
                <w:rFonts w:ascii="Candara" w:hAnsi="Candara" w:cs="Calibri Light"/>
                <w:color w:val="000000"/>
                <w:sz w:val="20"/>
                <w:szCs w:val="20"/>
                <w:lang w:val="en-GB"/>
              </w:rPr>
              <w:br/>
            </w:r>
            <w:r w:rsidRPr="0070747F">
              <w:rPr>
                <w:rFonts w:ascii="Candara" w:hAnsi="Candara" w:cs="Calibri Light"/>
                <w:color w:val="000000"/>
                <w:sz w:val="20"/>
                <w:szCs w:val="20"/>
                <w:lang w:val="en-GB"/>
              </w:rPr>
              <w:t xml:space="preserve">TA </w:t>
            </w:r>
            <w:r w:rsidR="00B8709A" w:rsidRPr="0070747F">
              <w:rPr>
                <w:rFonts w:ascii="Candara" w:hAnsi="Candara" w:cs="Calibri Light"/>
                <w:color w:val="000000"/>
                <w:sz w:val="20"/>
                <w:szCs w:val="20"/>
                <w:lang w:val="en-GB"/>
              </w:rPr>
              <w:t>Proje</w:t>
            </w:r>
            <w:r w:rsidRPr="0070747F">
              <w:rPr>
                <w:rFonts w:ascii="Candara" w:hAnsi="Candara" w:cs="Calibri Light"/>
                <w:color w:val="000000"/>
                <w:sz w:val="20"/>
                <w:szCs w:val="20"/>
                <w:lang w:val="en-GB"/>
              </w:rPr>
              <w:t>c</w:t>
            </w:r>
            <w:r w:rsidR="00B8709A" w:rsidRPr="0070747F">
              <w:rPr>
                <w:rFonts w:ascii="Candara" w:hAnsi="Candara" w:cs="Calibri Light"/>
                <w:color w:val="000000"/>
                <w:sz w:val="20"/>
                <w:szCs w:val="20"/>
                <w:lang w:val="en-GB"/>
              </w:rPr>
              <w:t xml:space="preserve">t </w:t>
            </w:r>
          </w:p>
        </w:tc>
        <w:tc>
          <w:tcPr>
            <w:tcW w:w="1440" w:type="dxa"/>
            <w:shd w:val="clear" w:color="auto" w:fill="auto"/>
            <w:vAlign w:val="center"/>
          </w:tcPr>
          <w:p w14:paraId="6C4B60B3" w14:textId="4A5C0E0F" w:rsidR="00B8709A" w:rsidRPr="0070747F" w:rsidRDefault="00286DEC" w:rsidP="009F3023">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3 Videos on the Online platform </w:t>
            </w:r>
            <w:r w:rsidR="00233160" w:rsidRPr="0070747F">
              <w:rPr>
                <w:rFonts w:ascii="Candara" w:hAnsi="Candara"/>
                <w:color w:val="000000"/>
                <w:sz w:val="20"/>
                <w:szCs w:val="20"/>
                <w:lang w:val="en-GB"/>
              </w:rPr>
              <w:t>broadcasts</w:t>
            </w:r>
            <w:r w:rsidRPr="0070747F">
              <w:rPr>
                <w:rFonts w:ascii="Candara" w:hAnsi="Candara"/>
                <w:color w:val="000000"/>
                <w:sz w:val="20"/>
                <w:szCs w:val="20"/>
                <w:lang w:val="en-GB"/>
              </w:rPr>
              <w:t xml:space="preserve"> on mainstream TV and radio stations, as well as via social networks</w:t>
            </w:r>
          </w:p>
        </w:tc>
        <w:tc>
          <w:tcPr>
            <w:tcW w:w="4680" w:type="dxa"/>
            <w:vMerge/>
            <w:shd w:val="clear" w:color="auto" w:fill="DEEAF6" w:themeFill="accent1" w:themeFillTint="33"/>
            <w:vAlign w:val="center"/>
          </w:tcPr>
          <w:p w14:paraId="22C9A824"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r>
      <w:tr w:rsidR="00B8709A" w:rsidRPr="0070747F" w14:paraId="674C4DB9" w14:textId="77777777" w:rsidTr="009F3023">
        <w:tc>
          <w:tcPr>
            <w:tcW w:w="1074" w:type="dxa"/>
            <w:vMerge/>
            <w:shd w:val="clear" w:color="auto" w:fill="auto"/>
            <w:vAlign w:val="center"/>
          </w:tcPr>
          <w:p w14:paraId="2ED77D40"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1BECDFA3"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p>
        </w:tc>
        <w:tc>
          <w:tcPr>
            <w:tcW w:w="900" w:type="dxa"/>
            <w:shd w:val="clear" w:color="auto" w:fill="auto"/>
            <w:vAlign w:val="center"/>
          </w:tcPr>
          <w:p w14:paraId="694C2C74"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p w14:paraId="2A525FD8"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3533A50E"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194FDDC9"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720" w:type="dxa"/>
            <w:shd w:val="clear" w:color="auto" w:fill="auto"/>
            <w:vAlign w:val="center"/>
          </w:tcPr>
          <w:p w14:paraId="27FC176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990" w:type="dxa"/>
            <w:shd w:val="clear" w:color="auto" w:fill="auto"/>
            <w:vAlign w:val="center"/>
          </w:tcPr>
          <w:p w14:paraId="0D198FED" w14:textId="6B1066C6" w:rsidR="00B8709A" w:rsidRPr="0070747F" w:rsidRDefault="00F71D01"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EU</w:t>
            </w:r>
          </w:p>
        </w:tc>
        <w:tc>
          <w:tcPr>
            <w:tcW w:w="1350" w:type="dxa"/>
            <w:shd w:val="clear" w:color="auto" w:fill="auto"/>
            <w:vAlign w:val="center"/>
          </w:tcPr>
          <w:p w14:paraId="28B3269B" w14:textId="07405950" w:rsidR="00B8709A" w:rsidRPr="0070747F" w:rsidRDefault="00F71D01"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OGG/OPM</w:t>
            </w:r>
          </w:p>
        </w:tc>
        <w:tc>
          <w:tcPr>
            <w:tcW w:w="1440" w:type="dxa"/>
            <w:shd w:val="clear" w:color="auto" w:fill="auto"/>
            <w:vAlign w:val="center"/>
          </w:tcPr>
          <w:p w14:paraId="7BDCC1ED" w14:textId="79C879A7" w:rsidR="00B8709A" w:rsidRPr="0070747F" w:rsidRDefault="00F71D01"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Design, printing and distribution of brochures for the online platform</w:t>
            </w:r>
          </w:p>
        </w:tc>
        <w:tc>
          <w:tcPr>
            <w:tcW w:w="4680" w:type="dxa"/>
            <w:vMerge/>
            <w:shd w:val="clear" w:color="auto" w:fill="auto"/>
            <w:vAlign w:val="center"/>
          </w:tcPr>
          <w:p w14:paraId="5F089516" w14:textId="77777777" w:rsidR="00B8709A" w:rsidRPr="0070747F" w:rsidRDefault="00B8709A" w:rsidP="009F3023">
            <w:pPr>
              <w:spacing w:after="0" w:line="276" w:lineRule="auto"/>
              <w:jc w:val="both"/>
              <w:rPr>
                <w:rFonts w:ascii="Candara" w:eastAsia="Times New Roman" w:hAnsi="Candara"/>
                <w:sz w:val="20"/>
                <w:szCs w:val="20"/>
                <w:lang w:val="en-GB" w:eastAsia="sq-AL"/>
              </w:rPr>
            </w:pPr>
          </w:p>
        </w:tc>
      </w:tr>
      <w:tr w:rsidR="00B8709A" w:rsidRPr="0070747F" w14:paraId="64D0B42C" w14:textId="77777777" w:rsidTr="009F3023">
        <w:tc>
          <w:tcPr>
            <w:tcW w:w="1074" w:type="dxa"/>
            <w:shd w:val="clear" w:color="auto" w:fill="D9D9D9"/>
            <w:vAlign w:val="center"/>
          </w:tcPr>
          <w:p w14:paraId="7EFCD87C" w14:textId="77777777" w:rsidR="00B8709A" w:rsidRPr="0070747F" w:rsidRDefault="00B8709A" w:rsidP="009F3023">
            <w:pPr>
              <w:spacing w:before="120" w:after="120"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1.3</w:t>
            </w:r>
          </w:p>
        </w:tc>
        <w:tc>
          <w:tcPr>
            <w:tcW w:w="13416" w:type="dxa"/>
            <w:gridSpan w:val="9"/>
            <w:shd w:val="clear" w:color="auto" w:fill="D9D9D9"/>
            <w:vAlign w:val="center"/>
          </w:tcPr>
          <w:p w14:paraId="033D6177" w14:textId="41CF38AB" w:rsidR="00B8709A" w:rsidRPr="0070747F" w:rsidRDefault="00E46853" w:rsidP="009F3023">
            <w:pPr>
              <w:spacing w:after="0"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w:t>
            </w:r>
            <w:r w:rsidR="00544926" w:rsidRPr="0070747F">
              <w:rPr>
                <w:rFonts w:ascii="Candara" w:eastAsia="Times New Roman" w:hAnsi="Candara"/>
                <w:b/>
                <w:color w:val="C45911" w:themeColor="accent2" w:themeShade="BF"/>
                <w:sz w:val="20"/>
                <w:szCs w:val="20"/>
                <w:u w:val="single"/>
                <w:lang w:val="en-GB" w:eastAsia="sq-AL"/>
              </w:rPr>
              <w:t xml:space="preserve">: </w:t>
            </w:r>
            <w:r w:rsidR="00A0627F" w:rsidRPr="0070747F">
              <w:rPr>
                <w:rFonts w:ascii="Candara" w:eastAsia="Times New Roman" w:hAnsi="Candara"/>
                <w:b/>
                <w:color w:val="C45911" w:themeColor="accent2" w:themeShade="BF"/>
                <w:sz w:val="20"/>
                <w:szCs w:val="20"/>
                <w:u w:val="single"/>
                <w:lang w:val="en-GB" w:eastAsia="sq-AL"/>
              </w:rPr>
              <w:t xml:space="preserve">Improving the capacities of CSOs to contribute to the public consultation </w:t>
            </w:r>
            <w:r w:rsidR="00233160" w:rsidRPr="0070747F">
              <w:rPr>
                <w:rFonts w:ascii="Candara" w:eastAsia="Times New Roman" w:hAnsi="Candara"/>
                <w:b/>
                <w:color w:val="C45911" w:themeColor="accent2" w:themeShade="BF"/>
                <w:sz w:val="20"/>
                <w:szCs w:val="20"/>
                <w:u w:val="single"/>
                <w:lang w:val="en-GB" w:eastAsia="sq-AL"/>
              </w:rPr>
              <w:t>process</w:t>
            </w:r>
          </w:p>
        </w:tc>
      </w:tr>
      <w:tr w:rsidR="00B8709A" w:rsidRPr="0070747F" w14:paraId="2DDCCE34" w14:textId="77777777" w:rsidTr="009F3023">
        <w:tc>
          <w:tcPr>
            <w:tcW w:w="1074" w:type="dxa"/>
            <w:shd w:val="clear" w:color="auto" w:fill="D9D9D9"/>
            <w:vAlign w:val="center"/>
          </w:tcPr>
          <w:p w14:paraId="359CE0B1" w14:textId="4CFA81AC" w:rsidR="00B8709A" w:rsidRPr="0070747F" w:rsidRDefault="00B8709A"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w:t>
            </w:r>
            <w:r w:rsidR="00DB4D03" w:rsidRPr="0070747F">
              <w:rPr>
                <w:rFonts w:ascii="Candara" w:hAnsi="Candara" w:cs="Calibri"/>
                <w:b/>
                <w:sz w:val="20"/>
                <w:szCs w:val="20"/>
                <w:lang w:val="en-GB"/>
              </w:rPr>
              <w:t>o</w:t>
            </w:r>
            <w:r w:rsidRPr="0070747F">
              <w:rPr>
                <w:rFonts w:ascii="Candara" w:hAnsi="Candara" w:cs="Calibri"/>
                <w:b/>
                <w:sz w:val="20"/>
                <w:szCs w:val="20"/>
                <w:lang w:val="en-GB"/>
              </w:rPr>
              <w:t>.</w:t>
            </w:r>
          </w:p>
        </w:tc>
        <w:tc>
          <w:tcPr>
            <w:tcW w:w="1806" w:type="dxa"/>
            <w:shd w:val="clear" w:color="auto" w:fill="D9D9D9"/>
            <w:vAlign w:val="center"/>
          </w:tcPr>
          <w:p w14:paraId="5E64B593" w14:textId="3E1D3B6A" w:rsidR="00B8709A" w:rsidRPr="0070747F" w:rsidRDefault="00DB4D03"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Action</w:t>
            </w:r>
          </w:p>
        </w:tc>
        <w:tc>
          <w:tcPr>
            <w:tcW w:w="900" w:type="dxa"/>
            <w:shd w:val="clear" w:color="auto" w:fill="D9D9D9"/>
            <w:vAlign w:val="center"/>
          </w:tcPr>
          <w:p w14:paraId="5896A8FC" w14:textId="1F9ADBA8" w:rsidR="00B8709A" w:rsidRPr="0070747F" w:rsidRDefault="00DB4D0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26DDAA8F" w14:textId="6EBA0E43" w:rsidR="00B8709A" w:rsidRPr="0070747F" w:rsidRDefault="00B8709A"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w:t>
            </w:r>
            <w:r w:rsidR="00DB4D03" w:rsidRPr="0070747F">
              <w:rPr>
                <w:rFonts w:ascii="Candara" w:hAnsi="Candara" w:cs="Calibri"/>
                <w:b/>
                <w:sz w:val="20"/>
                <w:szCs w:val="20"/>
                <w:lang w:val="en-GB"/>
              </w:rPr>
              <w:t>dget</w:t>
            </w:r>
          </w:p>
        </w:tc>
        <w:tc>
          <w:tcPr>
            <w:tcW w:w="990" w:type="dxa"/>
            <w:shd w:val="clear" w:color="auto" w:fill="D9D9D9"/>
            <w:vAlign w:val="center"/>
          </w:tcPr>
          <w:p w14:paraId="20E4EFB7" w14:textId="4910AF2C" w:rsidR="00B8709A" w:rsidRPr="0070747F" w:rsidRDefault="00DB4D0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shd w:val="clear" w:color="auto" w:fill="D9D9D9"/>
          </w:tcPr>
          <w:p w14:paraId="09CD0910" w14:textId="396FFB27" w:rsidR="00B8709A" w:rsidRPr="0070747F" w:rsidRDefault="00DB4D03" w:rsidP="009F3023">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shd w:val="clear" w:color="auto" w:fill="D9D9D9"/>
            <w:vAlign w:val="center"/>
          </w:tcPr>
          <w:p w14:paraId="19E16C87" w14:textId="213B5672" w:rsidR="00B8709A" w:rsidRPr="0070747F" w:rsidRDefault="00DB4D03" w:rsidP="009F3023">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shd w:val="clear" w:color="auto" w:fill="D9D9D9"/>
            <w:vAlign w:val="center"/>
          </w:tcPr>
          <w:p w14:paraId="780D35FB" w14:textId="77777777" w:rsidR="00B8709A" w:rsidRPr="0070747F" w:rsidRDefault="00B8709A" w:rsidP="009F3023">
            <w:pPr>
              <w:spacing w:after="0" w:line="276" w:lineRule="auto"/>
              <w:jc w:val="both"/>
              <w:rPr>
                <w:rFonts w:ascii="Candara" w:hAnsi="Candara" w:cs="Calibri"/>
                <w:b/>
                <w:sz w:val="20"/>
                <w:szCs w:val="20"/>
                <w:lang w:val="en-GB"/>
              </w:rPr>
            </w:pPr>
          </w:p>
        </w:tc>
      </w:tr>
      <w:tr w:rsidR="00B8709A" w:rsidRPr="0070747F" w14:paraId="654DE506" w14:textId="77777777" w:rsidTr="009F3023">
        <w:tc>
          <w:tcPr>
            <w:tcW w:w="1074" w:type="dxa"/>
            <w:shd w:val="clear" w:color="auto" w:fill="auto"/>
            <w:vAlign w:val="center"/>
          </w:tcPr>
          <w:p w14:paraId="0ADF69A6" w14:textId="77777777" w:rsidR="00B8709A" w:rsidRPr="0070747F" w:rsidRDefault="00B8709A"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1.3.1</w:t>
            </w:r>
          </w:p>
        </w:tc>
        <w:tc>
          <w:tcPr>
            <w:tcW w:w="1806" w:type="dxa"/>
            <w:shd w:val="clear" w:color="auto" w:fill="auto"/>
            <w:vAlign w:val="center"/>
          </w:tcPr>
          <w:p w14:paraId="37E4C718" w14:textId="31501EB2" w:rsidR="00B8709A" w:rsidRPr="0070747F" w:rsidRDefault="00A0627F" w:rsidP="009F3023">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color w:val="000000"/>
                <w:sz w:val="20"/>
                <w:szCs w:val="20"/>
                <w:lang w:val="en-GB"/>
              </w:rPr>
              <w:t>Holding information sessions on building capacities of CSOs to contribute to the public consultation process</w:t>
            </w:r>
          </w:p>
        </w:tc>
        <w:tc>
          <w:tcPr>
            <w:tcW w:w="900" w:type="dxa"/>
            <w:shd w:val="clear" w:color="auto" w:fill="auto"/>
            <w:vAlign w:val="center"/>
          </w:tcPr>
          <w:p w14:paraId="5EB6A9A0"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20964B06"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810" w:type="dxa"/>
            <w:shd w:val="clear" w:color="auto" w:fill="auto"/>
            <w:vAlign w:val="center"/>
          </w:tcPr>
          <w:p w14:paraId="40C8EE3C"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77685174" w14:textId="77777777"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7809D14A" w14:textId="05297D33" w:rsidR="00B8709A" w:rsidRPr="0070747F" w:rsidRDefault="00DB4D03"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w:t>
            </w:r>
            <w:r w:rsidR="00B8709A" w:rsidRPr="0070747F">
              <w:rPr>
                <w:rFonts w:ascii="Candara" w:hAnsi="Candara" w:cs="Calibri Light"/>
                <w:color w:val="000000"/>
                <w:sz w:val="20"/>
                <w:szCs w:val="20"/>
                <w:lang w:val="en-GB"/>
              </w:rPr>
              <w:t>M</w:t>
            </w:r>
          </w:p>
          <w:p w14:paraId="2BAEF15B" w14:textId="137AD2C2" w:rsidR="00B8709A" w:rsidRPr="0070747F" w:rsidRDefault="00B8709A"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Don</w:t>
            </w:r>
            <w:r w:rsidR="00DB4D03" w:rsidRPr="0070747F">
              <w:rPr>
                <w:rFonts w:ascii="Candara" w:hAnsi="Candara" w:cs="Calibri Light"/>
                <w:color w:val="000000"/>
                <w:sz w:val="20"/>
                <w:szCs w:val="20"/>
                <w:lang w:val="en-GB"/>
              </w:rPr>
              <w:t>ors</w:t>
            </w:r>
          </w:p>
        </w:tc>
        <w:tc>
          <w:tcPr>
            <w:tcW w:w="1350" w:type="dxa"/>
            <w:shd w:val="clear" w:color="auto" w:fill="auto"/>
            <w:vAlign w:val="center"/>
          </w:tcPr>
          <w:p w14:paraId="716DF211" w14:textId="32891EA7" w:rsidR="00B8709A" w:rsidRPr="0070747F" w:rsidRDefault="00DB4D03"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w:t>
            </w:r>
            <w:r w:rsidR="00B8709A"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OPM</w:t>
            </w:r>
            <w:r w:rsidR="00B8709A" w:rsidRPr="0070747F">
              <w:rPr>
                <w:rFonts w:ascii="Candara" w:hAnsi="Candara" w:cs="Calibri Light"/>
                <w:color w:val="000000"/>
                <w:sz w:val="20"/>
                <w:szCs w:val="20"/>
                <w:lang w:val="en-GB"/>
              </w:rPr>
              <w:t>/</w:t>
            </w:r>
          </w:p>
          <w:p w14:paraId="21EC775B" w14:textId="77777777" w:rsidR="00B8709A" w:rsidRPr="0070747F" w:rsidRDefault="00B8709A"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KIPA</w:t>
            </w:r>
          </w:p>
          <w:p w14:paraId="07AB973C" w14:textId="1A6E47C3" w:rsidR="00B8709A" w:rsidRPr="0070747F" w:rsidRDefault="00DB4D03" w:rsidP="009F3023">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TA </w:t>
            </w:r>
            <w:r w:rsidR="00B8709A" w:rsidRPr="0070747F">
              <w:rPr>
                <w:rFonts w:ascii="Candara" w:hAnsi="Candara" w:cs="Calibri Light"/>
                <w:color w:val="000000"/>
                <w:sz w:val="20"/>
                <w:szCs w:val="20"/>
                <w:lang w:val="en-GB"/>
              </w:rPr>
              <w:t>Proje</w:t>
            </w:r>
            <w:r w:rsidRPr="0070747F">
              <w:rPr>
                <w:rFonts w:ascii="Candara" w:hAnsi="Candara" w:cs="Calibri Light"/>
                <w:color w:val="000000"/>
                <w:sz w:val="20"/>
                <w:szCs w:val="20"/>
                <w:lang w:val="en-GB"/>
              </w:rPr>
              <w:t>c</w:t>
            </w:r>
            <w:r w:rsidR="00B8709A" w:rsidRPr="0070747F">
              <w:rPr>
                <w:rFonts w:ascii="Candara" w:hAnsi="Candara" w:cs="Calibri Light"/>
                <w:color w:val="000000"/>
                <w:sz w:val="20"/>
                <w:szCs w:val="20"/>
                <w:lang w:val="en-GB"/>
              </w:rPr>
              <w:t>t</w:t>
            </w:r>
          </w:p>
        </w:tc>
        <w:tc>
          <w:tcPr>
            <w:tcW w:w="1440" w:type="dxa"/>
            <w:shd w:val="clear" w:color="auto" w:fill="auto"/>
            <w:vAlign w:val="center"/>
          </w:tcPr>
          <w:p w14:paraId="5CD57C9C" w14:textId="7AA7F76E" w:rsidR="00B8709A" w:rsidRPr="0070747F" w:rsidRDefault="00DD5F68" w:rsidP="009F3023">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Information sessions held for 3 groups of CSOs</w:t>
            </w:r>
          </w:p>
        </w:tc>
        <w:tc>
          <w:tcPr>
            <w:tcW w:w="4680" w:type="dxa"/>
            <w:shd w:val="clear" w:color="auto" w:fill="DEEAF6" w:themeFill="accent1" w:themeFillTint="33"/>
            <w:vAlign w:val="center"/>
          </w:tcPr>
          <w:p w14:paraId="051A6622" w14:textId="77777777" w:rsidR="00EF204D" w:rsidRPr="0070747F" w:rsidRDefault="00EF204D" w:rsidP="009F3023">
            <w:pPr>
              <w:spacing w:after="0" w:line="276" w:lineRule="auto"/>
              <w:jc w:val="both"/>
              <w:rPr>
                <w:rFonts w:ascii="Candara" w:hAnsi="Candara" w:cs="Times New Roman"/>
                <w:sz w:val="20"/>
                <w:szCs w:val="20"/>
                <w:lang w:val="en-GB" w:eastAsia="en-GB"/>
              </w:rPr>
            </w:pPr>
          </w:p>
          <w:p w14:paraId="60CCEAAF" w14:textId="77777777" w:rsidR="00F55691" w:rsidRPr="0070747F" w:rsidRDefault="00F55691" w:rsidP="009F3023">
            <w:pPr>
              <w:spacing w:after="0" w:line="276" w:lineRule="auto"/>
              <w:jc w:val="both"/>
              <w:rPr>
                <w:rFonts w:ascii="Candara" w:hAnsi="Candara" w:cs="Times New Roman"/>
                <w:color w:val="FF0000"/>
                <w:sz w:val="20"/>
                <w:szCs w:val="20"/>
                <w:lang w:val="en-GB" w:eastAsia="en-GB"/>
              </w:rPr>
            </w:pPr>
          </w:p>
          <w:p w14:paraId="30542E97" w14:textId="5089275E" w:rsidR="00C2187F" w:rsidRPr="0070747F" w:rsidRDefault="00DD5F68" w:rsidP="009F3023">
            <w:pPr>
              <w:spacing w:after="0" w:line="276" w:lineRule="auto"/>
              <w:jc w:val="both"/>
              <w:rPr>
                <w:rFonts w:ascii="Candara" w:hAnsi="Candara" w:cs="Times New Roman"/>
                <w:sz w:val="20"/>
                <w:szCs w:val="20"/>
                <w:lang w:val="en-GB" w:eastAsia="en-GB"/>
              </w:rPr>
            </w:pPr>
            <w:r w:rsidRPr="0070747F">
              <w:rPr>
                <w:rFonts w:ascii="Candara" w:hAnsi="Candara" w:cs="Times New Roman"/>
                <w:sz w:val="20"/>
                <w:szCs w:val="20"/>
                <w:lang w:val="en-GB" w:eastAsia="en-GB"/>
              </w:rPr>
              <w:t xml:space="preserve">Although the </w:t>
            </w:r>
            <w:r w:rsidR="00B218B4" w:rsidRPr="0070747F">
              <w:rPr>
                <w:rFonts w:ascii="Candara" w:hAnsi="Candara" w:cs="Times New Roman"/>
                <w:sz w:val="20"/>
                <w:szCs w:val="20"/>
                <w:lang w:val="en-GB" w:eastAsia="en-GB"/>
              </w:rPr>
              <w:t>Office of Good Governance</w:t>
            </w:r>
            <w:r w:rsidRPr="0070747F">
              <w:rPr>
                <w:rFonts w:ascii="Candara" w:hAnsi="Candara" w:cs="Times New Roman"/>
                <w:sz w:val="20"/>
                <w:szCs w:val="20"/>
                <w:lang w:val="en-GB" w:eastAsia="en-GB"/>
              </w:rPr>
              <w:t>/Office of the Prime Minister has organized and conducted meetings with CSOs to inform them about the public consultations process, the consultations platform</w:t>
            </w:r>
            <w:r w:rsidR="007B56A2" w:rsidRPr="0070747F">
              <w:rPr>
                <w:rFonts w:ascii="Candara" w:hAnsi="Candara" w:cs="Times New Roman"/>
                <w:sz w:val="20"/>
                <w:szCs w:val="20"/>
                <w:lang w:val="en-GB" w:eastAsia="en-GB"/>
              </w:rPr>
              <w:t xml:space="preserve"> </w:t>
            </w:r>
            <w:r w:rsidRPr="0070747F">
              <w:rPr>
                <w:rFonts w:ascii="Candara" w:hAnsi="Candara" w:cs="Times New Roman"/>
                <w:sz w:val="20"/>
                <w:szCs w:val="20"/>
                <w:lang w:val="en-GB" w:eastAsia="en-GB"/>
              </w:rPr>
              <w:t>and the details for access to the platform, what should be emphasized is that during the reporting period, no trainings and information sessions have been carried out only for CSOs to contribute to the public consultation process</w:t>
            </w:r>
            <w:r w:rsidR="00D9198F" w:rsidRPr="0070747F">
              <w:rPr>
                <w:rFonts w:ascii="Candara" w:hAnsi="Candara"/>
                <w:sz w:val="20"/>
                <w:szCs w:val="20"/>
                <w:lang w:val="en-GB"/>
              </w:rPr>
              <w:t xml:space="preserve">. </w:t>
            </w:r>
          </w:p>
          <w:p w14:paraId="58C05370" w14:textId="42473CC4" w:rsidR="00B8709A" w:rsidRPr="0070747F" w:rsidRDefault="00DD5F68" w:rsidP="008E149E">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bl>
    <w:p w14:paraId="29275240" w14:textId="77777777" w:rsidR="008B5B74" w:rsidRPr="0070747F" w:rsidRDefault="008B5B74">
      <w:pPr>
        <w:rPr>
          <w:lang w:val="en-GB"/>
        </w:rPr>
      </w:pPr>
    </w:p>
    <w:p w14:paraId="648B3BFC" w14:textId="77777777" w:rsidR="008B5B74" w:rsidRPr="0070747F" w:rsidRDefault="008B5B74">
      <w:pPr>
        <w:rPr>
          <w:lang w:val="en-GB"/>
        </w:rPr>
      </w:pPr>
    </w:p>
    <w:p w14:paraId="5D0FA96B" w14:textId="4A4730FE" w:rsidR="00A2725E" w:rsidRPr="0070747F" w:rsidRDefault="00A2725E" w:rsidP="00A2725E">
      <w:pPr>
        <w:rPr>
          <w:lang w:val="en-GB"/>
        </w:rPr>
      </w:pPr>
    </w:p>
    <w:tbl>
      <w:tblPr>
        <w:tblW w:w="144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806"/>
        <w:gridCol w:w="900"/>
        <w:gridCol w:w="720"/>
        <w:gridCol w:w="810"/>
        <w:gridCol w:w="720"/>
        <w:gridCol w:w="990"/>
        <w:gridCol w:w="1350"/>
        <w:gridCol w:w="1440"/>
        <w:gridCol w:w="4680"/>
      </w:tblGrid>
      <w:tr w:rsidR="00A2725E" w:rsidRPr="0070747F" w14:paraId="5C99A023" w14:textId="77777777" w:rsidTr="0023511F">
        <w:tc>
          <w:tcPr>
            <w:tcW w:w="1074" w:type="dxa"/>
            <w:shd w:val="clear" w:color="auto" w:fill="BFBFBF"/>
            <w:vAlign w:val="center"/>
          </w:tcPr>
          <w:p w14:paraId="3CE360E3" w14:textId="77777777" w:rsidR="00A2725E" w:rsidRPr="0070747F" w:rsidRDefault="00A2725E" w:rsidP="0023511F">
            <w:pPr>
              <w:spacing w:before="120" w:after="120" w:line="276" w:lineRule="auto"/>
              <w:jc w:val="both"/>
              <w:rPr>
                <w:rFonts w:ascii="Candara" w:eastAsia="Times New Roman" w:hAnsi="Candara"/>
                <w:color w:val="1F3864" w:themeColor="accent5" w:themeShade="80"/>
                <w:sz w:val="20"/>
                <w:szCs w:val="20"/>
                <w:lang w:val="en-GB" w:eastAsia="sq-AL"/>
              </w:rPr>
            </w:pPr>
            <w:r w:rsidRPr="0070747F">
              <w:rPr>
                <w:rFonts w:ascii="Candara" w:eastAsia="Times New Roman" w:hAnsi="Candara"/>
                <w:b/>
                <w:color w:val="1F3864" w:themeColor="accent5" w:themeShade="80"/>
                <w:sz w:val="20"/>
                <w:szCs w:val="20"/>
                <w:lang w:val="en-GB" w:eastAsia="sq-AL"/>
              </w:rPr>
              <w:t>2</w:t>
            </w:r>
          </w:p>
        </w:tc>
        <w:tc>
          <w:tcPr>
            <w:tcW w:w="13416" w:type="dxa"/>
            <w:gridSpan w:val="9"/>
            <w:tcBorders>
              <w:right w:val="single" w:sz="4" w:space="0" w:color="auto"/>
            </w:tcBorders>
            <w:shd w:val="clear" w:color="auto" w:fill="BFBFBF"/>
            <w:vAlign w:val="center"/>
          </w:tcPr>
          <w:p w14:paraId="7A08B755" w14:textId="77777777" w:rsidR="00A2725E" w:rsidRPr="0070747F" w:rsidRDefault="00A2725E" w:rsidP="0023511F">
            <w:pPr>
              <w:spacing w:after="0" w:line="276" w:lineRule="auto"/>
              <w:jc w:val="both"/>
              <w:rPr>
                <w:rFonts w:ascii="Candara" w:eastAsia="Times New Roman" w:hAnsi="Candara"/>
                <w:b/>
                <w:color w:val="1F3864" w:themeColor="accent5" w:themeShade="80"/>
                <w:sz w:val="20"/>
                <w:szCs w:val="20"/>
                <w:u w:val="single"/>
                <w:lang w:val="en-GB" w:eastAsia="sq-AL"/>
              </w:rPr>
            </w:pPr>
          </w:p>
          <w:p w14:paraId="3B6E3409" w14:textId="77777777" w:rsidR="00A2725E" w:rsidRPr="0070747F" w:rsidRDefault="00A2725E" w:rsidP="0023511F">
            <w:pPr>
              <w:spacing w:after="0" w:line="276" w:lineRule="auto"/>
              <w:jc w:val="both"/>
              <w:rPr>
                <w:rFonts w:ascii="Candara" w:eastAsia="Times New Roman" w:hAnsi="Candara"/>
                <w:b/>
                <w:color w:val="1F3864" w:themeColor="accent5" w:themeShade="80"/>
                <w:sz w:val="24"/>
                <w:szCs w:val="24"/>
                <w:u w:val="single"/>
                <w:lang w:val="en-GB" w:eastAsia="sq-AL"/>
              </w:rPr>
            </w:pPr>
            <w:r w:rsidRPr="0070747F">
              <w:rPr>
                <w:rFonts w:ascii="Candara" w:eastAsia="Times New Roman" w:hAnsi="Candara"/>
                <w:b/>
                <w:color w:val="1F3864" w:themeColor="accent5" w:themeShade="80"/>
                <w:sz w:val="24"/>
                <w:szCs w:val="24"/>
                <w:u w:val="single"/>
                <w:lang w:val="en-GB" w:eastAsia="sq-AL"/>
              </w:rPr>
              <w:t xml:space="preserve">STRATEGIC OBJECTIVE II Improving the institutional framework for </w:t>
            </w:r>
          </w:p>
          <w:p w14:paraId="0DCF165D" w14:textId="35B041AC" w:rsidR="00A2725E" w:rsidRPr="0070747F" w:rsidRDefault="00FB4691" w:rsidP="0023511F">
            <w:pPr>
              <w:spacing w:after="0" w:line="276" w:lineRule="auto"/>
              <w:jc w:val="both"/>
              <w:rPr>
                <w:rFonts w:ascii="Candara" w:eastAsia="Times New Roman" w:hAnsi="Candara"/>
                <w:b/>
                <w:color w:val="1F3864" w:themeColor="accent5" w:themeShade="80"/>
                <w:sz w:val="24"/>
                <w:szCs w:val="24"/>
                <w:u w:val="single"/>
                <w:lang w:val="en-GB" w:eastAsia="sq-AL"/>
              </w:rPr>
            </w:pPr>
            <w:r w:rsidRPr="0070747F">
              <w:rPr>
                <w:rFonts w:ascii="Candara" w:eastAsia="Times New Roman" w:hAnsi="Candara"/>
                <w:b/>
                <w:color w:val="1F3864" w:themeColor="accent5" w:themeShade="80"/>
                <w:sz w:val="24"/>
                <w:szCs w:val="24"/>
                <w:u w:val="single"/>
                <w:lang w:val="en-GB" w:eastAsia="sq-AL"/>
              </w:rPr>
              <w:t>funding</w:t>
            </w:r>
            <w:r w:rsidR="00A2725E" w:rsidRPr="0070747F">
              <w:rPr>
                <w:rFonts w:ascii="Candara" w:eastAsia="Times New Roman" w:hAnsi="Candara"/>
                <w:b/>
                <w:color w:val="1F3864" w:themeColor="accent5" w:themeShade="80"/>
                <w:sz w:val="24"/>
                <w:szCs w:val="24"/>
                <w:u w:val="single"/>
                <w:lang w:val="en-GB" w:eastAsia="sq-AL"/>
              </w:rPr>
              <w:t xml:space="preserve"> sustainability of CSO programs and projects in the public interest</w:t>
            </w:r>
          </w:p>
        </w:tc>
      </w:tr>
      <w:tr w:rsidR="00A2725E" w:rsidRPr="0070747F" w14:paraId="38164CDD" w14:textId="77777777" w:rsidTr="0023511F">
        <w:tc>
          <w:tcPr>
            <w:tcW w:w="1074" w:type="dxa"/>
            <w:shd w:val="clear" w:color="auto" w:fill="D9D9D9"/>
            <w:vAlign w:val="center"/>
          </w:tcPr>
          <w:p w14:paraId="0CA13AF4"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p>
          <w:p w14:paraId="205F6D1F"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2.1</w:t>
            </w:r>
          </w:p>
        </w:tc>
        <w:tc>
          <w:tcPr>
            <w:tcW w:w="13416" w:type="dxa"/>
            <w:gridSpan w:val="9"/>
            <w:shd w:val="clear" w:color="auto" w:fill="D9D9D9"/>
            <w:vAlign w:val="center"/>
          </w:tcPr>
          <w:p w14:paraId="07EA06DF" w14:textId="77777777" w:rsidR="00A2725E" w:rsidRPr="0070747F" w:rsidRDefault="00A2725E" w:rsidP="0023511F">
            <w:pPr>
              <w:spacing w:before="100" w:beforeAutospacing="1" w:after="100" w:afterAutospacing="1" w:line="276" w:lineRule="auto"/>
              <w:jc w:val="both"/>
              <w:rPr>
                <w:rFonts w:ascii="Candara" w:eastAsia="Times New Roman" w:hAnsi="Candara"/>
                <w:b/>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 Strengthen the capacities of Ministries and Municipalities to implement standards for public funding to NGOs</w:t>
            </w:r>
          </w:p>
        </w:tc>
      </w:tr>
      <w:tr w:rsidR="00A2725E" w:rsidRPr="0070747F" w14:paraId="41D1A305" w14:textId="77777777" w:rsidTr="0023511F">
        <w:tc>
          <w:tcPr>
            <w:tcW w:w="1074" w:type="dxa"/>
            <w:vMerge w:val="restart"/>
            <w:shd w:val="clear" w:color="auto" w:fill="D9D9D9"/>
            <w:vAlign w:val="center"/>
          </w:tcPr>
          <w:p w14:paraId="4A8F886F"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7F71F578"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51E2F30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0A9340AC"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4E24BF21"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72C53B1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1379B77B"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3F80AB8C" w14:textId="77777777" w:rsidR="00A2725E" w:rsidRPr="0070747F" w:rsidRDefault="00A2725E" w:rsidP="0023511F">
            <w:pPr>
              <w:spacing w:after="0" w:line="276" w:lineRule="auto"/>
              <w:jc w:val="both"/>
              <w:rPr>
                <w:rFonts w:ascii="Candara" w:hAnsi="Candara" w:cs="Calibri"/>
                <w:b/>
                <w:sz w:val="20"/>
                <w:szCs w:val="20"/>
                <w:u w:val="single"/>
                <w:lang w:val="en-GB"/>
              </w:rPr>
            </w:pPr>
          </w:p>
          <w:p w14:paraId="4641E6BC"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Implementation progress</w:t>
            </w:r>
          </w:p>
          <w:p w14:paraId="693DA212"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(To be completed by the implementing institution)</w:t>
            </w:r>
          </w:p>
          <w:p w14:paraId="7C7F7C54"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776D7761" w14:textId="77777777" w:rsidTr="0023511F">
        <w:tc>
          <w:tcPr>
            <w:tcW w:w="1074" w:type="dxa"/>
            <w:vMerge/>
            <w:shd w:val="clear" w:color="auto" w:fill="auto"/>
            <w:vAlign w:val="center"/>
          </w:tcPr>
          <w:p w14:paraId="2267BE13"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00F3AEC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1F84D3E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45C1DC99"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3938A7D8"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4D8BEBED"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0BE6B08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2C0DEA5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2CE36B7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2B9E6AA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688E0E34" w14:textId="77777777" w:rsidTr="0023511F">
        <w:tc>
          <w:tcPr>
            <w:tcW w:w="1074" w:type="dxa"/>
            <w:shd w:val="clear" w:color="auto" w:fill="auto"/>
            <w:vAlign w:val="center"/>
          </w:tcPr>
          <w:p w14:paraId="3D89BCB9"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2.1.1</w:t>
            </w:r>
          </w:p>
        </w:tc>
        <w:tc>
          <w:tcPr>
            <w:tcW w:w="1806" w:type="dxa"/>
            <w:shd w:val="clear" w:color="auto" w:fill="auto"/>
            <w:vAlign w:val="center"/>
          </w:tcPr>
          <w:p w14:paraId="6819E20B"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Conducting training for the implementation of the Regulation and evaluation of CSO project and program proposals for ministries and municipalities</w:t>
            </w:r>
          </w:p>
        </w:tc>
        <w:tc>
          <w:tcPr>
            <w:tcW w:w="900" w:type="dxa"/>
            <w:shd w:val="clear" w:color="auto" w:fill="auto"/>
            <w:vAlign w:val="center"/>
          </w:tcPr>
          <w:p w14:paraId="44019BD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2019-2021</w:t>
            </w:r>
          </w:p>
        </w:tc>
        <w:tc>
          <w:tcPr>
            <w:tcW w:w="720" w:type="dxa"/>
            <w:shd w:val="clear" w:color="auto" w:fill="auto"/>
            <w:vAlign w:val="center"/>
          </w:tcPr>
          <w:p w14:paraId="0CC514E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7FC07EF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4000</w:t>
            </w:r>
          </w:p>
        </w:tc>
        <w:tc>
          <w:tcPr>
            <w:tcW w:w="810" w:type="dxa"/>
            <w:shd w:val="clear" w:color="auto" w:fill="auto"/>
            <w:vAlign w:val="center"/>
          </w:tcPr>
          <w:p w14:paraId="16D2E24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4000</w:t>
            </w:r>
          </w:p>
        </w:tc>
        <w:tc>
          <w:tcPr>
            <w:tcW w:w="720" w:type="dxa"/>
            <w:shd w:val="clear" w:color="auto" w:fill="auto"/>
            <w:vAlign w:val="center"/>
          </w:tcPr>
          <w:p w14:paraId="333EB77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4000</w:t>
            </w:r>
          </w:p>
        </w:tc>
        <w:tc>
          <w:tcPr>
            <w:tcW w:w="990" w:type="dxa"/>
            <w:shd w:val="clear" w:color="auto" w:fill="auto"/>
            <w:vAlign w:val="center"/>
          </w:tcPr>
          <w:p w14:paraId="08107678"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Budget of Kosovo Donors</w:t>
            </w:r>
          </w:p>
        </w:tc>
        <w:tc>
          <w:tcPr>
            <w:tcW w:w="1350" w:type="dxa"/>
            <w:shd w:val="clear" w:color="auto" w:fill="auto"/>
            <w:vAlign w:val="center"/>
          </w:tcPr>
          <w:p w14:paraId="7A9D9C3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r w:rsidRPr="0070747F">
              <w:rPr>
                <w:rFonts w:ascii="Candara" w:eastAsia="Times New Roman" w:hAnsi="Candara"/>
                <w:sz w:val="20"/>
                <w:szCs w:val="20"/>
                <w:lang w:val="en-GB" w:eastAsia="sq-AL"/>
              </w:rPr>
              <w:br/>
            </w:r>
            <w:r w:rsidRPr="0070747F">
              <w:rPr>
                <w:rFonts w:ascii="Candara" w:hAnsi="Candara" w:cs="Calibri Light"/>
                <w:color w:val="000000"/>
                <w:sz w:val="20"/>
                <w:szCs w:val="20"/>
                <w:lang w:val="en-GB"/>
              </w:rPr>
              <w:t>OGG/OPM, MLGA, TA Project</w:t>
            </w:r>
          </w:p>
        </w:tc>
        <w:tc>
          <w:tcPr>
            <w:tcW w:w="1440" w:type="dxa"/>
            <w:shd w:val="clear" w:color="auto" w:fill="auto"/>
            <w:vAlign w:val="center"/>
          </w:tcPr>
          <w:p w14:paraId="0B7E631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Training program developed and training sessions and workshops were held for the evaluation of projects/ programs for civil society organizations at the central and local level</w:t>
            </w:r>
          </w:p>
        </w:tc>
        <w:tc>
          <w:tcPr>
            <w:tcW w:w="4680" w:type="dxa"/>
            <w:shd w:val="clear" w:color="auto" w:fill="DEEAF6" w:themeFill="accent1" w:themeFillTint="33"/>
            <w:vAlign w:val="center"/>
          </w:tcPr>
          <w:p w14:paraId="0AAC27ED" w14:textId="0529F5FE" w:rsidR="00A2725E" w:rsidRPr="0070747F" w:rsidRDefault="00A2725E" w:rsidP="0023511F">
            <w:pPr>
              <w:spacing w:line="276" w:lineRule="auto"/>
              <w:jc w:val="both"/>
              <w:rPr>
                <w:rFonts w:ascii="Candara" w:hAnsi="Candara"/>
                <w:sz w:val="20"/>
                <w:szCs w:val="20"/>
                <w:lang w:val="en-GB"/>
              </w:rPr>
            </w:pPr>
            <w:r w:rsidRPr="0070747F">
              <w:rPr>
                <w:rFonts w:ascii="Candara" w:hAnsi="Candara"/>
                <w:sz w:val="20"/>
                <w:szCs w:val="20"/>
                <w:lang w:val="en-GB"/>
              </w:rPr>
              <w:t xml:space="preserve">The </w:t>
            </w:r>
            <w:r w:rsidR="00B218B4" w:rsidRPr="0070747F">
              <w:rPr>
                <w:rFonts w:ascii="Candara" w:hAnsi="Candara"/>
                <w:sz w:val="20"/>
                <w:szCs w:val="20"/>
                <w:lang w:val="en-GB"/>
              </w:rPr>
              <w:t>Office of Good Governance</w:t>
            </w:r>
            <w:r w:rsidRPr="0070747F">
              <w:rPr>
                <w:rFonts w:ascii="Candara" w:hAnsi="Candara"/>
                <w:sz w:val="20"/>
                <w:szCs w:val="20"/>
                <w:lang w:val="en-GB"/>
              </w:rPr>
              <w:t>/Office of the Prime Minister</w:t>
            </w:r>
            <w:r w:rsidR="000A7786" w:rsidRPr="0070747F">
              <w:rPr>
                <w:rFonts w:ascii="Candara" w:hAnsi="Candara"/>
                <w:sz w:val="20"/>
                <w:szCs w:val="20"/>
                <w:lang w:val="en-GB"/>
              </w:rPr>
              <w:t>,</w:t>
            </w:r>
            <w:r w:rsidRPr="0070747F">
              <w:rPr>
                <w:rFonts w:ascii="Candara" w:hAnsi="Candara"/>
                <w:sz w:val="20"/>
                <w:szCs w:val="20"/>
                <w:lang w:val="en-GB"/>
              </w:rPr>
              <w:t xml:space="preserve"> in cooperation with the Kosovo Institute for Public Administration and with the support of the EU TA project, during 2020, have organized and offered the Training of Trainers Program (ToT) for the criteria, standards and public funding procedures of NGOs. This program was provided to officials of public institutions and aimed to create a group of trainers that KIPA will be able to engage in the future as capacity building trainers for other officials in public institutions in the field of public funding of NGOs. </w:t>
            </w:r>
          </w:p>
          <w:p w14:paraId="098455EA" w14:textId="35CEC786" w:rsidR="00A2725E" w:rsidRPr="0070747F" w:rsidRDefault="00A2725E" w:rsidP="0023511F">
            <w:pPr>
              <w:spacing w:line="276" w:lineRule="auto"/>
              <w:jc w:val="both"/>
              <w:rPr>
                <w:rFonts w:ascii="Candara" w:hAnsi="Candara"/>
                <w:sz w:val="20"/>
                <w:szCs w:val="20"/>
                <w:lang w:val="en-GB"/>
              </w:rPr>
            </w:pPr>
            <w:r w:rsidRPr="0070747F">
              <w:rPr>
                <w:rFonts w:ascii="Candara" w:hAnsi="Candara"/>
                <w:sz w:val="20"/>
                <w:szCs w:val="20"/>
                <w:lang w:val="en-GB"/>
              </w:rPr>
              <w:t xml:space="preserve">In September 2020, the </w:t>
            </w:r>
            <w:r w:rsidR="00B218B4" w:rsidRPr="0070747F">
              <w:rPr>
                <w:rFonts w:ascii="Candara" w:hAnsi="Candara"/>
                <w:sz w:val="20"/>
                <w:szCs w:val="20"/>
                <w:lang w:val="en-GB"/>
              </w:rPr>
              <w:t>Office of Good Governance</w:t>
            </w:r>
            <w:r w:rsidRPr="0070747F">
              <w:rPr>
                <w:rFonts w:ascii="Candara" w:hAnsi="Candara"/>
                <w:sz w:val="20"/>
                <w:szCs w:val="20"/>
                <w:lang w:val="en-GB"/>
              </w:rPr>
              <w:t>/Office of the Prime Minister</w:t>
            </w:r>
            <w:r w:rsidR="000A7786" w:rsidRPr="0070747F">
              <w:rPr>
                <w:rFonts w:ascii="Candara" w:hAnsi="Candara"/>
                <w:sz w:val="20"/>
                <w:szCs w:val="20"/>
                <w:lang w:val="en-GB"/>
              </w:rPr>
              <w:t>,</w:t>
            </w:r>
            <w:r w:rsidRPr="0070747F">
              <w:rPr>
                <w:rFonts w:ascii="Candara" w:hAnsi="Candara"/>
                <w:sz w:val="20"/>
                <w:szCs w:val="20"/>
                <w:lang w:val="en-GB"/>
              </w:rPr>
              <w:t xml:space="preserve"> in cooperation with the Kosovo Institute for Public Administration, after the procedures of presentation by the participants and evaluation by the Commission, have organized a ceremony for the </w:t>
            </w:r>
            <w:r w:rsidRPr="0070747F">
              <w:rPr>
                <w:rFonts w:ascii="Candara" w:hAnsi="Candara"/>
                <w:sz w:val="20"/>
                <w:szCs w:val="20"/>
                <w:lang w:val="en-GB"/>
              </w:rPr>
              <w:lastRenderedPageBreak/>
              <w:t>certification of trainers (ToT) for the criteria, standards and procedures of public funding of NGOs. On this occasion, twelve (12) Trainers were certified for the criteria, standards and procedures of public funding of NGOs.</w:t>
            </w:r>
          </w:p>
          <w:p w14:paraId="34E0A8EE" w14:textId="0B050425" w:rsidR="00A2725E" w:rsidRPr="0070747F" w:rsidRDefault="00A2725E" w:rsidP="0023511F">
            <w:pPr>
              <w:spacing w:line="276" w:lineRule="auto"/>
              <w:jc w:val="both"/>
              <w:rPr>
                <w:rFonts w:ascii="Candara" w:hAnsi="Candara"/>
                <w:sz w:val="20"/>
                <w:szCs w:val="20"/>
                <w:lang w:val="en-GB"/>
              </w:rPr>
            </w:pPr>
            <w:r w:rsidRPr="0070747F">
              <w:rPr>
                <w:rFonts w:ascii="Candara" w:hAnsi="Candara"/>
                <w:sz w:val="20"/>
                <w:szCs w:val="20"/>
                <w:lang w:val="en-GB"/>
              </w:rPr>
              <w:t xml:space="preserve">The officials of the relevant departments have continuously attended trainings organized by the </w:t>
            </w:r>
            <w:r w:rsidR="00B218B4" w:rsidRPr="0070747F">
              <w:rPr>
                <w:rFonts w:ascii="Candara" w:hAnsi="Candara"/>
                <w:sz w:val="20"/>
                <w:szCs w:val="20"/>
                <w:lang w:val="en-GB"/>
              </w:rPr>
              <w:t>Office of Good Governance</w:t>
            </w:r>
            <w:r w:rsidRPr="0070747F">
              <w:rPr>
                <w:rFonts w:ascii="Candara" w:hAnsi="Candara"/>
                <w:sz w:val="20"/>
                <w:szCs w:val="20"/>
                <w:lang w:val="en-GB"/>
              </w:rPr>
              <w:t xml:space="preserve">/Office of the Prime Minister. We have information from </w:t>
            </w:r>
            <w:r w:rsidR="008B6E9F" w:rsidRPr="0070747F">
              <w:rPr>
                <w:rFonts w:ascii="Candara" w:hAnsi="Candara"/>
                <w:sz w:val="20"/>
                <w:szCs w:val="20"/>
                <w:lang w:val="en-GB"/>
              </w:rPr>
              <w:t>KIPA</w:t>
            </w:r>
            <w:r w:rsidRPr="0070747F">
              <w:rPr>
                <w:rFonts w:ascii="Candara" w:hAnsi="Candara"/>
                <w:sz w:val="20"/>
                <w:szCs w:val="20"/>
                <w:lang w:val="en-GB"/>
              </w:rPr>
              <w:t xml:space="preserve"> that in the trainings they have carried out during 2021, where two rounds of training have been carried out, 23 officials have been part of these trainings.</w:t>
            </w:r>
          </w:p>
          <w:p w14:paraId="29BD91C5" w14:textId="77777777" w:rsidR="00A2725E" w:rsidRPr="0070747F" w:rsidRDefault="00A2725E" w:rsidP="0023511F">
            <w:pPr>
              <w:spacing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1781D1EF" w14:textId="77777777" w:rsidTr="0023511F">
        <w:trPr>
          <w:trHeight w:val="3743"/>
        </w:trPr>
        <w:tc>
          <w:tcPr>
            <w:tcW w:w="1074" w:type="dxa"/>
            <w:shd w:val="clear" w:color="auto" w:fill="auto"/>
            <w:vAlign w:val="center"/>
          </w:tcPr>
          <w:p w14:paraId="2CC3C05A"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2.1.2</w:t>
            </w:r>
          </w:p>
        </w:tc>
        <w:tc>
          <w:tcPr>
            <w:tcW w:w="1806" w:type="dxa"/>
            <w:shd w:val="clear" w:color="auto" w:fill="auto"/>
            <w:vAlign w:val="center"/>
          </w:tcPr>
          <w:p w14:paraId="6CB6FFE7"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Providing on-the-job training and mentoring (including a supervisory role) to ministries and municipalities in the preparation and implementation of calls for public funding of CSO projects and programs</w:t>
            </w:r>
          </w:p>
        </w:tc>
        <w:tc>
          <w:tcPr>
            <w:tcW w:w="900" w:type="dxa"/>
            <w:shd w:val="clear" w:color="auto" w:fill="auto"/>
            <w:vAlign w:val="center"/>
          </w:tcPr>
          <w:p w14:paraId="43843E7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20192021</w:t>
            </w:r>
          </w:p>
        </w:tc>
        <w:tc>
          <w:tcPr>
            <w:tcW w:w="720" w:type="dxa"/>
            <w:shd w:val="clear" w:color="auto" w:fill="auto"/>
            <w:vAlign w:val="center"/>
          </w:tcPr>
          <w:p w14:paraId="435E787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810" w:type="dxa"/>
            <w:shd w:val="clear" w:color="auto" w:fill="auto"/>
            <w:vAlign w:val="center"/>
          </w:tcPr>
          <w:p w14:paraId="1A40170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720" w:type="dxa"/>
            <w:shd w:val="clear" w:color="auto" w:fill="auto"/>
            <w:vAlign w:val="center"/>
          </w:tcPr>
          <w:p w14:paraId="27C0C21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990" w:type="dxa"/>
            <w:shd w:val="clear" w:color="auto" w:fill="auto"/>
            <w:vAlign w:val="center"/>
          </w:tcPr>
          <w:p w14:paraId="28E3801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EU</w:t>
            </w:r>
          </w:p>
        </w:tc>
        <w:tc>
          <w:tcPr>
            <w:tcW w:w="1350" w:type="dxa"/>
            <w:shd w:val="clear" w:color="auto" w:fill="auto"/>
            <w:vAlign w:val="center"/>
          </w:tcPr>
          <w:p w14:paraId="3AB5DCF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p>
          <w:p w14:paraId="6DEB4EDD" w14:textId="3AF003F4"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OGG/OPM M</w:t>
            </w:r>
            <w:r w:rsidR="008B6E9F" w:rsidRPr="0070747F">
              <w:rPr>
                <w:rFonts w:ascii="Candara" w:hAnsi="Candara" w:cs="Calibri Light"/>
                <w:color w:val="000000"/>
                <w:sz w:val="20"/>
                <w:szCs w:val="20"/>
                <w:lang w:val="en-GB"/>
              </w:rPr>
              <w:t>LGA</w:t>
            </w:r>
          </w:p>
          <w:p w14:paraId="773D71A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TA Project</w:t>
            </w:r>
          </w:p>
        </w:tc>
        <w:tc>
          <w:tcPr>
            <w:tcW w:w="1440" w:type="dxa"/>
            <w:shd w:val="clear" w:color="auto" w:fill="auto"/>
            <w:vAlign w:val="center"/>
          </w:tcPr>
          <w:p w14:paraId="0B3D761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On-the-job training and mentoring provided for at least 9 ministries and 15 municipalities</w:t>
            </w:r>
          </w:p>
        </w:tc>
        <w:tc>
          <w:tcPr>
            <w:tcW w:w="4680" w:type="dxa"/>
            <w:shd w:val="clear" w:color="auto" w:fill="DEEAF6" w:themeFill="accent1" w:themeFillTint="33"/>
            <w:vAlign w:val="center"/>
          </w:tcPr>
          <w:p w14:paraId="4FE7741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7D5E8C18" w14:textId="40E73430" w:rsidR="00A2725E" w:rsidRPr="0070747F" w:rsidRDefault="008B6E9F"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w:t>
            </w:r>
            <w:r w:rsidR="00A2725E" w:rsidRPr="0070747F">
              <w:rPr>
                <w:rFonts w:ascii="Candara" w:eastAsia="Times New Roman" w:hAnsi="Candara"/>
                <w:sz w:val="20"/>
                <w:szCs w:val="20"/>
                <w:lang w:val="en-GB" w:eastAsia="sq-AL"/>
              </w:rPr>
              <w:t xml:space="preserve">he </w:t>
            </w:r>
            <w:r w:rsidR="00B218B4" w:rsidRPr="0070747F">
              <w:rPr>
                <w:rFonts w:ascii="Candara" w:eastAsia="Times New Roman" w:hAnsi="Candara"/>
                <w:sz w:val="20"/>
                <w:szCs w:val="20"/>
                <w:lang w:val="en-GB" w:eastAsia="sq-AL"/>
              </w:rPr>
              <w:t>Office of Good Governance</w:t>
            </w:r>
            <w:r w:rsidR="00A2725E" w:rsidRPr="0070747F">
              <w:rPr>
                <w:rFonts w:ascii="Candara" w:eastAsia="Times New Roman" w:hAnsi="Candara"/>
                <w:sz w:val="20"/>
                <w:szCs w:val="20"/>
                <w:lang w:val="en-GB" w:eastAsia="sq-AL"/>
              </w:rPr>
              <w:t xml:space="preserve">/Office of the Prime Minister and the Ministry of Finance have </w:t>
            </w:r>
            <w:r w:rsidRPr="0070747F">
              <w:rPr>
                <w:rFonts w:ascii="Candara" w:eastAsia="Times New Roman" w:hAnsi="Candara"/>
                <w:sz w:val="20"/>
                <w:szCs w:val="20"/>
                <w:lang w:val="en-GB" w:eastAsia="sq-AL"/>
              </w:rPr>
              <w:t xml:space="preserve">continuously </w:t>
            </w:r>
            <w:r w:rsidR="00A2725E" w:rsidRPr="0070747F">
              <w:rPr>
                <w:rFonts w:ascii="Candara" w:eastAsia="Times New Roman" w:hAnsi="Candara"/>
                <w:sz w:val="20"/>
                <w:szCs w:val="20"/>
                <w:lang w:val="en-GB" w:eastAsia="sq-AL"/>
              </w:rPr>
              <w:t>provided support to public institutions, ministries and municipalities in the preparation and implementation of calls for public funding of CSO projects and programs, reporting and planning of public funding of NGOs.</w:t>
            </w:r>
          </w:p>
          <w:p w14:paraId="2F3175D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32186B11" w14:textId="77777777" w:rsidTr="0023511F">
        <w:tc>
          <w:tcPr>
            <w:tcW w:w="1074" w:type="dxa"/>
            <w:shd w:val="clear" w:color="auto" w:fill="auto"/>
            <w:vAlign w:val="center"/>
          </w:tcPr>
          <w:p w14:paraId="6A5F6CBA"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2.1.3</w:t>
            </w:r>
          </w:p>
        </w:tc>
        <w:tc>
          <w:tcPr>
            <w:tcW w:w="1806" w:type="dxa"/>
            <w:shd w:val="clear" w:color="auto" w:fill="auto"/>
            <w:vAlign w:val="center"/>
          </w:tcPr>
          <w:p w14:paraId="69DB1088" w14:textId="2F456A6F" w:rsidR="00A2725E" w:rsidRPr="0070747F" w:rsidRDefault="00A2725E" w:rsidP="0023511F">
            <w:pPr>
              <w:spacing w:before="120" w:after="12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Organization of coordination meetings of OPM, ministries and </w:t>
            </w:r>
            <w:r w:rsidRPr="0070747F">
              <w:rPr>
                <w:rFonts w:ascii="Candara" w:hAnsi="Candara"/>
                <w:color w:val="000000"/>
                <w:sz w:val="20"/>
                <w:szCs w:val="20"/>
                <w:lang w:val="en-GB"/>
              </w:rPr>
              <w:lastRenderedPageBreak/>
              <w:t>municipalities for joint planning and reporting on public f</w:t>
            </w:r>
            <w:r w:rsidR="00FE4103" w:rsidRPr="0070747F">
              <w:rPr>
                <w:rFonts w:ascii="Candara" w:hAnsi="Candara"/>
                <w:color w:val="000000"/>
                <w:sz w:val="20"/>
                <w:szCs w:val="20"/>
                <w:lang w:val="en-GB"/>
              </w:rPr>
              <w:t>unding</w:t>
            </w:r>
            <w:r w:rsidRPr="0070747F">
              <w:rPr>
                <w:rFonts w:ascii="Candara" w:hAnsi="Candara"/>
                <w:color w:val="000000"/>
                <w:sz w:val="20"/>
                <w:szCs w:val="20"/>
                <w:lang w:val="en-GB"/>
              </w:rPr>
              <w:t xml:space="preserve"> of CSOs</w:t>
            </w:r>
          </w:p>
        </w:tc>
        <w:tc>
          <w:tcPr>
            <w:tcW w:w="900" w:type="dxa"/>
            <w:shd w:val="clear" w:color="auto" w:fill="auto"/>
            <w:vAlign w:val="center"/>
          </w:tcPr>
          <w:p w14:paraId="14162001"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lastRenderedPageBreak/>
              <w:t>2019</w:t>
            </w:r>
          </w:p>
        </w:tc>
        <w:tc>
          <w:tcPr>
            <w:tcW w:w="720" w:type="dxa"/>
            <w:shd w:val="clear" w:color="auto" w:fill="auto"/>
            <w:vAlign w:val="center"/>
          </w:tcPr>
          <w:p w14:paraId="2FD67DBD"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Administrative costs</w:t>
            </w:r>
          </w:p>
        </w:tc>
        <w:tc>
          <w:tcPr>
            <w:tcW w:w="810" w:type="dxa"/>
            <w:shd w:val="clear" w:color="auto" w:fill="auto"/>
            <w:vAlign w:val="center"/>
          </w:tcPr>
          <w:p w14:paraId="52A2780D"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Administrative costs</w:t>
            </w:r>
          </w:p>
        </w:tc>
        <w:tc>
          <w:tcPr>
            <w:tcW w:w="720" w:type="dxa"/>
            <w:shd w:val="clear" w:color="auto" w:fill="auto"/>
            <w:vAlign w:val="center"/>
          </w:tcPr>
          <w:p w14:paraId="3DE473FF"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Administrative costs</w:t>
            </w:r>
          </w:p>
        </w:tc>
        <w:tc>
          <w:tcPr>
            <w:tcW w:w="990" w:type="dxa"/>
            <w:shd w:val="clear" w:color="auto" w:fill="auto"/>
            <w:vAlign w:val="center"/>
          </w:tcPr>
          <w:p w14:paraId="0042DF59" w14:textId="77777777" w:rsidR="00A2725E" w:rsidRPr="0070747F" w:rsidRDefault="00A2725E" w:rsidP="0023511F">
            <w:pPr>
              <w:spacing w:after="0" w:line="276" w:lineRule="auto"/>
              <w:jc w:val="both"/>
              <w:rPr>
                <w:rFonts w:ascii="Candara" w:hAnsi="Candara"/>
                <w:color w:val="000000"/>
                <w:sz w:val="20"/>
                <w:szCs w:val="20"/>
                <w:lang w:val="en-GB"/>
              </w:rPr>
            </w:pPr>
          </w:p>
        </w:tc>
        <w:tc>
          <w:tcPr>
            <w:tcW w:w="1350" w:type="dxa"/>
            <w:shd w:val="clear" w:color="auto" w:fill="auto"/>
            <w:vAlign w:val="center"/>
          </w:tcPr>
          <w:p w14:paraId="207F076A"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OGG/OPM</w:t>
            </w:r>
          </w:p>
          <w:p w14:paraId="444C3C2F" w14:textId="4A184A33"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MoF, M</w:t>
            </w:r>
            <w:r w:rsidR="008B6E9F" w:rsidRPr="0070747F">
              <w:rPr>
                <w:rFonts w:ascii="Candara" w:hAnsi="Candara"/>
                <w:color w:val="000000"/>
                <w:sz w:val="20"/>
                <w:szCs w:val="20"/>
                <w:lang w:val="en-GB"/>
              </w:rPr>
              <w:t>LGA</w:t>
            </w:r>
          </w:p>
          <w:p w14:paraId="3BADB4A9"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TA Project</w:t>
            </w:r>
          </w:p>
          <w:p w14:paraId="11F88C37" w14:textId="77777777" w:rsidR="00A2725E" w:rsidRPr="0070747F" w:rsidRDefault="00A2725E" w:rsidP="0023511F">
            <w:pPr>
              <w:spacing w:after="0" w:line="276" w:lineRule="auto"/>
              <w:jc w:val="both"/>
              <w:rPr>
                <w:rFonts w:ascii="Candara" w:hAnsi="Candara"/>
                <w:color w:val="000000"/>
                <w:sz w:val="20"/>
                <w:szCs w:val="20"/>
                <w:lang w:val="en-GB"/>
              </w:rPr>
            </w:pPr>
          </w:p>
        </w:tc>
        <w:tc>
          <w:tcPr>
            <w:tcW w:w="1440" w:type="dxa"/>
            <w:shd w:val="clear" w:color="auto" w:fill="auto"/>
            <w:vAlign w:val="center"/>
          </w:tcPr>
          <w:p w14:paraId="0727E523"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At least 5 coordination meetings organized</w:t>
            </w:r>
          </w:p>
        </w:tc>
        <w:tc>
          <w:tcPr>
            <w:tcW w:w="4680" w:type="dxa"/>
            <w:shd w:val="clear" w:color="auto" w:fill="DEEAF6" w:themeFill="accent1" w:themeFillTint="33"/>
            <w:vAlign w:val="center"/>
          </w:tcPr>
          <w:p w14:paraId="208E2A50" w14:textId="15110030"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Regulation MoF-No. 04/2017 2017 on Criteria, Standards and Procedures for Public Funding of NGOs has determined the obligations of all budgetary organizations for planning and reporting </w:t>
            </w:r>
            <w:r w:rsidRPr="0070747F">
              <w:rPr>
                <w:rFonts w:ascii="Candara" w:eastAsia="Times New Roman" w:hAnsi="Candara"/>
                <w:sz w:val="20"/>
                <w:szCs w:val="20"/>
                <w:lang w:val="en-GB" w:eastAsia="sq-AL"/>
              </w:rPr>
              <w:lastRenderedPageBreak/>
              <w:t>regarding public funds that are allocated to non-governmental organizations.</w:t>
            </w:r>
          </w:p>
          <w:p w14:paraId="08F9F431" w14:textId="009448E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/Office of the Prime Minister has immediately started coordinating the work of this mechanism</w:t>
            </w:r>
            <w:r w:rsidR="00FE4103"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as well as building the capacities of certain officials in accordance with the regulation. Together with the TACSO project and experts engaged by the project on 9 and 10 December 2021, we held information sessions for central and local level officials on planning and reporting of public funding of CSOs. The two-day event served to inform the appointed coordinators about their duties</w:t>
            </w:r>
            <w:r w:rsidR="00FE4103"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as well as about the decentralized reporting procedure. The training consisted of a) Description of the obligations of the coordinators for the implementation of the Regulation and b) Presentation of the Platform for public funding of non-governmental organizations.</w:t>
            </w:r>
          </w:p>
          <w:p w14:paraId="7819A6F5" w14:textId="09BCB6F4"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These contact points have been designated in order to better coordinate the process of preparing the Annual Public Funding Plan of NGOs and Reporting within the budget organizations themselves and with the </w:t>
            </w:r>
            <w:r w:rsidR="00FE4103" w:rsidRPr="0070747F">
              <w:rPr>
                <w:rFonts w:ascii="Candara" w:eastAsia="Times New Roman" w:hAnsi="Candara"/>
                <w:sz w:val="20"/>
                <w:szCs w:val="20"/>
                <w:lang w:val="en-GB" w:eastAsia="sq-AL"/>
              </w:rPr>
              <w:t>Office</w:t>
            </w:r>
            <w:r w:rsidR="00FE4103" w:rsidRPr="0070747F">
              <w:rPr>
                <w:rFonts w:ascii="Candara" w:eastAsia="Times New Roman" w:hAnsi="Candara"/>
                <w:sz w:val="20"/>
                <w:szCs w:val="20"/>
                <w:lang w:val="en-GB" w:eastAsia="sq-AL"/>
              </w:rPr>
              <w:t xml:space="preserve"> of the </w:t>
            </w:r>
            <w:r w:rsidRPr="0070747F">
              <w:rPr>
                <w:rFonts w:ascii="Candara" w:eastAsia="Times New Roman" w:hAnsi="Candara"/>
                <w:sz w:val="20"/>
                <w:szCs w:val="20"/>
                <w:lang w:val="en-GB" w:eastAsia="sq-AL"/>
              </w:rPr>
              <w:t xml:space="preserve">Prime Minister. This aims to </w:t>
            </w:r>
            <w:r w:rsidR="0070747F" w:rsidRPr="0070747F">
              <w:rPr>
                <w:rFonts w:ascii="Candara" w:eastAsia="Times New Roman" w:hAnsi="Candara"/>
                <w:sz w:val="20"/>
                <w:szCs w:val="20"/>
                <w:lang w:val="en-GB" w:eastAsia="sq-AL"/>
              </w:rPr>
              <w:t>fulfil</w:t>
            </w:r>
            <w:r w:rsidRPr="0070747F">
              <w:rPr>
                <w:rFonts w:ascii="Candara" w:eastAsia="Times New Roman" w:hAnsi="Candara"/>
                <w:sz w:val="20"/>
                <w:szCs w:val="20"/>
                <w:lang w:val="en-GB" w:eastAsia="sq-AL"/>
              </w:rPr>
              <w:t xml:space="preserve"> the obligations of Budgetary Organizations according to the requirements of the MoF Regulation. No. 04/2017. The main obligations of Budgetary Organizations in terms of preparing the Annual Plan for Public Funding of NGOs and preparing the Annual Report for public funding of NGOs derive from the MoF Regulation No. 04/2017. The provisions of the Regulation clearly define the obligations towards the municipalities and ministries for these issues, including the time limits for the </w:t>
            </w:r>
            <w:r w:rsidRPr="0070747F">
              <w:rPr>
                <w:rFonts w:ascii="Candara" w:eastAsia="Times New Roman" w:hAnsi="Candara"/>
                <w:sz w:val="20"/>
                <w:szCs w:val="20"/>
                <w:lang w:val="en-GB" w:eastAsia="sq-AL"/>
              </w:rPr>
              <w:lastRenderedPageBreak/>
              <w:t>preparation of the annual plan and the annual report.</w:t>
            </w:r>
          </w:p>
          <w:p w14:paraId="0B26F6D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 regulation foresees the obligations of all budgetary organizations for annual planning and reporting regarding public funds allocated to non-governmental organizations in Kosovo.</w:t>
            </w:r>
          </w:p>
          <w:p w14:paraId="70D7ACD4" w14:textId="0641E9D4" w:rsidR="00A2725E" w:rsidRPr="0070747F" w:rsidRDefault="00A2725E" w:rsidP="0023511F">
            <w:pPr>
              <w:spacing w:after="0" w:line="276" w:lineRule="auto"/>
              <w:jc w:val="both"/>
              <w:rPr>
                <w:rFonts w:ascii="Candara" w:hAnsi="Candara"/>
                <w:sz w:val="20"/>
                <w:szCs w:val="20"/>
                <w:lang w:val="en-GB"/>
              </w:rPr>
            </w:pPr>
            <w:r w:rsidRPr="0070747F">
              <w:rPr>
                <w:rFonts w:ascii="Candara" w:eastAsia="Times New Roman" w:hAnsi="Candara"/>
                <w:sz w:val="20"/>
                <w:szCs w:val="20"/>
                <w:lang w:val="en-GB" w:eastAsia="sq-AL"/>
              </w:rPr>
              <w:t xml:space="preserve">This mechanism is being led by the OGG/OPM and therefore the contact points (coordinators) will be responsible for coordinating the preparation of the plan and the annual report of the public funding of NGOs, its publication and forwarding the report to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 in the Office of the Prime Minister according to the deadlines set by </w:t>
            </w:r>
            <w:r w:rsidR="004362BE" w:rsidRPr="0070747F">
              <w:rPr>
                <w:rFonts w:ascii="Candara" w:eastAsia="Times New Roman" w:hAnsi="Candara"/>
                <w:sz w:val="20"/>
                <w:szCs w:val="20"/>
                <w:lang w:val="en-GB" w:eastAsia="sq-AL"/>
              </w:rPr>
              <w:t>R</w:t>
            </w:r>
            <w:r w:rsidRPr="0070747F">
              <w:rPr>
                <w:rFonts w:ascii="Candara" w:eastAsia="Times New Roman" w:hAnsi="Candara"/>
                <w:sz w:val="20"/>
                <w:szCs w:val="20"/>
                <w:lang w:val="en-GB" w:eastAsia="sq-AL"/>
              </w:rPr>
              <w:t>egulation MoF-No. 04/2017.</w:t>
            </w:r>
            <w:r w:rsidRPr="0070747F">
              <w:rPr>
                <w:rFonts w:ascii="Candara" w:hAnsi="Candara"/>
                <w:sz w:val="20"/>
                <w:szCs w:val="20"/>
                <w:lang w:val="en-GB"/>
              </w:rPr>
              <w:t xml:space="preserve"> </w:t>
            </w:r>
          </w:p>
          <w:p w14:paraId="1D0E395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Also, based on the recommendations of the Assembly of the Republic of Kosovo approved on 4 October 2021, the mechanism for reporting public funding support for NGOs for the implementation of Regulation MoF-No. 4/2017 on Criteria, Standards and Procedures for Public Funding of NGOs was created in early December 2021 and reported directly to the NGO funding platform. Also, the coordinators together with the OGG/OPM have also published the funding plan for 2022.</w:t>
            </w:r>
          </w:p>
          <w:p w14:paraId="45BB00B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727E7B6F" w14:textId="77777777" w:rsidTr="0023511F">
        <w:tc>
          <w:tcPr>
            <w:tcW w:w="1074" w:type="dxa"/>
            <w:shd w:val="clear" w:color="auto" w:fill="auto"/>
            <w:vAlign w:val="center"/>
          </w:tcPr>
          <w:p w14:paraId="6DD0302F"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2.1.4</w:t>
            </w:r>
          </w:p>
        </w:tc>
        <w:tc>
          <w:tcPr>
            <w:tcW w:w="1806" w:type="dxa"/>
            <w:shd w:val="clear" w:color="auto" w:fill="auto"/>
            <w:vAlign w:val="center"/>
          </w:tcPr>
          <w:p w14:paraId="66D56013" w14:textId="58E54DAA" w:rsidR="00A2725E" w:rsidRPr="0070747F" w:rsidRDefault="00A2725E" w:rsidP="0023511F">
            <w:pPr>
              <w:spacing w:before="120" w:after="120" w:line="276" w:lineRule="auto"/>
              <w:jc w:val="both"/>
              <w:rPr>
                <w:rFonts w:ascii="Candara" w:hAnsi="Candara" w:cs="Calibri Light"/>
                <w:color w:val="000000"/>
                <w:sz w:val="20"/>
                <w:szCs w:val="20"/>
                <w:lang w:val="en-GB"/>
              </w:rPr>
            </w:pPr>
            <w:r w:rsidRPr="0070747F">
              <w:rPr>
                <w:rFonts w:ascii="Candara" w:hAnsi="Candara"/>
                <w:bCs/>
                <w:color w:val="000000"/>
                <w:sz w:val="20"/>
                <w:szCs w:val="20"/>
                <w:lang w:val="en-GB"/>
              </w:rPr>
              <w:t>Publication of annual reports on public f</w:t>
            </w:r>
            <w:r w:rsidR="004362BE" w:rsidRPr="0070747F">
              <w:rPr>
                <w:rFonts w:ascii="Candara" w:hAnsi="Candara"/>
                <w:bCs/>
                <w:color w:val="000000"/>
                <w:sz w:val="20"/>
                <w:szCs w:val="20"/>
                <w:lang w:val="en-GB"/>
              </w:rPr>
              <w:t>unding</w:t>
            </w:r>
            <w:r w:rsidRPr="0070747F">
              <w:rPr>
                <w:rFonts w:ascii="Candara" w:hAnsi="Candara"/>
                <w:bCs/>
                <w:color w:val="000000"/>
                <w:sz w:val="20"/>
                <w:szCs w:val="20"/>
                <w:lang w:val="en-GB"/>
              </w:rPr>
              <w:t xml:space="preserve"> of CSOs in Kosovo</w:t>
            </w:r>
          </w:p>
        </w:tc>
        <w:tc>
          <w:tcPr>
            <w:tcW w:w="900" w:type="dxa"/>
            <w:shd w:val="clear" w:color="auto" w:fill="auto"/>
            <w:vAlign w:val="center"/>
          </w:tcPr>
          <w:p w14:paraId="22D3B36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p w14:paraId="2E969C5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p w14:paraId="62F7626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478621B8"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1000</w:t>
            </w:r>
          </w:p>
        </w:tc>
        <w:tc>
          <w:tcPr>
            <w:tcW w:w="810" w:type="dxa"/>
            <w:shd w:val="clear" w:color="auto" w:fill="auto"/>
            <w:vAlign w:val="center"/>
          </w:tcPr>
          <w:p w14:paraId="7FC85AB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1000</w:t>
            </w:r>
          </w:p>
        </w:tc>
        <w:tc>
          <w:tcPr>
            <w:tcW w:w="720" w:type="dxa"/>
            <w:shd w:val="clear" w:color="auto" w:fill="auto"/>
            <w:vAlign w:val="center"/>
          </w:tcPr>
          <w:p w14:paraId="444C4A1C"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1000</w:t>
            </w:r>
          </w:p>
        </w:tc>
        <w:tc>
          <w:tcPr>
            <w:tcW w:w="990" w:type="dxa"/>
            <w:shd w:val="clear" w:color="auto" w:fill="auto"/>
            <w:vAlign w:val="center"/>
          </w:tcPr>
          <w:p w14:paraId="3DC4004B"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Budget of Kosovo, EU, Donors</w:t>
            </w:r>
          </w:p>
        </w:tc>
        <w:tc>
          <w:tcPr>
            <w:tcW w:w="1350" w:type="dxa"/>
            <w:shd w:val="clear" w:color="auto" w:fill="auto"/>
            <w:vAlign w:val="center"/>
          </w:tcPr>
          <w:p w14:paraId="234C1B35"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OGG/OPM</w:t>
            </w:r>
          </w:p>
          <w:p w14:paraId="39BC918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 MLGA, TA Project</w:t>
            </w:r>
          </w:p>
        </w:tc>
        <w:tc>
          <w:tcPr>
            <w:tcW w:w="1440" w:type="dxa"/>
            <w:shd w:val="clear" w:color="auto" w:fill="auto"/>
            <w:vAlign w:val="center"/>
          </w:tcPr>
          <w:p w14:paraId="1228AB2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olor w:val="000000"/>
                <w:sz w:val="20"/>
                <w:szCs w:val="20"/>
                <w:lang w:val="en-GB"/>
              </w:rPr>
              <w:t>Annual report published on time and in accordance with requirements</w:t>
            </w:r>
          </w:p>
        </w:tc>
        <w:tc>
          <w:tcPr>
            <w:tcW w:w="4680" w:type="dxa"/>
            <w:shd w:val="clear" w:color="auto" w:fill="DEEAF6" w:themeFill="accent1" w:themeFillTint="33"/>
            <w:vAlign w:val="center"/>
          </w:tcPr>
          <w:p w14:paraId="3D3A1A2F" w14:textId="77777777" w:rsidR="00A2725E" w:rsidRPr="0070747F" w:rsidRDefault="00A2725E" w:rsidP="0023511F">
            <w:pPr>
              <w:spacing w:line="276" w:lineRule="auto"/>
              <w:jc w:val="both"/>
              <w:rPr>
                <w:rFonts w:ascii="Candara" w:hAnsi="Candara"/>
                <w:sz w:val="20"/>
                <w:szCs w:val="20"/>
                <w:lang w:val="en-GB"/>
              </w:rPr>
            </w:pPr>
            <w:r w:rsidRPr="0070747F">
              <w:rPr>
                <w:rFonts w:ascii="Candara" w:hAnsi="Candara"/>
                <w:sz w:val="20"/>
                <w:szCs w:val="20"/>
                <w:lang w:val="en-GB"/>
              </w:rPr>
              <w:t>Ongoing</w:t>
            </w:r>
          </w:p>
          <w:p w14:paraId="790B46F3" w14:textId="6FE16120"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sz w:val="20"/>
                <w:szCs w:val="20"/>
                <w:lang w:val="en-GB"/>
              </w:rPr>
              <w:t xml:space="preserve">The report for 2021 has been prepared and published according to the regulation where each provider of financial support sends a report to the OPM. </w:t>
            </w:r>
            <w:r w:rsidRPr="0070747F">
              <w:rPr>
                <w:rFonts w:ascii="Candara" w:hAnsi="Candara" w:cs="Calibri Light"/>
                <w:color w:val="000000"/>
                <w:sz w:val="20"/>
                <w:szCs w:val="20"/>
                <w:lang w:val="en-GB"/>
              </w:rPr>
              <w:t xml:space="preserve">The Public Funding Platform has undergone an upgrade to enable hierarchical reporting administered by the </w:t>
            </w:r>
            <w:r w:rsidR="00B218B4" w:rsidRPr="0070747F">
              <w:rPr>
                <w:rFonts w:ascii="Candara" w:hAnsi="Candara" w:cs="Calibri Light"/>
                <w:color w:val="000000"/>
                <w:sz w:val="20"/>
                <w:szCs w:val="20"/>
                <w:lang w:val="en-GB"/>
              </w:rPr>
              <w:t>Office of Good Governance</w:t>
            </w:r>
            <w:r w:rsidRPr="0070747F">
              <w:rPr>
                <w:rFonts w:ascii="Candara" w:hAnsi="Candara" w:cs="Calibri Light"/>
                <w:color w:val="000000"/>
                <w:sz w:val="20"/>
                <w:szCs w:val="20"/>
                <w:lang w:val="en-GB"/>
              </w:rPr>
              <w:t xml:space="preserve">/ Office of the Prime </w:t>
            </w:r>
            <w:r w:rsidRPr="0070747F">
              <w:rPr>
                <w:rFonts w:ascii="Candara" w:hAnsi="Candara" w:cs="Calibri Light"/>
                <w:color w:val="000000"/>
                <w:sz w:val="20"/>
                <w:szCs w:val="20"/>
                <w:lang w:val="en-GB"/>
              </w:rPr>
              <w:lastRenderedPageBreak/>
              <w:t>Minister and with many other users specifically from all Ministries and Municipalities of Kosovo</w:t>
            </w:r>
            <w:r w:rsidR="004362BE" w:rsidRPr="0070747F">
              <w:rPr>
                <w:rFonts w:ascii="Candara" w:hAnsi="Candara" w:cs="Calibri Light"/>
                <w:color w:val="000000"/>
                <w:sz w:val="20"/>
                <w:szCs w:val="20"/>
                <w:lang w:val="en-GB"/>
              </w:rPr>
              <w:t>,</w:t>
            </w:r>
            <w:r w:rsidRPr="0070747F">
              <w:rPr>
                <w:rFonts w:ascii="Candara" w:hAnsi="Candara" w:cs="Calibri Light"/>
                <w:color w:val="000000"/>
                <w:sz w:val="20"/>
                <w:szCs w:val="20"/>
                <w:lang w:val="en-GB"/>
              </w:rPr>
              <w:t xml:space="preserve"> as well as their respective units are now reporting directly on the platform.</w:t>
            </w:r>
          </w:p>
          <w:p w14:paraId="40ADDC3A" w14:textId="77777777" w:rsidR="00A2725E" w:rsidRPr="0070747F" w:rsidRDefault="00A2725E" w:rsidP="0023511F">
            <w:pPr>
              <w:spacing w:after="0" w:line="276" w:lineRule="auto"/>
              <w:jc w:val="both"/>
              <w:rPr>
                <w:lang w:val="en-GB"/>
              </w:rPr>
            </w:pPr>
            <w:r w:rsidRPr="0070747F">
              <w:rPr>
                <w:rFonts w:ascii="Candara" w:hAnsi="Candara" w:cs="Calibri Light"/>
                <w:color w:val="000000"/>
                <w:sz w:val="20"/>
                <w:szCs w:val="20"/>
                <w:lang w:val="en-GB"/>
              </w:rPr>
              <w:t>The Public Funding Platform now facilitates public funding reporting with double data entry, e.g., through direct reporting on the platform of each of the projects funded by public institutions, or mass reporting enabling public bodies to collect data from all sub-units and import the data through the import module of the platform. Regarding public access of the platform, there are new data filtering features as well as interactive charts that visualize data and help the public get a sense of how public money is spent by each of the institutions, CSO beneficiaries, the territories where money was spent and the general areas and activities of the projects.</w:t>
            </w:r>
            <w:r w:rsidRPr="0070747F">
              <w:rPr>
                <w:lang w:val="en-GB"/>
              </w:rPr>
              <w:t xml:space="preserve"> </w:t>
            </w:r>
          </w:p>
          <w:p w14:paraId="68E671F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The reporting process for NGO funding has been continuously advanced, not only by creating and launching the platform for funding, but also enabling reporting directly to the platform for public funding of NGOs http://ojqfinancime.rks- gov.net</w:t>
            </w:r>
          </w:p>
          <w:p w14:paraId="6BAEE2D9" w14:textId="77777777" w:rsidR="00A2725E" w:rsidRPr="0070747F" w:rsidRDefault="00A2725E" w:rsidP="0023511F">
            <w:pPr>
              <w:spacing w:after="0" w:line="276" w:lineRule="auto"/>
              <w:jc w:val="both"/>
              <w:rPr>
                <w:rFonts w:ascii="Candara" w:hAnsi="Candara" w:cs="Calibri Light"/>
                <w:color w:val="000000"/>
                <w:sz w:val="20"/>
                <w:szCs w:val="20"/>
                <w:lang w:val="en-GB"/>
              </w:rPr>
            </w:pPr>
          </w:p>
          <w:p w14:paraId="2F41A208" w14:textId="5F3A2158"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During this time, we have been working on the platform upgrade, where with an easy search on the online platform, data on public financial support for CSOs can be found by years, institutions, NGOs, regions, fields, etc. For the first time this year, we will achieve full transparency of budget expenditures for the civil society sector by providing all the data on the process of expenditure of public money for NGOs. Work has been done and it has been </w:t>
            </w:r>
            <w:r w:rsidR="00A11AC2" w:rsidRPr="0070747F">
              <w:rPr>
                <w:rFonts w:ascii="Candara" w:hAnsi="Candara" w:cs="Calibri Light"/>
                <w:color w:val="000000"/>
                <w:sz w:val="20"/>
                <w:szCs w:val="20"/>
                <w:lang w:val="en-GB"/>
              </w:rPr>
              <w:t>managed to prepare</w:t>
            </w:r>
            <w:r w:rsidRPr="0070747F">
              <w:rPr>
                <w:rFonts w:ascii="Candara" w:hAnsi="Candara" w:cs="Calibri Light"/>
                <w:color w:val="000000"/>
                <w:sz w:val="20"/>
                <w:szCs w:val="20"/>
                <w:lang w:val="en-GB"/>
              </w:rPr>
              <w:t xml:space="preserve"> the report for 2021 and </w:t>
            </w:r>
            <w:r w:rsidRPr="0070747F">
              <w:rPr>
                <w:rFonts w:ascii="Candara" w:hAnsi="Candara" w:cs="Calibri Light"/>
                <w:color w:val="000000"/>
                <w:sz w:val="20"/>
                <w:szCs w:val="20"/>
                <w:lang w:val="en-GB"/>
              </w:rPr>
              <w:lastRenderedPageBreak/>
              <w:t>publish</w:t>
            </w:r>
            <w:r w:rsidR="00A11AC2" w:rsidRPr="0070747F">
              <w:rPr>
                <w:rFonts w:ascii="Candara" w:hAnsi="Candara" w:cs="Calibri Light"/>
                <w:color w:val="000000"/>
                <w:sz w:val="20"/>
                <w:szCs w:val="20"/>
                <w:lang w:val="en-GB"/>
              </w:rPr>
              <w:t xml:space="preserve"> it</w:t>
            </w:r>
            <w:r w:rsidRPr="0070747F">
              <w:rPr>
                <w:rFonts w:ascii="Candara" w:hAnsi="Candara" w:cs="Calibri Light"/>
                <w:color w:val="000000"/>
                <w:sz w:val="20"/>
                <w:szCs w:val="20"/>
                <w:lang w:val="en-GB"/>
              </w:rPr>
              <w:t xml:space="preserve"> directly on the platform, that is, all budget organizations will report directly through the platform, uploading the data on the public funding of the supported NGOs.</w:t>
            </w:r>
          </w:p>
          <w:p w14:paraId="03F1E8D9" w14:textId="77777777" w:rsidR="00A2725E" w:rsidRPr="0070747F" w:rsidRDefault="00A2725E" w:rsidP="0023511F">
            <w:pPr>
              <w:spacing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2F38D358" w14:textId="77777777" w:rsidTr="0023511F">
        <w:tc>
          <w:tcPr>
            <w:tcW w:w="1074" w:type="dxa"/>
            <w:shd w:val="clear" w:color="auto" w:fill="auto"/>
            <w:vAlign w:val="center"/>
          </w:tcPr>
          <w:p w14:paraId="795250C6"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2.1.5</w:t>
            </w:r>
          </w:p>
        </w:tc>
        <w:tc>
          <w:tcPr>
            <w:tcW w:w="1806" w:type="dxa"/>
            <w:shd w:val="clear" w:color="auto" w:fill="auto"/>
            <w:vAlign w:val="center"/>
          </w:tcPr>
          <w:p w14:paraId="65F1BB15" w14:textId="77777777" w:rsidR="00A2725E" w:rsidRPr="0070747F" w:rsidRDefault="00A2725E" w:rsidP="0023511F">
            <w:pPr>
              <w:spacing w:before="120" w:after="12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Improving the central online database for public funding of CSOs in Kosovo</w:t>
            </w:r>
            <w:r w:rsidRPr="0070747F">
              <w:rPr>
                <w:rFonts w:ascii="Candara" w:hAnsi="Candara"/>
                <w:bCs/>
                <w:color w:val="000000"/>
                <w:sz w:val="20"/>
                <w:szCs w:val="20"/>
                <w:lang w:val="en-GB"/>
              </w:rPr>
              <w:br/>
            </w:r>
            <w:hyperlink r:id="rId25" w:history="1">
              <w:r w:rsidRPr="0070747F">
                <w:rPr>
                  <w:rFonts w:ascii="Candara" w:hAnsi="Candara" w:cs="Calibri Light"/>
                  <w:color w:val="0563C1"/>
                  <w:sz w:val="20"/>
                  <w:szCs w:val="20"/>
                  <w:u w:val="single"/>
                  <w:lang w:val="en-GB"/>
                </w:rPr>
                <w:t>ojqfinancime.rks-gov.net</w:t>
              </w:r>
            </w:hyperlink>
            <w:r w:rsidRPr="0070747F">
              <w:rPr>
                <w:rFonts w:ascii="Candara" w:hAnsi="Candara" w:cs="Calibri Light"/>
                <w:color w:val="000000"/>
                <w:sz w:val="20"/>
                <w:szCs w:val="20"/>
                <w:lang w:val="en-GB"/>
              </w:rPr>
              <w:t xml:space="preserve"> </w:t>
            </w:r>
          </w:p>
        </w:tc>
        <w:tc>
          <w:tcPr>
            <w:tcW w:w="900" w:type="dxa"/>
            <w:shd w:val="clear" w:color="auto" w:fill="auto"/>
            <w:vAlign w:val="center"/>
          </w:tcPr>
          <w:p w14:paraId="05A2F7E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580D72F8" w14:textId="77777777" w:rsidR="00A2725E" w:rsidRPr="0070747F" w:rsidRDefault="00A2725E" w:rsidP="0023511F">
            <w:pPr>
              <w:spacing w:after="0" w:line="276" w:lineRule="auto"/>
              <w:jc w:val="both"/>
              <w:rPr>
                <w:rFonts w:ascii="Candara" w:hAnsi="Candara" w:cs="Calibri Light"/>
                <w:color w:val="000000"/>
                <w:sz w:val="20"/>
                <w:szCs w:val="20"/>
                <w:lang w:val="en-GB"/>
              </w:rPr>
            </w:pPr>
          </w:p>
          <w:p w14:paraId="17007F5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2500</w:t>
            </w:r>
          </w:p>
        </w:tc>
        <w:tc>
          <w:tcPr>
            <w:tcW w:w="810" w:type="dxa"/>
            <w:shd w:val="clear" w:color="auto" w:fill="auto"/>
            <w:vAlign w:val="center"/>
          </w:tcPr>
          <w:p w14:paraId="09211D7F" w14:textId="77777777" w:rsidR="00A2725E" w:rsidRPr="0070747F" w:rsidRDefault="00A2725E" w:rsidP="0023511F">
            <w:pPr>
              <w:spacing w:after="0" w:line="276" w:lineRule="auto"/>
              <w:jc w:val="both"/>
              <w:rPr>
                <w:rFonts w:ascii="Candara" w:hAnsi="Candara" w:cs="Calibri Light"/>
                <w:color w:val="000000"/>
                <w:sz w:val="20"/>
                <w:szCs w:val="20"/>
                <w:lang w:val="en-GB"/>
              </w:rPr>
            </w:pPr>
          </w:p>
          <w:p w14:paraId="56754729" w14:textId="77777777" w:rsidR="00A2725E" w:rsidRPr="0070747F" w:rsidRDefault="00A2725E" w:rsidP="0023511F">
            <w:pPr>
              <w:spacing w:after="0" w:line="276" w:lineRule="auto"/>
              <w:jc w:val="both"/>
              <w:rPr>
                <w:rFonts w:ascii="Candara" w:hAnsi="Candara" w:cs="Calibri Light"/>
                <w:color w:val="000000"/>
                <w:sz w:val="20"/>
                <w:szCs w:val="20"/>
                <w:lang w:val="en-GB"/>
              </w:rPr>
            </w:pPr>
          </w:p>
        </w:tc>
        <w:tc>
          <w:tcPr>
            <w:tcW w:w="720" w:type="dxa"/>
            <w:shd w:val="clear" w:color="auto" w:fill="auto"/>
            <w:vAlign w:val="center"/>
          </w:tcPr>
          <w:p w14:paraId="6C37C84F" w14:textId="77777777" w:rsidR="00A2725E" w:rsidRPr="0070747F" w:rsidRDefault="00A2725E" w:rsidP="0023511F">
            <w:pPr>
              <w:spacing w:after="0" w:line="276" w:lineRule="auto"/>
              <w:jc w:val="both"/>
              <w:rPr>
                <w:rFonts w:ascii="Candara" w:hAnsi="Candara" w:cs="Calibri Light"/>
                <w:color w:val="000000"/>
                <w:sz w:val="20"/>
                <w:szCs w:val="20"/>
                <w:lang w:val="en-GB"/>
              </w:rPr>
            </w:pPr>
          </w:p>
        </w:tc>
        <w:tc>
          <w:tcPr>
            <w:tcW w:w="990" w:type="dxa"/>
            <w:shd w:val="clear" w:color="auto" w:fill="auto"/>
            <w:vAlign w:val="center"/>
          </w:tcPr>
          <w:p w14:paraId="330C656D"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Budget of Kosovo, EU, Donors</w:t>
            </w:r>
          </w:p>
        </w:tc>
        <w:tc>
          <w:tcPr>
            <w:tcW w:w="1350" w:type="dxa"/>
            <w:shd w:val="clear" w:color="auto" w:fill="auto"/>
            <w:vAlign w:val="center"/>
          </w:tcPr>
          <w:p w14:paraId="7D9BE1A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 OGG/OPM</w:t>
            </w:r>
          </w:p>
          <w:p w14:paraId="602BF84A"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MPA, TA Project</w:t>
            </w:r>
          </w:p>
        </w:tc>
        <w:tc>
          <w:tcPr>
            <w:tcW w:w="1440" w:type="dxa"/>
            <w:shd w:val="clear" w:color="auto" w:fill="auto"/>
            <w:vAlign w:val="center"/>
          </w:tcPr>
          <w:p w14:paraId="11E11337"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olor w:val="000000"/>
                <w:sz w:val="20"/>
                <w:szCs w:val="20"/>
                <w:lang w:val="en-GB"/>
              </w:rPr>
              <w:t>The central online database for public funding of CSOs has been developed and is fully operational</w:t>
            </w:r>
          </w:p>
        </w:tc>
        <w:tc>
          <w:tcPr>
            <w:tcW w:w="4680" w:type="dxa"/>
            <w:shd w:val="clear" w:color="auto" w:fill="DEEAF6" w:themeFill="accent1" w:themeFillTint="33"/>
            <w:vAlign w:val="center"/>
          </w:tcPr>
          <w:p w14:paraId="02AAE0C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w:t>
            </w:r>
            <w:r w:rsidRPr="0070747F">
              <w:rPr>
                <w:rFonts w:ascii="Candara" w:hAnsi="Candara"/>
                <w:sz w:val="20"/>
                <w:szCs w:val="20"/>
                <w:lang w:val="en-GB"/>
              </w:rPr>
              <w:t xml:space="preserve"> </w:t>
            </w:r>
            <w:r w:rsidRPr="0070747F">
              <w:rPr>
                <w:rFonts w:ascii="Candara" w:eastAsia="Times New Roman" w:hAnsi="Candara"/>
                <w:sz w:val="20"/>
                <w:szCs w:val="20"/>
                <w:lang w:val="en-GB" w:eastAsia="sq-AL"/>
              </w:rPr>
              <w:t>central online database for public funding of CSOs in Kosovo is updated</w:t>
            </w:r>
          </w:p>
          <w:p w14:paraId="707DE3D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Greater institutional transparency and accountability has been created for the allocation of public funds to CSOs with the development and update of the Online Platform for Public Funding of NGOs </w:t>
            </w:r>
            <w:hyperlink r:id="rId26" w:history="1">
              <w:r w:rsidRPr="0070747F">
                <w:rPr>
                  <w:rStyle w:val="Hyperlink"/>
                  <w:rFonts w:ascii="Candara" w:eastAsia="Times New Roman" w:hAnsi="Candara"/>
                  <w:sz w:val="20"/>
                  <w:szCs w:val="20"/>
                  <w:lang w:val="en-GB" w:eastAsia="sq-AL"/>
                </w:rPr>
                <w:t>http://ojqfinancime.rks-gov.net/</w:t>
              </w:r>
            </w:hyperlink>
          </w:p>
          <w:p w14:paraId="2899CB9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Now you can find data on public financial support for CSOs by years, institutions, NGOs, etc.</w:t>
            </w:r>
          </w:p>
          <w:p w14:paraId="2F24BB79" w14:textId="77777777" w:rsidR="00A2725E" w:rsidRPr="0070747F" w:rsidRDefault="00A2725E" w:rsidP="0023511F">
            <w:pPr>
              <w:spacing w:line="276" w:lineRule="auto"/>
              <w:jc w:val="both"/>
              <w:rPr>
                <w:rFonts w:ascii="Candara" w:eastAsia="Times New Roman" w:hAnsi="Candara"/>
                <w:b/>
                <w:bCs/>
                <w:i/>
                <w:iCs/>
                <w:sz w:val="20"/>
                <w:szCs w:val="20"/>
                <w:u w:val="single"/>
                <w:lang w:val="en-GB" w:eastAsia="sq-AL"/>
              </w:rPr>
            </w:pPr>
            <w:r w:rsidRPr="0070747F">
              <w:rPr>
                <w:rFonts w:ascii="Candara" w:eastAsia="Times New Roman" w:hAnsi="Candara"/>
                <w:b/>
                <w:bCs/>
                <w:i/>
                <w:iCs/>
                <w:sz w:val="20"/>
                <w:szCs w:val="20"/>
                <w:u w:val="single"/>
                <w:lang w:val="en-GB" w:eastAsia="sq-AL"/>
              </w:rPr>
              <w:t>Implemented</w:t>
            </w:r>
          </w:p>
        </w:tc>
      </w:tr>
      <w:tr w:rsidR="00A2725E" w:rsidRPr="0070747F" w14:paraId="04D1C541" w14:textId="77777777" w:rsidTr="0023511F">
        <w:tc>
          <w:tcPr>
            <w:tcW w:w="1074" w:type="dxa"/>
            <w:shd w:val="clear" w:color="auto" w:fill="auto"/>
            <w:vAlign w:val="center"/>
          </w:tcPr>
          <w:p w14:paraId="3210AE43"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2.1.6</w:t>
            </w:r>
          </w:p>
        </w:tc>
        <w:tc>
          <w:tcPr>
            <w:tcW w:w="1806" w:type="dxa"/>
            <w:shd w:val="clear" w:color="auto" w:fill="auto"/>
            <w:vAlign w:val="center"/>
          </w:tcPr>
          <w:p w14:paraId="44FA0B45" w14:textId="771C8F08" w:rsidR="00A2725E" w:rsidRPr="0070747F" w:rsidRDefault="00A2725E" w:rsidP="0023511F">
            <w:pPr>
              <w:spacing w:before="120" w:after="120" w:line="276" w:lineRule="auto"/>
              <w:jc w:val="both"/>
              <w:rPr>
                <w:rFonts w:ascii="Candara" w:hAnsi="Candara" w:cs="Calibri Light"/>
                <w:color w:val="000000"/>
                <w:sz w:val="20"/>
                <w:szCs w:val="20"/>
                <w:lang w:val="en-GB"/>
              </w:rPr>
            </w:pPr>
            <w:r w:rsidRPr="0070747F">
              <w:rPr>
                <w:rFonts w:ascii="Candara" w:hAnsi="Candara"/>
                <w:bCs/>
                <w:color w:val="000000"/>
                <w:sz w:val="20"/>
                <w:szCs w:val="20"/>
                <w:lang w:val="en-GB"/>
              </w:rPr>
              <w:t xml:space="preserve">Review of the Manual for the implementation of the Regulation on Public </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of CSOs</w:t>
            </w:r>
          </w:p>
        </w:tc>
        <w:tc>
          <w:tcPr>
            <w:tcW w:w="900" w:type="dxa"/>
            <w:shd w:val="clear" w:color="auto" w:fill="auto"/>
            <w:vAlign w:val="center"/>
          </w:tcPr>
          <w:p w14:paraId="478F221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591CC0BF" w14:textId="77777777" w:rsidR="00A2725E" w:rsidRPr="0070747F" w:rsidRDefault="00A2725E" w:rsidP="0023511F">
            <w:pPr>
              <w:spacing w:after="0" w:line="276" w:lineRule="auto"/>
              <w:jc w:val="both"/>
              <w:rPr>
                <w:rFonts w:ascii="Candara" w:hAnsi="Candara" w:cs="Calibri Light"/>
                <w:color w:val="000000"/>
                <w:sz w:val="20"/>
                <w:szCs w:val="20"/>
                <w:lang w:val="en-GB"/>
              </w:rPr>
            </w:pPr>
          </w:p>
        </w:tc>
        <w:tc>
          <w:tcPr>
            <w:tcW w:w="810" w:type="dxa"/>
            <w:shd w:val="clear" w:color="auto" w:fill="auto"/>
            <w:vAlign w:val="center"/>
          </w:tcPr>
          <w:p w14:paraId="3F1B5626" w14:textId="77777777" w:rsidR="00A2725E" w:rsidRPr="0070747F" w:rsidRDefault="00A2725E" w:rsidP="0023511F">
            <w:pPr>
              <w:spacing w:after="0" w:line="276" w:lineRule="auto"/>
              <w:jc w:val="both"/>
              <w:rPr>
                <w:rFonts w:ascii="Candara" w:hAnsi="Candara" w:cs="Calibri Light"/>
                <w:color w:val="000000"/>
                <w:sz w:val="20"/>
                <w:szCs w:val="20"/>
                <w:lang w:val="en-GB"/>
              </w:rPr>
            </w:pPr>
          </w:p>
          <w:p w14:paraId="16C4C5D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1500</w:t>
            </w:r>
          </w:p>
        </w:tc>
        <w:tc>
          <w:tcPr>
            <w:tcW w:w="720" w:type="dxa"/>
            <w:shd w:val="clear" w:color="auto" w:fill="auto"/>
            <w:vAlign w:val="center"/>
          </w:tcPr>
          <w:p w14:paraId="15E5F736" w14:textId="77777777" w:rsidR="00A2725E" w:rsidRPr="0070747F" w:rsidRDefault="00A2725E" w:rsidP="0023511F">
            <w:pPr>
              <w:spacing w:after="0" w:line="276" w:lineRule="auto"/>
              <w:jc w:val="both"/>
              <w:rPr>
                <w:rFonts w:ascii="Candara" w:hAnsi="Candara" w:cs="Calibri Light"/>
                <w:color w:val="000000"/>
                <w:sz w:val="20"/>
                <w:szCs w:val="20"/>
                <w:lang w:val="en-GB"/>
              </w:rPr>
            </w:pPr>
          </w:p>
        </w:tc>
        <w:tc>
          <w:tcPr>
            <w:tcW w:w="990" w:type="dxa"/>
            <w:shd w:val="clear" w:color="auto" w:fill="auto"/>
            <w:vAlign w:val="center"/>
          </w:tcPr>
          <w:p w14:paraId="32499800"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Budget of Kosovo, EU, Donors</w:t>
            </w:r>
          </w:p>
        </w:tc>
        <w:tc>
          <w:tcPr>
            <w:tcW w:w="1350" w:type="dxa"/>
            <w:shd w:val="clear" w:color="auto" w:fill="auto"/>
            <w:vAlign w:val="center"/>
          </w:tcPr>
          <w:p w14:paraId="4C59197B"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11336997"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OGG/OPM, TA Project</w:t>
            </w:r>
          </w:p>
        </w:tc>
        <w:tc>
          <w:tcPr>
            <w:tcW w:w="1440" w:type="dxa"/>
            <w:shd w:val="clear" w:color="auto" w:fill="auto"/>
            <w:vAlign w:val="center"/>
          </w:tcPr>
          <w:p w14:paraId="7C667A87"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olor w:val="000000"/>
                <w:sz w:val="20"/>
                <w:szCs w:val="20"/>
                <w:lang w:val="en-GB"/>
              </w:rPr>
              <w:t>Revised and updated manual based on feedback from ministries and municipalities.</w:t>
            </w:r>
          </w:p>
        </w:tc>
        <w:tc>
          <w:tcPr>
            <w:tcW w:w="4680" w:type="dxa"/>
            <w:shd w:val="clear" w:color="auto" w:fill="DEEAF6" w:themeFill="accent1" w:themeFillTint="33"/>
            <w:vAlign w:val="center"/>
          </w:tcPr>
          <w:p w14:paraId="0277817C" w14:textId="52CB3181"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In 2022, a revision of the current regulation of public funding of NGOs will be initiated to address the main obstacles identified during the years of its implementation, which will be reviewed together with the manual.</w:t>
            </w:r>
          </w:p>
          <w:p w14:paraId="3DAF300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b/>
                <w:i/>
                <w:sz w:val="20"/>
                <w:szCs w:val="20"/>
                <w:u w:val="single"/>
                <w:lang w:val="en-GB"/>
              </w:rPr>
              <w:t>Ongoing</w:t>
            </w:r>
          </w:p>
        </w:tc>
      </w:tr>
      <w:tr w:rsidR="00A2725E" w:rsidRPr="0070747F" w14:paraId="2FD36FAA" w14:textId="77777777" w:rsidTr="0023511F">
        <w:tc>
          <w:tcPr>
            <w:tcW w:w="1074" w:type="dxa"/>
            <w:shd w:val="clear" w:color="auto" w:fill="auto"/>
            <w:vAlign w:val="center"/>
          </w:tcPr>
          <w:p w14:paraId="7E88F0C7"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2.1.7</w:t>
            </w:r>
          </w:p>
        </w:tc>
        <w:tc>
          <w:tcPr>
            <w:tcW w:w="1806" w:type="dxa"/>
            <w:shd w:val="clear" w:color="auto" w:fill="auto"/>
            <w:vAlign w:val="center"/>
          </w:tcPr>
          <w:p w14:paraId="6689FBE6" w14:textId="39EFCAB3"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bCs/>
                <w:color w:val="000000"/>
                <w:sz w:val="20"/>
                <w:szCs w:val="20"/>
                <w:lang w:val="en-GB"/>
              </w:rPr>
              <w:t xml:space="preserve">Increasing the supervisory role of the </w:t>
            </w:r>
            <w:r w:rsidR="00A11AC2" w:rsidRPr="0070747F">
              <w:rPr>
                <w:rFonts w:ascii="Candara" w:hAnsi="Candara"/>
                <w:bCs/>
                <w:color w:val="000000"/>
                <w:sz w:val="20"/>
                <w:szCs w:val="20"/>
                <w:lang w:val="en-GB"/>
              </w:rPr>
              <w:t xml:space="preserve">MoF </w:t>
            </w:r>
            <w:r w:rsidRPr="0070747F">
              <w:rPr>
                <w:rFonts w:ascii="Candara" w:hAnsi="Candara"/>
                <w:bCs/>
                <w:color w:val="000000"/>
                <w:sz w:val="20"/>
                <w:szCs w:val="20"/>
                <w:lang w:val="en-GB"/>
              </w:rPr>
              <w:t>in the implementation of the Regulation</w:t>
            </w:r>
          </w:p>
        </w:tc>
        <w:tc>
          <w:tcPr>
            <w:tcW w:w="900" w:type="dxa"/>
            <w:shd w:val="clear" w:color="auto" w:fill="auto"/>
            <w:vAlign w:val="center"/>
          </w:tcPr>
          <w:p w14:paraId="56919F4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2019</w:t>
            </w:r>
          </w:p>
        </w:tc>
        <w:tc>
          <w:tcPr>
            <w:tcW w:w="720" w:type="dxa"/>
            <w:shd w:val="clear" w:color="auto" w:fill="auto"/>
            <w:vAlign w:val="center"/>
          </w:tcPr>
          <w:p w14:paraId="2B97BF15"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Administrative costs</w:t>
            </w:r>
          </w:p>
        </w:tc>
        <w:tc>
          <w:tcPr>
            <w:tcW w:w="810" w:type="dxa"/>
            <w:shd w:val="clear" w:color="auto" w:fill="auto"/>
            <w:vAlign w:val="center"/>
          </w:tcPr>
          <w:p w14:paraId="778A5820"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Administrative costs</w:t>
            </w:r>
          </w:p>
        </w:tc>
        <w:tc>
          <w:tcPr>
            <w:tcW w:w="720" w:type="dxa"/>
            <w:shd w:val="clear" w:color="auto" w:fill="auto"/>
            <w:vAlign w:val="center"/>
          </w:tcPr>
          <w:p w14:paraId="1163B91E"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Administrative costs</w:t>
            </w:r>
          </w:p>
        </w:tc>
        <w:tc>
          <w:tcPr>
            <w:tcW w:w="990" w:type="dxa"/>
            <w:shd w:val="clear" w:color="auto" w:fill="auto"/>
            <w:vAlign w:val="center"/>
          </w:tcPr>
          <w:p w14:paraId="39C1602F" w14:textId="77777777" w:rsidR="00A2725E" w:rsidRPr="0070747F" w:rsidRDefault="00A2725E" w:rsidP="0023511F">
            <w:pPr>
              <w:spacing w:after="0" w:line="276" w:lineRule="auto"/>
              <w:jc w:val="both"/>
              <w:rPr>
                <w:rFonts w:ascii="Candara" w:hAnsi="Candara"/>
                <w:sz w:val="20"/>
                <w:szCs w:val="20"/>
                <w:lang w:val="en-GB"/>
              </w:rPr>
            </w:pPr>
          </w:p>
        </w:tc>
        <w:tc>
          <w:tcPr>
            <w:tcW w:w="1350" w:type="dxa"/>
            <w:shd w:val="clear" w:color="auto" w:fill="auto"/>
            <w:vAlign w:val="center"/>
          </w:tcPr>
          <w:p w14:paraId="4A93ABF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1E38E1BF"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07392D0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TA Project</w:t>
            </w:r>
          </w:p>
        </w:tc>
        <w:tc>
          <w:tcPr>
            <w:tcW w:w="1440" w:type="dxa"/>
            <w:shd w:val="clear" w:color="auto" w:fill="auto"/>
            <w:vAlign w:val="center"/>
          </w:tcPr>
          <w:p w14:paraId="378090A6" w14:textId="19F478CE"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olor w:val="000000"/>
                <w:sz w:val="20"/>
                <w:szCs w:val="20"/>
                <w:lang w:val="en-GB"/>
              </w:rPr>
              <w:t xml:space="preserve">circular letter sent by the </w:t>
            </w:r>
            <w:r w:rsidR="00132656" w:rsidRPr="0070747F">
              <w:rPr>
                <w:rFonts w:ascii="Candara" w:hAnsi="Candara"/>
                <w:color w:val="000000"/>
                <w:sz w:val="20"/>
                <w:szCs w:val="20"/>
                <w:lang w:val="en-GB"/>
              </w:rPr>
              <w:t>MoF</w:t>
            </w:r>
            <w:r w:rsidRPr="0070747F">
              <w:rPr>
                <w:rFonts w:ascii="Candara" w:hAnsi="Candara"/>
                <w:color w:val="000000"/>
                <w:sz w:val="20"/>
                <w:szCs w:val="20"/>
                <w:lang w:val="en-GB"/>
              </w:rPr>
              <w:t xml:space="preserve"> (Budget Department) on the implementation of the Regulation for ministries and municipalities</w:t>
            </w:r>
          </w:p>
        </w:tc>
        <w:tc>
          <w:tcPr>
            <w:tcW w:w="4680" w:type="dxa"/>
            <w:shd w:val="clear" w:color="auto" w:fill="DEEAF6" w:themeFill="accent1" w:themeFillTint="33"/>
            <w:vAlign w:val="center"/>
          </w:tcPr>
          <w:p w14:paraId="5A3A11DC"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The Budget Department, during communication with Budget Organizations, constantly requests the implementation of the Regulation on the funding of NGOs.</w:t>
            </w:r>
          </w:p>
          <w:p w14:paraId="00CC11CC"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eastAsia="Times New Roman" w:hAnsi="Candara"/>
                <w:b/>
                <w:i/>
                <w:sz w:val="20"/>
                <w:szCs w:val="20"/>
                <w:u w:val="single"/>
                <w:lang w:val="en-GB" w:eastAsia="sq-AL"/>
              </w:rPr>
              <w:t>Implemented</w:t>
            </w:r>
          </w:p>
        </w:tc>
      </w:tr>
      <w:tr w:rsidR="00A2725E" w:rsidRPr="0070747F" w14:paraId="752E06BF" w14:textId="77777777" w:rsidTr="0023511F">
        <w:tc>
          <w:tcPr>
            <w:tcW w:w="1074" w:type="dxa"/>
            <w:shd w:val="clear" w:color="auto" w:fill="auto"/>
            <w:vAlign w:val="center"/>
          </w:tcPr>
          <w:p w14:paraId="5D6F9B35"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2.1.8</w:t>
            </w:r>
          </w:p>
        </w:tc>
        <w:tc>
          <w:tcPr>
            <w:tcW w:w="1806" w:type="dxa"/>
            <w:shd w:val="clear" w:color="auto" w:fill="auto"/>
            <w:vAlign w:val="center"/>
          </w:tcPr>
          <w:p w14:paraId="1DA22C6A" w14:textId="77777777" w:rsidR="00A2725E" w:rsidRPr="0070747F" w:rsidRDefault="00A2725E" w:rsidP="0023511F">
            <w:pPr>
              <w:spacing w:before="120" w:after="120" w:line="276" w:lineRule="auto"/>
              <w:jc w:val="both"/>
              <w:rPr>
                <w:rFonts w:ascii="Candara" w:hAnsi="Candara" w:cs="Calibri Light"/>
                <w:color w:val="000000"/>
                <w:sz w:val="20"/>
                <w:szCs w:val="20"/>
                <w:lang w:val="en-GB"/>
              </w:rPr>
            </w:pPr>
            <w:r w:rsidRPr="0070747F">
              <w:rPr>
                <w:rFonts w:ascii="Candara" w:hAnsi="Candara"/>
                <w:bCs/>
                <w:color w:val="000000"/>
                <w:sz w:val="20"/>
                <w:szCs w:val="20"/>
                <w:lang w:val="en-GB"/>
              </w:rPr>
              <w:t>Establishing cooperation and communication between the BO and the CSO regarding the CSO funding cycle of public funding (planning, execution and audit).</w:t>
            </w:r>
          </w:p>
        </w:tc>
        <w:tc>
          <w:tcPr>
            <w:tcW w:w="900" w:type="dxa"/>
            <w:shd w:val="clear" w:color="auto" w:fill="auto"/>
            <w:vAlign w:val="center"/>
          </w:tcPr>
          <w:p w14:paraId="718EACB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0985740E" w14:textId="77777777" w:rsidR="00A2725E" w:rsidRPr="0070747F" w:rsidRDefault="00A2725E" w:rsidP="0023511F">
            <w:pPr>
              <w:spacing w:after="0" w:line="276" w:lineRule="auto"/>
              <w:jc w:val="both"/>
              <w:rPr>
                <w:rFonts w:ascii="Candara" w:hAnsi="Candara" w:cs="Calibri Light"/>
                <w:color w:val="000000"/>
                <w:sz w:val="20"/>
                <w:szCs w:val="20"/>
                <w:lang w:val="en-GB"/>
              </w:rPr>
            </w:pPr>
          </w:p>
        </w:tc>
        <w:tc>
          <w:tcPr>
            <w:tcW w:w="810" w:type="dxa"/>
            <w:shd w:val="clear" w:color="auto" w:fill="auto"/>
            <w:vAlign w:val="center"/>
          </w:tcPr>
          <w:p w14:paraId="5FC1E2C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3000</w:t>
            </w:r>
          </w:p>
        </w:tc>
        <w:tc>
          <w:tcPr>
            <w:tcW w:w="720" w:type="dxa"/>
            <w:shd w:val="clear" w:color="auto" w:fill="auto"/>
            <w:vAlign w:val="center"/>
          </w:tcPr>
          <w:p w14:paraId="2C25ADC8"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3000</w:t>
            </w:r>
          </w:p>
        </w:tc>
        <w:tc>
          <w:tcPr>
            <w:tcW w:w="990" w:type="dxa"/>
            <w:shd w:val="clear" w:color="auto" w:fill="auto"/>
            <w:vAlign w:val="center"/>
          </w:tcPr>
          <w:p w14:paraId="3C88A20E" w14:textId="376338E3" w:rsidR="00A2725E" w:rsidRPr="0070747F" w:rsidRDefault="00132656"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B</w:t>
            </w:r>
            <w:r w:rsidR="00A2725E" w:rsidRPr="0070747F">
              <w:rPr>
                <w:rFonts w:ascii="Candara" w:hAnsi="Candara"/>
                <w:color w:val="000000"/>
                <w:sz w:val="20"/>
                <w:szCs w:val="20"/>
                <w:lang w:val="en-GB"/>
              </w:rPr>
              <w:t>udget of Kosovo,</w:t>
            </w:r>
          </w:p>
          <w:p w14:paraId="60BDC91A"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donors </w:t>
            </w:r>
          </w:p>
          <w:p w14:paraId="6BD8D85D" w14:textId="77777777" w:rsidR="00A2725E" w:rsidRPr="0070747F" w:rsidRDefault="00A2725E" w:rsidP="0023511F">
            <w:pPr>
              <w:spacing w:after="0" w:line="276" w:lineRule="auto"/>
              <w:jc w:val="both"/>
              <w:rPr>
                <w:rFonts w:ascii="Candara" w:hAnsi="Candara"/>
                <w:sz w:val="20"/>
                <w:szCs w:val="20"/>
                <w:lang w:val="en-GB"/>
              </w:rPr>
            </w:pPr>
          </w:p>
        </w:tc>
        <w:tc>
          <w:tcPr>
            <w:tcW w:w="1350" w:type="dxa"/>
            <w:shd w:val="clear" w:color="auto" w:fill="auto"/>
            <w:vAlign w:val="center"/>
          </w:tcPr>
          <w:p w14:paraId="78F15387"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MoF,</w:t>
            </w:r>
          </w:p>
          <w:p w14:paraId="5D1E6A09"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OGG/OPM </w:t>
            </w:r>
            <w:r w:rsidRPr="0070747F">
              <w:rPr>
                <w:rFonts w:ascii="Candara" w:hAnsi="Candara"/>
                <w:color w:val="000000"/>
                <w:sz w:val="20"/>
                <w:szCs w:val="20"/>
                <w:lang w:val="en-GB"/>
              </w:rPr>
              <w:t>Relevant Ministries, Municipalities</w:t>
            </w:r>
          </w:p>
        </w:tc>
        <w:tc>
          <w:tcPr>
            <w:tcW w:w="1440" w:type="dxa"/>
            <w:shd w:val="clear" w:color="auto" w:fill="auto"/>
            <w:vAlign w:val="center"/>
          </w:tcPr>
          <w:p w14:paraId="72D6CF2E" w14:textId="0DC02486"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Public consultations for the annual plan of public calls from the central and local level for the f</w:t>
            </w:r>
            <w:r w:rsidR="00132656" w:rsidRPr="0070747F">
              <w:rPr>
                <w:rFonts w:ascii="Candara" w:hAnsi="Candara" w:cs="Calibri Light"/>
                <w:color w:val="000000"/>
                <w:sz w:val="20"/>
                <w:szCs w:val="20"/>
                <w:lang w:val="en-GB"/>
              </w:rPr>
              <w:t>und</w:t>
            </w:r>
            <w:r w:rsidRPr="0070747F">
              <w:rPr>
                <w:rFonts w:ascii="Candara" w:hAnsi="Candara" w:cs="Calibri Light"/>
                <w:color w:val="000000"/>
                <w:sz w:val="20"/>
                <w:szCs w:val="20"/>
                <w:lang w:val="en-GB"/>
              </w:rPr>
              <w:t>ing of CSOs implemented including planning, execution and monitoring.</w:t>
            </w:r>
          </w:p>
        </w:tc>
        <w:tc>
          <w:tcPr>
            <w:tcW w:w="4680" w:type="dxa"/>
            <w:shd w:val="clear" w:color="auto" w:fill="DEEAF6" w:themeFill="accent1" w:themeFillTint="33"/>
            <w:vAlign w:val="center"/>
          </w:tcPr>
          <w:p w14:paraId="35D717D7"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The system for planning and reporting and auditing of public funding of NGOs is continuously being updated.</w:t>
            </w:r>
          </w:p>
          <w:p w14:paraId="17BA5DF6" w14:textId="77777777" w:rsidR="00A2725E" w:rsidRPr="0070747F" w:rsidRDefault="00A2725E" w:rsidP="0023511F">
            <w:pPr>
              <w:spacing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In addition to being a window for the publication of plans for the funding of funds that the institutions allocate for CSOs, in the next phase, the platform can and is planned to be adapted and directly connected to the database of international donors that fund CSOs in Kosovo, which is currently managed by the EU Office in Kosovo. This is actually the request of the EU Office.</w:t>
            </w:r>
          </w:p>
          <w:p w14:paraId="63B36B7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b/>
                <w:i/>
                <w:sz w:val="20"/>
                <w:szCs w:val="20"/>
                <w:u w:val="single"/>
                <w:lang w:val="en-GB"/>
              </w:rPr>
              <w:t>Ongoing</w:t>
            </w:r>
          </w:p>
        </w:tc>
      </w:tr>
      <w:tr w:rsidR="00A2725E" w:rsidRPr="0070747F" w14:paraId="2B8C43C2" w14:textId="77777777" w:rsidTr="0023511F">
        <w:tc>
          <w:tcPr>
            <w:tcW w:w="1074" w:type="dxa"/>
            <w:shd w:val="clear" w:color="auto" w:fill="D9D9D9"/>
            <w:vAlign w:val="center"/>
          </w:tcPr>
          <w:p w14:paraId="01C5C3C7"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2.2</w:t>
            </w:r>
          </w:p>
        </w:tc>
        <w:tc>
          <w:tcPr>
            <w:tcW w:w="13416" w:type="dxa"/>
            <w:gridSpan w:val="9"/>
            <w:shd w:val="clear" w:color="auto" w:fill="D9D9D9"/>
            <w:vAlign w:val="center"/>
          </w:tcPr>
          <w:p w14:paraId="1AF45C79" w14:textId="77777777" w:rsidR="00A2725E" w:rsidRPr="0070747F" w:rsidRDefault="00A2725E" w:rsidP="0023511F">
            <w:pPr>
              <w:spacing w:after="0" w:line="276" w:lineRule="auto"/>
              <w:jc w:val="both"/>
              <w:rPr>
                <w:rFonts w:ascii="Candara" w:eastAsia="Times New Roman" w:hAnsi="Candara"/>
                <w:b/>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 Improve the legal and institutional framework for the development of individual and corporate philanthropy</w:t>
            </w:r>
          </w:p>
        </w:tc>
      </w:tr>
      <w:tr w:rsidR="00A2725E" w:rsidRPr="0070747F" w14:paraId="724B0C5B" w14:textId="77777777" w:rsidTr="0023511F">
        <w:tc>
          <w:tcPr>
            <w:tcW w:w="1074" w:type="dxa"/>
            <w:vMerge w:val="restart"/>
            <w:shd w:val="clear" w:color="auto" w:fill="D9D9D9"/>
            <w:vAlign w:val="center"/>
          </w:tcPr>
          <w:p w14:paraId="3F1043FE"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6E0D2AEE"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0A34ED7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2B87A629"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0DFE2CE4"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6B0CF0E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6A83CCF3"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5D5A7518"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3E8541E8" w14:textId="77777777" w:rsidTr="0023511F">
        <w:tc>
          <w:tcPr>
            <w:tcW w:w="1074" w:type="dxa"/>
            <w:vMerge/>
            <w:shd w:val="clear" w:color="auto" w:fill="auto"/>
            <w:vAlign w:val="center"/>
          </w:tcPr>
          <w:p w14:paraId="4425FBD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003A450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5677486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39209079"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31535503"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64F132DF"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14398C9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7ED39F8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179BBEA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4CED168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628A5CFF" w14:textId="77777777" w:rsidTr="0023511F">
        <w:tc>
          <w:tcPr>
            <w:tcW w:w="1074" w:type="dxa"/>
            <w:shd w:val="clear" w:color="auto" w:fill="auto"/>
            <w:vAlign w:val="center"/>
          </w:tcPr>
          <w:p w14:paraId="193E4277"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2.2.1</w:t>
            </w:r>
          </w:p>
        </w:tc>
        <w:tc>
          <w:tcPr>
            <w:tcW w:w="1806" w:type="dxa"/>
            <w:shd w:val="clear" w:color="auto" w:fill="auto"/>
            <w:vAlign w:val="center"/>
          </w:tcPr>
          <w:p w14:paraId="04889943"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Review of the legal framework for the definition and regulation of philanthropy (including approval, harmonization of the areas of FBO)</w:t>
            </w:r>
          </w:p>
        </w:tc>
        <w:tc>
          <w:tcPr>
            <w:tcW w:w="900" w:type="dxa"/>
            <w:shd w:val="clear" w:color="auto" w:fill="auto"/>
            <w:vAlign w:val="center"/>
          </w:tcPr>
          <w:p w14:paraId="076C648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Cs/>
                <w:sz w:val="20"/>
                <w:szCs w:val="20"/>
                <w:lang w:val="en-GB"/>
              </w:rPr>
              <w:t>2020</w:t>
            </w:r>
          </w:p>
        </w:tc>
        <w:tc>
          <w:tcPr>
            <w:tcW w:w="720" w:type="dxa"/>
            <w:shd w:val="clear" w:color="auto" w:fill="auto"/>
            <w:vAlign w:val="center"/>
          </w:tcPr>
          <w:p w14:paraId="64584F1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2ADE7E2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349B118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3BFC8D6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 xml:space="preserve">Donors </w:t>
            </w:r>
          </w:p>
        </w:tc>
        <w:tc>
          <w:tcPr>
            <w:tcW w:w="1350" w:type="dxa"/>
            <w:shd w:val="clear" w:color="auto" w:fill="auto"/>
            <w:vAlign w:val="center"/>
          </w:tcPr>
          <w:p w14:paraId="62C9CA6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 OPM/LO</w:t>
            </w:r>
          </w:p>
        </w:tc>
        <w:tc>
          <w:tcPr>
            <w:tcW w:w="1440" w:type="dxa"/>
            <w:shd w:val="clear" w:color="auto" w:fill="auto"/>
            <w:vAlign w:val="center"/>
          </w:tcPr>
          <w:p w14:paraId="7267131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Concept documents for the creation of a comprehensive legal framework for philanthropy in the country</w:t>
            </w:r>
          </w:p>
        </w:tc>
        <w:tc>
          <w:tcPr>
            <w:tcW w:w="4680" w:type="dxa"/>
            <w:shd w:val="clear" w:color="auto" w:fill="DEEAF6" w:themeFill="accent1" w:themeFillTint="33"/>
            <w:vAlign w:val="center"/>
          </w:tcPr>
          <w:p w14:paraId="7754E16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Although some initial initiatives have been taken at the discussion level in the year, there are no changes in legislation regarding individual and corporate philanthropy. There is no progress to be appreciated.</w:t>
            </w:r>
            <w:r w:rsidRPr="0070747F">
              <w:rPr>
                <w:rFonts w:ascii="Candara" w:hAnsi="Candara"/>
                <w:sz w:val="20"/>
                <w:szCs w:val="20"/>
                <w:lang w:val="en-GB"/>
              </w:rPr>
              <w:t xml:space="preserve"> </w:t>
            </w:r>
            <w:r w:rsidRPr="0070747F">
              <w:rPr>
                <w:rFonts w:ascii="Candara" w:eastAsia="Times New Roman" w:hAnsi="Candara"/>
                <w:sz w:val="20"/>
                <w:szCs w:val="20"/>
                <w:lang w:val="en-GB" w:eastAsia="sq-AL"/>
              </w:rPr>
              <w:t>The creation and strengthening of institutional mechanisms for the development of individual and corporate philanthropy is planned to be implemented in cooperation with TAK, FIQ and the TA Project and should be worked on during 2022.</w:t>
            </w:r>
          </w:p>
          <w:p w14:paraId="0E580A28"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1F2EC69D" w14:textId="77777777" w:rsidTr="0023511F">
        <w:tc>
          <w:tcPr>
            <w:tcW w:w="1074" w:type="dxa"/>
            <w:shd w:val="clear" w:color="auto" w:fill="auto"/>
            <w:vAlign w:val="center"/>
          </w:tcPr>
          <w:p w14:paraId="711E92E0"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2.2.2</w:t>
            </w:r>
          </w:p>
        </w:tc>
        <w:tc>
          <w:tcPr>
            <w:tcW w:w="1806" w:type="dxa"/>
            <w:shd w:val="clear" w:color="auto" w:fill="auto"/>
            <w:vAlign w:val="center"/>
          </w:tcPr>
          <w:p w14:paraId="3CF59F5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 xml:space="preserve">Design and implementation of a training program/system </w:t>
            </w:r>
            <w:r w:rsidRPr="0070747F">
              <w:rPr>
                <w:rFonts w:ascii="Candara" w:hAnsi="Candara"/>
                <w:bCs/>
                <w:color w:val="000000"/>
                <w:sz w:val="20"/>
                <w:szCs w:val="20"/>
                <w:lang w:val="en-GB"/>
              </w:rPr>
              <w:lastRenderedPageBreak/>
              <w:t>for tax officials on local and international tax benefit administration practices for individual and corporate philanthropy</w:t>
            </w:r>
          </w:p>
        </w:tc>
        <w:tc>
          <w:tcPr>
            <w:tcW w:w="900" w:type="dxa"/>
            <w:shd w:val="clear" w:color="auto" w:fill="auto"/>
            <w:vAlign w:val="center"/>
          </w:tcPr>
          <w:p w14:paraId="35EE080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Cs/>
                <w:sz w:val="20"/>
                <w:szCs w:val="20"/>
                <w:lang w:val="en-GB"/>
              </w:rPr>
              <w:lastRenderedPageBreak/>
              <w:t>2021</w:t>
            </w:r>
          </w:p>
        </w:tc>
        <w:tc>
          <w:tcPr>
            <w:tcW w:w="720" w:type="dxa"/>
            <w:shd w:val="clear" w:color="auto" w:fill="auto"/>
            <w:vAlign w:val="center"/>
          </w:tcPr>
          <w:p w14:paraId="07B7867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26AEF98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21A73F2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282F95B7" w14:textId="2A6FE6E7" w:rsidR="00A2725E" w:rsidRPr="0070747F" w:rsidRDefault="00204044"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w:t>
            </w:r>
            <w:r w:rsidR="00A2725E" w:rsidRPr="0070747F">
              <w:rPr>
                <w:rFonts w:ascii="Candara" w:hAnsi="Candara" w:cs="Calibri Light"/>
                <w:color w:val="000000"/>
                <w:sz w:val="20"/>
                <w:szCs w:val="20"/>
                <w:lang w:val="en-GB"/>
              </w:rPr>
              <w:t>udget of Kosovo</w:t>
            </w:r>
            <w:r w:rsidR="00A2725E" w:rsidRPr="0070747F">
              <w:rPr>
                <w:rFonts w:ascii="Candara" w:eastAsia="Times New Roman" w:hAnsi="Candara"/>
                <w:sz w:val="20"/>
                <w:szCs w:val="20"/>
                <w:lang w:val="en-GB" w:eastAsia="sq-AL"/>
              </w:rPr>
              <w:t>, Donors</w:t>
            </w:r>
          </w:p>
        </w:tc>
        <w:tc>
          <w:tcPr>
            <w:tcW w:w="1350" w:type="dxa"/>
            <w:shd w:val="clear" w:color="auto" w:fill="auto"/>
            <w:vAlign w:val="center"/>
          </w:tcPr>
          <w:p w14:paraId="448F445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p>
          <w:p w14:paraId="473D22D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TAK</w:t>
            </w:r>
          </w:p>
        </w:tc>
        <w:tc>
          <w:tcPr>
            <w:tcW w:w="1440" w:type="dxa"/>
            <w:shd w:val="clear" w:color="auto" w:fill="auto"/>
            <w:vAlign w:val="center"/>
          </w:tcPr>
          <w:p w14:paraId="0F6F0B5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Training program designed and developed </w:t>
            </w:r>
            <w:r w:rsidRPr="0070747F">
              <w:rPr>
                <w:rFonts w:ascii="Candara" w:eastAsia="Times New Roman" w:hAnsi="Candara"/>
                <w:sz w:val="20"/>
                <w:szCs w:val="20"/>
                <w:lang w:val="en-GB" w:eastAsia="sq-AL"/>
              </w:rPr>
              <w:lastRenderedPageBreak/>
              <w:t>and training sessions conducted</w:t>
            </w:r>
          </w:p>
        </w:tc>
        <w:tc>
          <w:tcPr>
            <w:tcW w:w="4680" w:type="dxa"/>
            <w:shd w:val="clear" w:color="auto" w:fill="DEEAF6" w:themeFill="accent1" w:themeFillTint="33"/>
            <w:vAlign w:val="center"/>
          </w:tcPr>
          <w:p w14:paraId="3212018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There is no progress and therefore, in line with the preliminary activity, it is postponed until next year.</w:t>
            </w:r>
          </w:p>
          <w:p w14:paraId="77D0C552"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1E8AE44A" w14:textId="77777777" w:rsidTr="0023511F">
        <w:tc>
          <w:tcPr>
            <w:tcW w:w="1074" w:type="dxa"/>
            <w:shd w:val="clear" w:color="auto" w:fill="auto"/>
            <w:vAlign w:val="center"/>
          </w:tcPr>
          <w:p w14:paraId="60863732"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2.2.3</w:t>
            </w:r>
          </w:p>
        </w:tc>
        <w:tc>
          <w:tcPr>
            <w:tcW w:w="1806" w:type="dxa"/>
            <w:shd w:val="clear" w:color="auto" w:fill="auto"/>
            <w:vAlign w:val="center"/>
          </w:tcPr>
          <w:p w14:paraId="180061EB"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Creation and strengthening of institutional mechanisms for the development of individual and corporate philanthropy</w:t>
            </w:r>
          </w:p>
        </w:tc>
        <w:tc>
          <w:tcPr>
            <w:tcW w:w="900" w:type="dxa"/>
            <w:shd w:val="clear" w:color="auto" w:fill="auto"/>
            <w:vAlign w:val="center"/>
          </w:tcPr>
          <w:p w14:paraId="61B9254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Cs/>
                <w:sz w:val="20"/>
                <w:szCs w:val="20"/>
                <w:lang w:val="en-GB"/>
              </w:rPr>
              <w:t>2019</w:t>
            </w:r>
          </w:p>
        </w:tc>
        <w:tc>
          <w:tcPr>
            <w:tcW w:w="720" w:type="dxa"/>
            <w:shd w:val="clear" w:color="auto" w:fill="auto"/>
            <w:vAlign w:val="center"/>
          </w:tcPr>
          <w:p w14:paraId="16D8C5E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152CFAF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79A4E3F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990" w:type="dxa"/>
            <w:shd w:val="clear" w:color="auto" w:fill="auto"/>
            <w:vAlign w:val="center"/>
          </w:tcPr>
          <w:p w14:paraId="45C98B50" w14:textId="01C3D567" w:rsidR="00A2725E" w:rsidRPr="0070747F" w:rsidRDefault="000E088D"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EU</w:t>
            </w:r>
          </w:p>
          <w:p w14:paraId="5FF2522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6E46970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TAK, FIQ, TA project</w:t>
            </w:r>
          </w:p>
        </w:tc>
        <w:tc>
          <w:tcPr>
            <w:tcW w:w="1440" w:type="dxa"/>
            <w:shd w:val="clear" w:color="auto" w:fill="auto"/>
            <w:vAlign w:val="center"/>
          </w:tcPr>
          <w:p w14:paraId="251DDBB7"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Institutional responsibilities for monitoring and improving the legal and policy framework for philanthropy are defined</w:t>
            </w:r>
          </w:p>
          <w:p w14:paraId="0582B70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Relevant staff from institutions responsible for philanthropy policies trained</w:t>
            </w:r>
          </w:p>
        </w:tc>
        <w:tc>
          <w:tcPr>
            <w:tcW w:w="4680" w:type="dxa"/>
            <w:shd w:val="clear" w:color="auto" w:fill="DEEAF6" w:themeFill="accent1" w:themeFillTint="33"/>
            <w:vAlign w:val="center"/>
          </w:tcPr>
          <w:p w14:paraId="02B530B6" w14:textId="16C349DB"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w:t>
            </w:r>
            <w:r w:rsidR="000E088D" w:rsidRPr="0070747F">
              <w:rPr>
                <w:rFonts w:ascii="Candara" w:eastAsia="Times New Roman" w:hAnsi="Candara"/>
                <w:sz w:val="20"/>
                <w:szCs w:val="20"/>
                <w:lang w:val="en-GB" w:eastAsia="sq-AL"/>
              </w:rPr>
              <w:t>i</w:t>
            </w:r>
            <w:r w:rsidRPr="0070747F">
              <w:rPr>
                <w:rFonts w:ascii="Candara" w:eastAsia="Times New Roman" w:hAnsi="Candara"/>
                <w:sz w:val="20"/>
                <w:szCs w:val="20"/>
                <w:lang w:val="en-GB" w:eastAsia="sq-AL"/>
              </w:rPr>
              <w:t>s activit</w:t>
            </w:r>
            <w:r w:rsidR="000E088D" w:rsidRPr="0070747F">
              <w:rPr>
                <w:rFonts w:ascii="Candara" w:eastAsia="Times New Roman" w:hAnsi="Candara"/>
                <w:sz w:val="20"/>
                <w:szCs w:val="20"/>
                <w:lang w:val="en-GB" w:eastAsia="sq-AL"/>
              </w:rPr>
              <w:t>y</w:t>
            </w:r>
            <w:r w:rsidRPr="0070747F">
              <w:rPr>
                <w:rFonts w:ascii="Candara" w:eastAsia="Times New Roman" w:hAnsi="Candara"/>
                <w:sz w:val="20"/>
                <w:szCs w:val="20"/>
                <w:lang w:val="en-GB" w:eastAsia="sq-AL"/>
              </w:rPr>
              <w:t xml:space="preserve"> will be implemented in 2022. There is no progress.</w:t>
            </w:r>
          </w:p>
          <w:p w14:paraId="7C1A786D"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239F5138" w14:textId="77777777" w:rsidTr="0023511F">
        <w:tc>
          <w:tcPr>
            <w:tcW w:w="1074" w:type="dxa"/>
            <w:shd w:val="clear" w:color="auto" w:fill="auto"/>
            <w:vAlign w:val="center"/>
          </w:tcPr>
          <w:p w14:paraId="5164AAA5"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2.2.4</w:t>
            </w:r>
          </w:p>
        </w:tc>
        <w:tc>
          <w:tcPr>
            <w:tcW w:w="1806" w:type="dxa"/>
            <w:shd w:val="clear" w:color="auto" w:fill="auto"/>
            <w:vAlign w:val="center"/>
          </w:tcPr>
          <w:p w14:paraId="1DF36BE3"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 xml:space="preserve">Production of brochures for business and citizens on </w:t>
            </w:r>
            <w:r w:rsidRPr="0070747F">
              <w:rPr>
                <w:rFonts w:ascii="Candara" w:hAnsi="Candara"/>
                <w:bCs/>
                <w:color w:val="000000"/>
                <w:sz w:val="20"/>
                <w:szCs w:val="20"/>
                <w:lang w:val="en-GB"/>
              </w:rPr>
              <w:lastRenderedPageBreak/>
              <w:t>opportunities for individual or corporate donations to civil society</w:t>
            </w:r>
          </w:p>
        </w:tc>
        <w:tc>
          <w:tcPr>
            <w:tcW w:w="900" w:type="dxa"/>
            <w:shd w:val="clear" w:color="auto" w:fill="auto"/>
            <w:vAlign w:val="center"/>
          </w:tcPr>
          <w:p w14:paraId="1E7EA52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2020</w:t>
            </w:r>
          </w:p>
        </w:tc>
        <w:tc>
          <w:tcPr>
            <w:tcW w:w="720" w:type="dxa"/>
            <w:shd w:val="clear" w:color="auto" w:fill="auto"/>
            <w:vAlign w:val="center"/>
          </w:tcPr>
          <w:p w14:paraId="7B9394A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67BA945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7BD8FCE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4E6B386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0260C06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54C1431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 OGG</w:t>
            </w:r>
          </w:p>
          <w:p w14:paraId="1536F0B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TA Project</w:t>
            </w:r>
          </w:p>
        </w:tc>
        <w:tc>
          <w:tcPr>
            <w:tcW w:w="1440" w:type="dxa"/>
            <w:shd w:val="clear" w:color="auto" w:fill="auto"/>
            <w:vAlign w:val="center"/>
          </w:tcPr>
          <w:p w14:paraId="77BD91E4"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Designed and printed leaflets (1000 copies)</w:t>
            </w:r>
          </w:p>
          <w:p w14:paraId="3E92C9D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 xml:space="preserve">Leaflets </w:t>
            </w:r>
            <w:r w:rsidRPr="0070747F">
              <w:rPr>
                <w:rFonts w:ascii="Candara" w:hAnsi="Candara"/>
                <w:color w:val="000000"/>
                <w:sz w:val="20"/>
                <w:szCs w:val="20"/>
                <w:lang w:val="en-GB"/>
              </w:rPr>
              <w:lastRenderedPageBreak/>
              <w:t>distributed to citizens and business</w:t>
            </w:r>
          </w:p>
        </w:tc>
        <w:tc>
          <w:tcPr>
            <w:tcW w:w="4680" w:type="dxa"/>
            <w:shd w:val="clear" w:color="auto" w:fill="DEEAF6" w:themeFill="accent1" w:themeFillTint="33"/>
            <w:vAlign w:val="center"/>
          </w:tcPr>
          <w:p w14:paraId="2057352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There is no progress.</w:t>
            </w:r>
          </w:p>
          <w:p w14:paraId="4C9FA590"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665349A5" w14:textId="77777777" w:rsidTr="0023511F">
        <w:tc>
          <w:tcPr>
            <w:tcW w:w="1074" w:type="dxa"/>
            <w:shd w:val="clear" w:color="auto" w:fill="D9D9D9"/>
            <w:vAlign w:val="center"/>
          </w:tcPr>
          <w:p w14:paraId="31FB84E5"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2.3</w:t>
            </w:r>
          </w:p>
        </w:tc>
        <w:tc>
          <w:tcPr>
            <w:tcW w:w="13416" w:type="dxa"/>
            <w:gridSpan w:val="9"/>
            <w:shd w:val="clear" w:color="auto" w:fill="D9D9D9"/>
            <w:vAlign w:val="center"/>
          </w:tcPr>
          <w:p w14:paraId="19261DD6" w14:textId="77777777" w:rsidR="00A2725E" w:rsidRPr="0070747F" w:rsidRDefault="00A2725E" w:rsidP="0023511F">
            <w:pPr>
              <w:spacing w:after="0" w:line="276" w:lineRule="auto"/>
              <w:jc w:val="both"/>
              <w:rPr>
                <w:rFonts w:ascii="Candara" w:eastAsia="Times New Roman" w:hAnsi="Candara"/>
                <w:b/>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 Regulate the allocation of State-owned property for the use by CSOs</w:t>
            </w:r>
          </w:p>
        </w:tc>
      </w:tr>
      <w:tr w:rsidR="00A2725E" w:rsidRPr="0070747F" w14:paraId="0E450D06" w14:textId="77777777" w:rsidTr="0023511F">
        <w:tc>
          <w:tcPr>
            <w:tcW w:w="1074" w:type="dxa"/>
            <w:vMerge w:val="restart"/>
            <w:shd w:val="clear" w:color="auto" w:fill="D9D9D9"/>
            <w:vAlign w:val="center"/>
          </w:tcPr>
          <w:p w14:paraId="243D33E8"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5AFD1383"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39E26653"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3D7C60E9"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679E8D8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48A9624B"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252CABB1"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3DC373FA"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25599EBA" w14:textId="77777777" w:rsidTr="0023511F">
        <w:tc>
          <w:tcPr>
            <w:tcW w:w="1074" w:type="dxa"/>
            <w:vMerge/>
            <w:shd w:val="clear" w:color="auto" w:fill="auto"/>
            <w:vAlign w:val="center"/>
          </w:tcPr>
          <w:p w14:paraId="0A11526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5594291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2FF93D1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07AA2847"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25D7DBC0"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651611D1"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1AB65A3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60AEC66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2BFECEB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694C0B4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35023E50" w14:textId="77777777" w:rsidTr="0023511F">
        <w:tc>
          <w:tcPr>
            <w:tcW w:w="1074" w:type="dxa"/>
            <w:shd w:val="clear" w:color="auto" w:fill="auto"/>
            <w:vAlign w:val="center"/>
          </w:tcPr>
          <w:p w14:paraId="7A2B09AD"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2.3.1</w:t>
            </w:r>
          </w:p>
        </w:tc>
        <w:tc>
          <w:tcPr>
            <w:tcW w:w="1806" w:type="dxa"/>
            <w:shd w:val="clear" w:color="auto" w:fill="auto"/>
            <w:vAlign w:val="center"/>
          </w:tcPr>
          <w:p w14:paraId="601F3652"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Establishing transparent standards, procedures, criteria and mechanisms for regulating the allocation of state-owned property for use by CSOs</w:t>
            </w:r>
          </w:p>
        </w:tc>
        <w:tc>
          <w:tcPr>
            <w:tcW w:w="900" w:type="dxa"/>
            <w:shd w:val="clear" w:color="auto" w:fill="auto"/>
            <w:vAlign w:val="center"/>
          </w:tcPr>
          <w:p w14:paraId="2873C70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7CA705D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2E98396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720" w:type="dxa"/>
            <w:shd w:val="clear" w:color="auto" w:fill="auto"/>
            <w:vAlign w:val="center"/>
          </w:tcPr>
          <w:p w14:paraId="20DF5A6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339C9C94" w14:textId="0A334BE4" w:rsidR="00A2725E" w:rsidRPr="0070747F" w:rsidRDefault="006A3D28"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w:t>
            </w:r>
            <w:r w:rsidR="00A2725E" w:rsidRPr="0070747F">
              <w:rPr>
                <w:rFonts w:ascii="Candara" w:hAnsi="Candara" w:cs="Calibri Light"/>
                <w:color w:val="000000"/>
                <w:sz w:val="20"/>
                <w:szCs w:val="20"/>
                <w:lang w:val="en-GB"/>
              </w:rPr>
              <w:t>udget of Kosovo</w:t>
            </w:r>
          </w:p>
        </w:tc>
        <w:tc>
          <w:tcPr>
            <w:tcW w:w="1350" w:type="dxa"/>
            <w:shd w:val="clear" w:color="auto" w:fill="auto"/>
            <w:vAlign w:val="center"/>
          </w:tcPr>
          <w:p w14:paraId="1A2FAE3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MLGA</w:t>
            </w:r>
          </w:p>
          <w:p w14:paraId="323B1C4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Ministries, Municipalities</w:t>
            </w:r>
          </w:p>
        </w:tc>
        <w:tc>
          <w:tcPr>
            <w:tcW w:w="1440" w:type="dxa"/>
            <w:shd w:val="clear" w:color="auto" w:fill="auto"/>
            <w:vAlign w:val="center"/>
          </w:tcPr>
          <w:p w14:paraId="20B9387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Standards and Procedures drafted and approved.</w:t>
            </w:r>
          </w:p>
        </w:tc>
        <w:tc>
          <w:tcPr>
            <w:tcW w:w="4680" w:type="dxa"/>
            <w:shd w:val="clear" w:color="auto" w:fill="DEEAF6" w:themeFill="accent1" w:themeFillTint="33"/>
            <w:vAlign w:val="center"/>
          </w:tcPr>
          <w:p w14:paraId="7CB74706" w14:textId="7890DC1F"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cs="ArialMT"/>
                <w:sz w:val="20"/>
                <w:szCs w:val="20"/>
                <w:lang w:val="en-GB"/>
              </w:rPr>
              <w:t>The Law no. 06/l-092 on Allocation for Use and Exchange of</w:t>
            </w:r>
            <w:r w:rsidR="006A3D28" w:rsidRPr="0070747F">
              <w:rPr>
                <w:rFonts w:ascii="Candara" w:hAnsi="Candara" w:cs="ArialMT"/>
                <w:sz w:val="20"/>
                <w:szCs w:val="20"/>
                <w:lang w:val="en-GB"/>
              </w:rPr>
              <w:t xml:space="preserve"> Municipal</w:t>
            </w:r>
            <w:r w:rsidRPr="0070747F">
              <w:rPr>
                <w:rFonts w:ascii="Candara" w:hAnsi="Candara" w:cs="ArialMT"/>
                <w:sz w:val="20"/>
                <w:szCs w:val="20"/>
                <w:lang w:val="en-GB"/>
              </w:rPr>
              <w:t xml:space="preserve"> Immovable Property</w:t>
            </w:r>
            <w:r w:rsidR="006A3D28" w:rsidRPr="0070747F">
              <w:rPr>
                <w:rFonts w:ascii="Candara" w:hAnsi="Candara" w:cs="ArialMT"/>
                <w:sz w:val="20"/>
                <w:szCs w:val="20"/>
                <w:lang w:val="en-GB"/>
              </w:rPr>
              <w:t>,</w:t>
            </w:r>
            <w:r w:rsidRPr="0070747F">
              <w:rPr>
                <w:rFonts w:ascii="Candara" w:hAnsi="Candara" w:cs="ArialMT"/>
                <w:sz w:val="20"/>
                <w:szCs w:val="20"/>
                <w:lang w:val="en-GB"/>
              </w:rPr>
              <w:t xml:space="preserve"> as well as </w:t>
            </w:r>
            <w:r w:rsidRPr="0070747F">
              <w:rPr>
                <w:rFonts w:ascii="Candara" w:hAnsi="Candara" w:cs="Times New Roman"/>
                <w:color w:val="000000"/>
                <w:sz w:val="20"/>
                <w:szCs w:val="20"/>
                <w:lang w:val="en-GB"/>
              </w:rPr>
              <w:t xml:space="preserve">Regulation (GRK) - No. 09/2020 on the determination of procedures on the allocation for use and exchange of the Municipal immovable property, which regulate </w:t>
            </w:r>
            <w:r w:rsidRPr="0070747F">
              <w:rPr>
                <w:rFonts w:ascii="Candara" w:hAnsi="Candara"/>
                <w:bCs/>
                <w:color w:val="000000"/>
                <w:sz w:val="20"/>
                <w:szCs w:val="20"/>
                <w:lang w:val="en-GB"/>
              </w:rPr>
              <w:t>procedures, criteria and transparent mechanisms for regulating the allocation of municipal property for use by CSOs.</w:t>
            </w:r>
          </w:p>
          <w:p w14:paraId="1E2CBAA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62B05762" w14:textId="77777777" w:rsidTr="0023511F">
        <w:tc>
          <w:tcPr>
            <w:tcW w:w="1074" w:type="dxa"/>
            <w:shd w:val="clear" w:color="auto" w:fill="auto"/>
            <w:vAlign w:val="center"/>
          </w:tcPr>
          <w:p w14:paraId="321D5722"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2.3.2</w:t>
            </w:r>
          </w:p>
        </w:tc>
        <w:tc>
          <w:tcPr>
            <w:tcW w:w="1806" w:type="dxa"/>
            <w:shd w:val="clear" w:color="auto" w:fill="auto"/>
            <w:vAlign w:val="center"/>
          </w:tcPr>
          <w:p w14:paraId="2AA4858D" w14:textId="77777777" w:rsidR="00A2725E" w:rsidRPr="0070747F" w:rsidRDefault="00A2725E" w:rsidP="0023511F">
            <w:pPr>
              <w:spacing w:after="0" w:line="276" w:lineRule="auto"/>
              <w:jc w:val="both"/>
              <w:rPr>
                <w:rFonts w:ascii="Candara" w:hAnsi="Candara"/>
                <w:bCs/>
                <w:color w:val="000000"/>
                <w:sz w:val="20"/>
                <w:szCs w:val="20"/>
                <w:lang w:val="en-GB"/>
              </w:rPr>
            </w:pPr>
          </w:p>
          <w:p w14:paraId="04A42FAB"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 xml:space="preserve">Drafting and distribution of a training program / system for civil servants on the use of standards and procedures for regulating the allocation of public property to </w:t>
            </w:r>
            <w:r w:rsidRPr="0070747F">
              <w:rPr>
                <w:rFonts w:ascii="Candara" w:hAnsi="Candara"/>
                <w:bCs/>
                <w:color w:val="000000"/>
                <w:sz w:val="20"/>
                <w:szCs w:val="20"/>
                <w:lang w:val="en-GB"/>
              </w:rPr>
              <w:lastRenderedPageBreak/>
              <w:t>CSOs.</w:t>
            </w:r>
          </w:p>
        </w:tc>
        <w:tc>
          <w:tcPr>
            <w:tcW w:w="900" w:type="dxa"/>
            <w:shd w:val="clear" w:color="auto" w:fill="auto"/>
            <w:vAlign w:val="center"/>
          </w:tcPr>
          <w:p w14:paraId="29C5648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2021</w:t>
            </w:r>
          </w:p>
        </w:tc>
        <w:tc>
          <w:tcPr>
            <w:tcW w:w="720" w:type="dxa"/>
            <w:shd w:val="clear" w:color="auto" w:fill="auto"/>
            <w:vAlign w:val="center"/>
          </w:tcPr>
          <w:p w14:paraId="14AD50E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58047B1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3EF1FEE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3000</w:t>
            </w:r>
          </w:p>
        </w:tc>
        <w:tc>
          <w:tcPr>
            <w:tcW w:w="990" w:type="dxa"/>
            <w:shd w:val="clear" w:color="auto" w:fill="auto"/>
            <w:vAlign w:val="center"/>
          </w:tcPr>
          <w:p w14:paraId="64CD124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2A42FB45" w14:textId="41A7B318" w:rsidR="00A2725E" w:rsidRPr="0070747F" w:rsidRDefault="008B6E9F"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MLGA</w:t>
            </w:r>
            <w:r w:rsidR="00A2725E" w:rsidRPr="0070747F">
              <w:rPr>
                <w:rFonts w:ascii="Candara" w:hAnsi="Candara" w:cs="Calibri Light"/>
                <w:color w:val="000000"/>
                <w:sz w:val="20"/>
                <w:szCs w:val="20"/>
                <w:lang w:val="en-GB"/>
              </w:rPr>
              <w:t>,</w:t>
            </w:r>
          </w:p>
          <w:p w14:paraId="66AE58D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MPA, KIPA</w:t>
            </w:r>
          </w:p>
        </w:tc>
        <w:tc>
          <w:tcPr>
            <w:tcW w:w="1440" w:type="dxa"/>
            <w:shd w:val="clear" w:color="auto" w:fill="auto"/>
            <w:vAlign w:val="center"/>
          </w:tcPr>
          <w:p w14:paraId="4993E51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49C9404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Training on the implementation of standards and procedures for the allocation of public property for </w:t>
            </w:r>
            <w:r w:rsidRPr="0070747F">
              <w:rPr>
                <w:rFonts w:ascii="Candara" w:eastAsia="Times New Roman" w:hAnsi="Candara"/>
                <w:sz w:val="20"/>
                <w:szCs w:val="20"/>
                <w:lang w:val="en-GB" w:eastAsia="sq-AL"/>
              </w:rPr>
              <w:lastRenderedPageBreak/>
              <w:t>CSOs designed and developed</w:t>
            </w:r>
          </w:p>
        </w:tc>
        <w:tc>
          <w:tcPr>
            <w:tcW w:w="4680" w:type="dxa"/>
            <w:shd w:val="clear" w:color="auto" w:fill="DEEAF6" w:themeFill="accent1" w:themeFillTint="33"/>
            <w:vAlign w:val="center"/>
          </w:tcPr>
          <w:p w14:paraId="48B4E81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5F37DE6B" w14:textId="2A60ABF7" w:rsidR="00A2725E" w:rsidRPr="0070747F" w:rsidRDefault="00A2725E" w:rsidP="0023511F">
            <w:pPr>
              <w:spacing w:after="0" w:line="276" w:lineRule="auto"/>
              <w:jc w:val="both"/>
              <w:rPr>
                <w:rFonts w:ascii="Candara" w:hAnsi="Candara" w:cs="Times New Roman"/>
                <w:color w:val="000000"/>
                <w:sz w:val="20"/>
                <w:szCs w:val="20"/>
                <w:lang w:val="en-GB"/>
              </w:rPr>
            </w:pPr>
            <w:r w:rsidRPr="0070747F">
              <w:rPr>
                <w:rFonts w:ascii="Candara" w:eastAsia="Times New Roman" w:hAnsi="Candara"/>
                <w:sz w:val="20"/>
                <w:szCs w:val="20"/>
                <w:lang w:val="en-GB" w:eastAsia="sq-AL"/>
              </w:rPr>
              <w:t xml:space="preserve">After the approval of </w:t>
            </w:r>
            <w:r w:rsidRPr="0070747F">
              <w:rPr>
                <w:rFonts w:ascii="Candara" w:hAnsi="Candara" w:cs="ArialMT"/>
                <w:sz w:val="20"/>
                <w:szCs w:val="20"/>
                <w:lang w:val="en-GB"/>
              </w:rPr>
              <w:t>Law no. 06/l-092 on Allocation for Use and Exchange of</w:t>
            </w:r>
            <w:r w:rsidR="006A3D28" w:rsidRPr="0070747F">
              <w:rPr>
                <w:rFonts w:ascii="Candara" w:hAnsi="Candara" w:cs="ArialMT"/>
                <w:sz w:val="20"/>
                <w:szCs w:val="20"/>
                <w:lang w:val="en-GB"/>
              </w:rPr>
              <w:t xml:space="preserve"> Municipal</w:t>
            </w:r>
            <w:r w:rsidRPr="0070747F">
              <w:rPr>
                <w:rFonts w:ascii="Candara" w:hAnsi="Candara" w:cs="ArialMT"/>
                <w:sz w:val="20"/>
                <w:szCs w:val="20"/>
                <w:lang w:val="en-GB"/>
              </w:rPr>
              <w:t xml:space="preserve"> Immovable Property and </w:t>
            </w:r>
            <w:r w:rsidRPr="0070747F">
              <w:rPr>
                <w:rFonts w:ascii="Candara" w:hAnsi="Candara" w:cs="Times New Roman"/>
                <w:color w:val="000000"/>
                <w:sz w:val="20"/>
                <w:szCs w:val="20"/>
                <w:lang w:val="en-GB"/>
              </w:rPr>
              <w:t xml:space="preserve">Regulation (GRK) - No. 09/2020 on the determination of procedures on the allocation for use and exchange of the Municipal immovable property, trainings have been organized to clarify the procedures for granting municipal property, including CSOs. Also, a Circular has been drafted, which has been distributed to the municipalities regarding the procedures for providing municipal </w:t>
            </w:r>
            <w:r w:rsidRPr="0070747F">
              <w:rPr>
                <w:rFonts w:ascii="Candara" w:hAnsi="Candara" w:cs="Times New Roman"/>
                <w:color w:val="000000"/>
                <w:sz w:val="20"/>
                <w:szCs w:val="20"/>
                <w:lang w:val="en-GB"/>
              </w:rPr>
              <w:lastRenderedPageBreak/>
              <w:t>property for use, a notification letter for the municipalities regarding the procedures for the return of properties confiscated by the PAK to the ownership of the municipalities.</w:t>
            </w:r>
          </w:p>
          <w:p w14:paraId="7D5C8D9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393D7EE8" w14:textId="77777777" w:rsidTr="0023511F">
        <w:tc>
          <w:tcPr>
            <w:tcW w:w="1074" w:type="dxa"/>
            <w:shd w:val="clear" w:color="auto" w:fill="auto"/>
            <w:vAlign w:val="center"/>
          </w:tcPr>
          <w:p w14:paraId="221524BE"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2.2.3</w:t>
            </w:r>
          </w:p>
        </w:tc>
        <w:tc>
          <w:tcPr>
            <w:tcW w:w="1806" w:type="dxa"/>
            <w:shd w:val="clear" w:color="auto" w:fill="auto"/>
            <w:vAlign w:val="center"/>
          </w:tcPr>
          <w:p w14:paraId="202F5435"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Development of the Electronic Register of State Properties allocated for use by CSOs</w:t>
            </w:r>
          </w:p>
        </w:tc>
        <w:tc>
          <w:tcPr>
            <w:tcW w:w="900" w:type="dxa"/>
            <w:shd w:val="clear" w:color="auto" w:fill="auto"/>
            <w:vAlign w:val="center"/>
          </w:tcPr>
          <w:p w14:paraId="52BE3E2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67637A9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6E63E36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720" w:type="dxa"/>
            <w:shd w:val="clear" w:color="auto" w:fill="auto"/>
            <w:vAlign w:val="center"/>
          </w:tcPr>
          <w:p w14:paraId="0918B93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1487680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shd w:val="clear" w:color="auto" w:fill="auto"/>
            <w:vAlign w:val="center"/>
          </w:tcPr>
          <w:p w14:paraId="29AF7D1C" w14:textId="4B612308" w:rsidR="00A2725E" w:rsidRPr="0070747F" w:rsidRDefault="008B6E9F"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MLGA</w:t>
            </w:r>
            <w:r w:rsidR="00A2725E" w:rsidRPr="0070747F">
              <w:rPr>
                <w:rFonts w:ascii="Candara" w:hAnsi="Candara" w:cs="Calibri Light"/>
                <w:color w:val="000000"/>
                <w:sz w:val="20"/>
                <w:szCs w:val="20"/>
                <w:lang w:val="en-GB"/>
              </w:rPr>
              <w:t>,</w:t>
            </w:r>
          </w:p>
          <w:p w14:paraId="4C5F7277"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MPA,</w:t>
            </w:r>
          </w:p>
          <w:p w14:paraId="04B70A2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OPM</w:t>
            </w:r>
          </w:p>
        </w:tc>
        <w:tc>
          <w:tcPr>
            <w:tcW w:w="1440" w:type="dxa"/>
            <w:shd w:val="clear" w:color="auto" w:fill="auto"/>
            <w:vAlign w:val="center"/>
          </w:tcPr>
          <w:p w14:paraId="7D0D92F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Prepared and functional electronic register</w:t>
            </w:r>
          </w:p>
        </w:tc>
        <w:tc>
          <w:tcPr>
            <w:tcW w:w="4680" w:type="dxa"/>
            <w:shd w:val="clear" w:color="auto" w:fill="DEEAF6" w:themeFill="accent1" w:themeFillTint="33"/>
            <w:vAlign w:val="center"/>
          </w:tcPr>
          <w:p w14:paraId="0CCB35C5" w14:textId="77777777" w:rsidR="00A2725E" w:rsidRPr="0070747F" w:rsidRDefault="00A2725E" w:rsidP="0023511F">
            <w:pPr>
              <w:spacing w:after="0" w:line="276" w:lineRule="auto"/>
              <w:jc w:val="both"/>
              <w:rPr>
                <w:rFonts w:ascii="Candara" w:hAnsi="Candara" w:cs="ArialMT"/>
                <w:sz w:val="20"/>
                <w:szCs w:val="20"/>
                <w:lang w:val="en-GB"/>
              </w:rPr>
            </w:pPr>
          </w:p>
          <w:p w14:paraId="6ADA70C0" w14:textId="418E8449" w:rsidR="00A2725E" w:rsidRPr="0070747F" w:rsidRDefault="00CD52B9" w:rsidP="0023511F">
            <w:pPr>
              <w:spacing w:after="0" w:line="276" w:lineRule="auto"/>
              <w:jc w:val="both"/>
              <w:rPr>
                <w:rFonts w:ascii="Candara" w:hAnsi="Candara" w:cs="Times New Roman"/>
                <w:color w:val="000000"/>
                <w:sz w:val="20"/>
                <w:szCs w:val="20"/>
                <w:lang w:val="en-GB"/>
              </w:rPr>
            </w:pPr>
            <w:r w:rsidRPr="0070747F">
              <w:rPr>
                <w:rFonts w:ascii="Candara" w:hAnsi="Candara" w:cs="ArialMT"/>
                <w:sz w:val="20"/>
                <w:szCs w:val="20"/>
                <w:lang w:val="en-GB"/>
              </w:rPr>
              <w:t xml:space="preserve">Law no. 06/l-092 </w:t>
            </w:r>
            <w:r w:rsidR="00A2725E" w:rsidRPr="0070747F">
              <w:rPr>
                <w:rFonts w:ascii="Candara" w:hAnsi="Candara" w:cs="ArialMT"/>
                <w:sz w:val="20"/>
                <w:szCs w:val="20"/>
                <w:lang w:val="en-GB"/>
              </w:rPr>
              <w:t xml:space="preserve">on Allocation for Use and Exchange of Immovable Property of the Municipality and </w:t>
            </w:r>
            <w:r w:rsidR="00A2725E" w:rsidRPr="0070747F">
              <w:rPr>
                <w:rFonts w:ascii="Candara" w:hAnsi="Candara" w:cs="Times New Roman"/>
                <w:color w:val="000000"/>
                <w:sz w:val="20"/>
                <w:szCs w:val="20"/>
                <w:lang w:val="en-GB"/>
              </w:rPr>
              <w:t>Regulation (GRK) - No. 09/2020 on the determination of procedures on the allocation for use and exchange of the Municipal immovable property provide that the municipalities are obliged to publish the list of municipal properties that they plan to put into use, this list should be published on the website of the respective municipality.</w:t>
            </w:r>
          </w:p>
          <w:p w14:paraId="592459B4" w14:textId="77777777" w:rsidR="00A2725E" w:rsidRPr="0070747F" w:rsidRDefault="00A2725E" w:rsidP="0023511F">
            <w:pPr>
              <w:spacing w:after="0" w:line="276" w:lineRule="auto"/>
              <w:jc w:val="both"/>
              <w:rPr>
                <w:rFonts w:ascii="Candara" w:hAnsi="Candara" w:cs="Times New Roman"/>
                <w:color w:val="000000"/>
                <w:sz w:val="20"/>
                <w:szCs w:val="20"/>
                <w:lang w:val="en-GB"/>
              </w:rPr>
            </w:pPr>
            <w:r w:rsidRPr="0070747F">
              <w:rPr>
                <w:rFonts w:ascii="Candara" w:eastAsia="Times New Roman" w:hAnsi="Candara"/>
                <w:b/>
                <w:i/>
                <w:sz w:val="20"/>
                <w:szCs w:val="20"/>
                <w:u w:val="single"/>
                <w:lang w:val="en-GB" w:eastAsia="sq-AL"/>
              </w:rPr>
              <w:t>Implemented</w:t>
            </w:r>
          </w:p>
          <w:p w14:paraId="6292343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1DEA1C6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3950E0B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6EC93D3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72EA2CD5" w14:textId="77777777" w:rsidTr="0023511F">
        <w:tc>
          <w:tcPr>
            <w:tcW w:w="1074" w:type="dxa"/>
            <w:shd w:val="clear" w:color="auto" w:fill="D9D9D9"/>
            <w:vAlign w:val="center"/>
          </w:tcPr>
          <w:p w14:paraId="073A58BC"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t>2.4</w:t>
            </w:r>
          </w:p>
        </w:tc>
        <w:tc>
          <w:tcPr>
            <w:tcW w:w="13416" w:type="dxa"/>
            <w:gridSpan w:val="9"/>
            <w:shd w:val="clear" w:color="auto" w:fill="D9D9D9"/>
            <w:vAlign w:val="center"/>
          </w:tcPr>
          <w:p w14:paraId="646ADE97" w14:textId="572C8D85" w:rsidR="00A2725E" w:rsidRPr="0070747F" w:rsidRDefault="00A2725E" w:rsidP="0023511F">
            <w:pPr>
              <w:spacing w:after="0" w:line="276" w:lineRule="auto"/>
              <w:jc w:val="both"/>
              <w:rPr>
                <w:rFonts w:ascii="Candara" w:eastAsia="Times New Roman" w:hAnsi="Candara"/>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u w:val="single"/>
                <w:lang w:val="en-GB" w:eastAsia="sq-AL"/>
              </w:rPr>
              <w:t>Specific Objective: Establish a co-</w:t>
            </w:r>
            <w:r w:rsidR="00FB4691" w:rsidRPr="0070747F">
              <w:rPr>
                <w:rFonts w:ascii="Candara" w:eastAsia="Times New Roman" w:hAnsi="Candara"/>
                <w:b/>
                <w:color w:val="C45911" w:themeColor="accent2" w:themeShade="BF"/>
                <w:sz w:val="20"/>
                <w:szCs w:val="20"/>
                <w:u w:val="single"/>
                <w:lang w:val="en-GB" w:eastAsia="sq-AL"/>
              </w:rPr>
              <w:t>funding</w:t>
            </w:r>
            <w:r w:rsidRPr="0070747F">
              <w:rPr>
                <w:rFonts w:ascii="Candara" w:eastAsia="Times New Roman" w:hAnsi="Candara"/>
                <w:b/>
                <w:color w:val="C45911" w:themeColor="accent2" w:themeShade="BF"/>
                <w:sz w:val="20"/>
                <w:szCs w:val="20"/>
                <w:u w:val="single"/>
                <w:lang w:val="en-GB" w:eastAsia="sq-AL"/>
              </w:rPr>
              <w:t xml:space="preserve"> mechanism for CSO Projects supported by the EU</w:t>
            </w:r>
          </w:p>
        </w:tc>
      </w:tr>
      <w:tr w:rsidR="00A2725E" w:rsidRPr="0070747F" w14:paraId="7C5DCA7E" w14:textId="77777777" w:rsidTr="0023511F">
        <w:tc>
          <w:tcPr>
            <w:tcW w:w="1074" w:type="dxa"/>
            <w:vMerge w:val="restart"/>
            <w:shd w:val="clear" w:color="auto" w:fill="D9D9D9"/>
            <w:vAlign w:val="center"/>
          </w:tcPr>
          <w:p w14:paraId="1CC6C963"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1128A4EC"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5F4BAFEC"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75A8E7CB"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6BD148A2"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56DC72A6"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622737A0"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158DCF7E"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2F39B37B" w14:textId="77777777" w:rsidTr="0023511F">
        <w:tc>
          <w:tcPr>
            <w:tcW w:w="1074" w:type="dxa"/>
            <w:vMerge/>
            <w:shd w:val="clear" w:color="auto" w:fill="auto"/>
            <w:vAlign w:val="center"/>
          </w:tcPr>
          <w:p w14:paraId="352E4D0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4C4E6FD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78258AE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534FC804"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36B92F86"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7960FAFF"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188A083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026AF2E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5BF4C96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58E0481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3CF8534D" w14:textId="77777777" w:rsidTr="0023511F">
        <w:tc>
          <w:tcPr>
            <w:tcW w:w="1074" w:type="dxa"/>
            <w:shd w:val="clear" w:color="auto" w:fill="auto"/>
            <w:vAlign w:val="center"/>
          </w:tcPr>
          <w:p w14:paraId="53A74076"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2.4.1</w:t>
            </w:r>
          </w:p>
        </w:tc>
        <w:tc>
          <w:tcPr>
            <w:tcW w:w="1806" w:type="dxa"/>
            <w:shd w:val="clear" w:color="auto" w:fill="auto"/>
            <w:vAlign w:val="center"/>
          </w:tcPr>
          <w:p w14:paraId="5260D358" w14:textId="7541871D" w:rsidR="00A2725E" w:rsidRPr="0070747F" w:rsidRDefault="00A2725E" w:rsidP="0023511F">
            <w:pPr>
              <w:spacing w:before="120" w:after="120" w:line="276" w:lineRule="auto"/>
              <w:jc w:val="both"/>
              <w:rPr>
                <w:rFonts w:ascii="Candara" w:eastAsia="Times New Roman" w:hAnsi="Candara"/>
                <w:sz w:val="20"/>
                <w:szCs w:val="20"/>
                <w:highlight w:val="magenta"/>
                <w:lang w:val="en-GB" w:eastAsia="sq-AL"/>
              </w:rPr>
            </w:pPr>
            <w:r w:rsidRPr="0070747F">
              <w:rPr>
                <w:rFonts w:ascii="Candara" w:hAnsi="Candara"/>
                <w:bCs/>
                <w:color w:val="000000"/>
                <w:sz w:val="20"/>
                <w:szCs w:val="20"/>
                <w:lang w:val="en-GB"/>
              </w:rPr>
              <w:t xml:space="preserve">Establishing a </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mechanism in </w:t>
            </w:r>
            <w:r w:rsidRPr="0070747F">
              <w:rPr>
                <w:rFonts w:ascii="Candara" w:hAnsi="Candara" w:cs="Calibri Light"/>
                <w:color w:val="000000"/>
                <w:sz w:val="20"/>
                <w:szCs w:val="20"/>
                <w:lang w:val="en-GB"/>
              </w:rPr>
              <w:t>MEI</w:t>
            </w:r>
            <w:r w:rsidRPr="0070747F">
              <w:rPr>
                <w:rFonts w:ascii="Candara" w:hAnsi="Candara"/>
                <w:bCs/>
                <w:color w:val="000000"/>
                <w:sz w:val="20"/>
                <w:szCs w:val="20"/>
                <w:lang w:val="en-GB"/>
              </w:rPr>
              <w:t xml:space="preserve"> for the co-</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of EU-funded projects of CSOs</w:t>
            </w:r>
          </w:p>
        </w:tc>
        <w:tc>
          <w:tcPr>
            <w:tcW w:w="900" w:type="dxa"/>
            <w:shd w:val="clear" w:color="auto" w:fill="auto"/>
            <w:vAlign w:val="center"/>
          </w:tcPr>
          <w:p w14:paraId="6798C70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6B19807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Administrative costs</w:t>
            </w:r>
          </w:p>
        </w:tc>
        <w:tc>
          <w:tcPr>
            <w:tcW w:w="810" w:type="dxa"/>
            <w:shd w:val="clear" w:color="auto" w:fill="auto"/>
            <w:vAlign w:val="center"/>
          </w:tcPr>
          <w:p w14:paraId="4C620BE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Administrative costs</w:t>
            </w:r>
          </w:p>
        </w:tc>
        <w:tc>
          <w:tcPr>
            <w:tcW w:w="720" w:type="dxa"/>
            <w:shd w:val="clear" w:color="auto" w:fill="auto"/>
            <w:vAlign w:val="center"/>
          </w:tcPr>
          <w:p w14:paraId="6870740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Administrative costs</w:t>
            </w:r>
          </w:p>
        </w:tc>
        <w:tc>
          <w:tcPr>
            <w:tcW w:w="990" w:type="dxa"/>
            <w:shd w:val="clear" w:color="auto" w:fill="auto"/>
            <w:vAlign w:val="center"/>
          </w:tcPr>
          <w:p w14:paraId="3D1F8D0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shd w:val="clear" w:color="auto" w:fill="auto"/>
            <w:vAlign w:val="center"/>
          </w:tcPr>
          <w:p w14:paraId="7E721BA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MEI</w:t>
            </w:r>
            <w:r w:rsidRPr="0070747F">
              <w:rPr>
                <w:rFonts w:ascii="Candara" w:eastAsia="Times New Roman" w:hAnsi="Candara"/>
                <w:sz w:val="20"/>
                <w:szCs w:val="20"/>
                <w:lang w:val="en-GB" w:eastAsia="sq-AL"/>
              </w:rPr>
              <w:t xml:space="preserve"> </w:t>
            </w:r>
          </w:p>
          <w:p w14:paraId="7A9B0AB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OPM</w:t>
            </w:r>
          </w:p>
        </w:tc>
        <w:tc>
          <w:tcPr>
            <w:tcW w:w="1440" w:type="dxa"/>
            <w:shd w:val="clear" w:color="auto" w:fill="auto"/>
            <w:vAlign w:val="center"/>
          </w:tcPr>
          <w:p w14:paraId="28F7DC4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 funding mechanism has been established and is operational</w:t>
            </w:r>
          </w:p>
        </w:tc>
        <w:tc>
          <w:tcPr>
            <w:tcW w:w="4680" w:type="dxa"/>
            <w:shd w:val="clear" w:color="auto" w:fill="DEEAF6" w:themeFill="accent1" w:themeFillTint="33"/>
            <w:vAlign w:val="center"/>
          </w:tcPr>
          <w:p w14:paraId="47CABE7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is no progress.</w:t>
            </w:r>
          </w:p>
          <w:p w14:paraId="47F92B2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0945EADD" w14:textId="77777777" w:rsidTr="0023511F">
        <w:tc>
          <w:tcPr>
            <w:tcW w:w="1074" w:type="dxa"/>
            <w:shd w:val="clear" w:color="auto" w:fill="auto"/>
            <w:vAlign w:val="center"/>
          </w:tcPr>
          <w:p w14:paraId="1DA0814C"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2.4.2</w:t>
            </w:r>
          </w:p>
        </w:tc>
        <w:tc>
          <w:tcPr>
            <w:tcW w:w="1806" w:type="dxa"/>
            <w:shd w:val="clear" w:color="auto" w:fill="auto"/>
            <w:vAlign w:val="center"/>
          </w:tcPr>
          <w:p w14:paraId="318D0FA9" w14:textId="29A7A93F" w:rsidR="00A2725E" w:rsidRPr="0070747F" w:rsidRDefault="00A2725E" w:rsidP="0023511F">
            <w:pPr>
              <w:spacing w:after="0" w:line="276" w:lineRule="auto"/>
              <w:jc w:val="both"/>
              <w:rPr>
                <w:rFonts w:ascii="Candara" w:eastAsia="Times New Roman" w:hAnsi="Candara"/>
                <w:sz w:val="20"/>
                <w:szCs w:val="20"/>
                <w:highlight w:val="magenta"/>
                <w:lang w:val="en-GB" w:eastAsia="sq-AL"/>
              </w:rPr>
            </w:pPr>
            <w:r w:rsidRPr="0070747F">
              <w:rPr>
                <w:rFonts w:ascii="Candara" w:hAnsi="Candara"/>
                <w:bCs/>
                <w:color w:val="000000"/>
                <w:sz w:val="20"/>
                <w:szCs w:val="20"/>
                <w:lang w:val="en-GB"/>
              </w:rPr>
              <w:t>Establishing standards, procedures and institutional mechanisms of co-</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EU-funded projects of CSOs</w:t>
            </w:r>
          </w:p>
        </w:tc>
        <w:tc>
          <w:tcPr>
            <w:tcW w:w="900" w:type="dxa"/>
            <w:shd w:val="clear" w:color="auto" w:fill="auto"/>
            <w:vAlign w:val="center"/>
          </w:tcPr>
          <w:p w14:paraId="0B9E921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5D56A7E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810" w:type="dxa"/>
            <w:shd w:val="clear" w:color="auto" w:fill="auto"/>
            <w:vAlign w:val="center"/>
          </w:tcPr>
          <w:p w14:paraId="60747AA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6F92067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500E42F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w:t>
            </w:r>
          </w:p>
        </w:tc>
        <w:tc>
          <w:tcPr>
            <w:tcW w:w="1350" w:type="dxa"/>
            <w:shd w:val="clear" w:color="auto" w:fill="auto"/>
            <w:vAlign w:val="center"/>
          </w:tcPr>
          <w:p w14:paraId="4E2AF76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MEI OPM/OGG</w:t>
            </w:r>
          </w:p>
        </w:tc>
        <w:tc>
          <w:tcPr>
            <w:tcW w:w="1440" w:type="dxa"/>
            <w:shd w:val="clear" w:color="auto" w:fill="auto"/>
            <w:vAlign w:val="center"/>
          </w:tcPr>
          <w:p w14:paraId="616150A7" w14:textId="4F9E7E2E"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Analysis of good practices in the co-</w:t>
            </w:r>
            <w:r w:rsidR="00FB4691" w:rsidRPr="0070747F">
              <w:rPr>
                <w:rFonts w:ascii="Candara" w:hAnsi="Candara"/>
                <w:color w:val="000000"/>
                <w:sz w:val="20"/>
                <w:szCs w:val="20"/>
                <w:lang w:val="en-GB"/>
              </w:rPr>
              <w:t>funding</w:t>
            </w:r>
            <w:r w:rsidRPr="0070747F">
              <w:rPr>
                <w:rFonts w:ascii="Candara" w:hAnsi="Candara"/>
                <w:color w:val="000000"/>
                <w:sz w:val="20"/>
                <w:szCs w:val="20"/>
                <w:lang w:val="en-GB"/>
              </w:rPr>
              <w:t xml:space="preserve"> of CSO projects funded by the EU, prepared standards and procedures approved and the responsible institution with an adequate budget</w:t>
            </w:r>
          </w:p>
        </w:tc>
        <w:tc>
          <w:tcPr>
            <w:tcW w:w="4680" w:type="dxa"/>
            <w:shd w:val="clear" w:color="auto" w:fill="DEEAF6" w:themeFill="accent1" w:themeFillTint="33"/>
            <w:vAlign w:val="center"/>
          </w:tcPr>
          <w:p w14:paraId="6D5FFFA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Implementation in progress. Initial discussions are ongoing.</w:t>
            </w:r>
          </w:p>
          <w:p w14:paraId="16DF22C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7C73EE12" w14:textId="77777777" w:rsidTr="0023511F">
        <w:tc>
          <w:tcPr>
            <w:tcW w:w="1074" w:type="dxa"/>
            <w:shd w:val="clear" w:color="auto" w:fill="auto"/>
            <w:vAlign w:val="center"/>
          </w:tcPr>
          <w:p w14:paraId="5A4FC719"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2.4.3</w:t>
            </w:r>
          </w:p>
        </w:tc>
        <w:tc>
          <w:tcPr>
            <w:tcW w:w="1806" w:type="dxa"/>
            <w:shd w:val="clear" w:color="auto" w:fill="auto"/>
            <w:vAlign w:val="center"/>
          </w:tcPr>
          <w:p w14:paraId="4195E75E" w14:textId="689F9F64"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Design and implementation of a training program / system for civil servants and CSOs on the use of standards and procedures for co-</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EU-funded projects of CSOs</w:t>
            </w:r>
          </w:p>
        </w:tc>
        <w:tc>
          <w:tcPr>
            <w:tcW w:w="900" w:type="dxa"/>
            <w:shd w:val="clear" w:color="auto" w:fill="auto"/>
            <w:vAlign w:val="center"/>
          </w:tcPr>
          <w:p w14:paraId="2ED9E07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7784C423"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3B65788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3ECE097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014F0BE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w:t>
            </w:r>
          </w:p>
        </w:tc>
        <w:tc>
          <w:tcPr>
            <w:tcW w:w="1350" w:type="dxa"/>
            <w:shd w:val="clear" w:color="auto" w:fill="auto"/>
            <w:vAlign w:val="center"/>
          </w:tcPr>
          <w:p w14:paraId="5089652E"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MEI</w:t>
            </w:r>
          </w:p>
          <w:p w14:paraId="41FB66A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OPM</w:t>
            </w:r>
          </w:p>
        </w:tc>
        <w:tc>
          <w:tcPr>
            <w:tcW w:w="1440" w:type="dxa"/>
            <w:shd w:val="clear" w:color="auto" w:fill="auto"/>
            <w:vAlign w:val="center"/>
          </w:tcPr>
          <w:p w14:paraId="649D40B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Training program designed and implemented for the relevant staff of the responsible institutions</w:t>
            </w:r>
          </w:p>
        </w:tc>
        <w:tc>
          <w:tcPr>
            <w:tcW w:w="4680" w:type="dxa"/>
            <w:shd w:val="clear" w:color="auto" w:fill="DEEAF6" w:themeFill="accent1" w:themeFillTint="33"/>
            <w:vAlign w:val="center"/>
          </w:tcPr>
          <w:p w14:paraId="7FC9CEC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is no progress.</w:t>
            </w:r>
          </w:p>
          <w:p w14:paraId="7C0F927E"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4CF984F8" w14:textId="77777777" w:rsidTr="0023511F">
        <w:tc>
          <w:tcPr>
            <w:tcW w:w="1074" w:type="dxa"/>
            <w:shd w:val="clear" w:color="auto" w:fill="auto"/>
            <w:vAlign w:val="center"/>
          </w:tcPr>
          <w:p w14:paraId="068123F3"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2.4.4</w:t>
            </w:r>
          </w:p>
        </w:tc>
        <w:tc>
          <w:tcPr>
            <w:tcW w:w="1806" w:type="dxa"/>
            <w:shd w:val="clear" w:color="auto" w:fill="auto"/>
            <w:vAlign w:val="center"/>
          </w:tcPr>
          <w:p w14:paraId="234CDB0D" w14:textId="3906261E"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 xml:space="preserve">Holding information sessions for CSOs </w:t>
            </w:r>
            <w:r w:rsidRPr="0070747F">
              <w:rPr>
                <w:rFonts w:ascii="Candara" w:hAnsi="Candara"/>
                <w:bCs/>
                <w:color w:val="000000"/>
                <w:sz w:val="20"/>
                <w:szCs w:val="20"/>
                <w:lang w:val="en-GB"/>
              </w:rPr>
              <w:lastRenderedPageBreak/>
              <w:t>on the possibilities of co-</w:t>
            </w:r>
            <w:r w:rsidR="00FB4691" w:rsidRPr="0070747F">
              <w:rPr>
                <w:rFonts w:ascii="Candara" w:hAnsi="Candara"/>
                <w:bCs/>
                <w:color w:val="000000"/>
                <w:sz w:val="20"/>
                <w:szCs w:val="20"/>
                <w:lang w:val="en-GB"/>
              </w:rPr>
              <w:t>funding</w:t>
            </w:r>
            <w:r w:rsidRPr="0070747F">
              <w:rPr>
                <w:rFonts w:ascii="Candara" w:hAnsi="Candara"/>
                <w:bCs/>
                <w:color w:val="000000"/>
                <w:sz w:val="20"/>
                <w:szCs w:val="20"/>
                <w:lang w:val="en-GB"/>
              </w:rPr>
              <w:t xml:space="preserve"> EU-funded projects</w:t>
            </w:r>
          </w:p>
        </w:tc>
        <w:tc>
          <w:tcPr>
            <w:tcW w:w="900" w:type="dxa"/>
            <w:shd w:val="clear" w:color="auto" w:fill="auto"/>
            <w:vAlign w:val="center"/>
          </w:tcPr>
          <w:p w14:paraId="567C36E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2021</w:t>
            </w:r>
          </w:p>
        </w:tc>
        <w:tc>
          <w:tcPr>
            <w:tcW w:w="720" w:type="dxa"/>
            <w:shd w:val="clear" w:color="auto" w:fill="auto"/>
            <w:vAlign w:val="center"/>
          </w:tcPr>
          <w:p w14:paraId="7653D43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09017C6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190E524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3000</w:t>
            </w:r>
          </w:p>
        </w:tc>
        <w:tc>
          <w:tcPr>
            <w:tcW w:w="990" w:type="dxa"/>
            <w:shd w:val="clear" w:color="auto" w:fill="auto"/>
            <w:vAlign w:val="center"/>
          </w:tcPr>
          <w:p w14:paraId="55769BD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w:t>
            </w:r>
          </w:p>
        </w:tc>
        <w:tc>
          <w:tcPr>
            <w:tcW w:w="1350" w:type="dxa"/>
            <w:shd w:val="clear" w:color="auto" w:fill="auto"/>
            <w:vAlign w:val="center"/>
          </w:tcPr>
          <w:p w14:paraId="4244AC11"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MEI</w:t>
            </w:r>
          </w:p>
          <w:p w14:paraId="5F89EDC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OPM/OGG</w:t>
            </w:r>
          </w:p>
        </w:tc>
        <w:tc>
          <w:tcPr>
            <w:tcW w:w="1440" w:type="dxa"/>
            <w:shd w:val="clear" w:color="auto" w:fill="auto"/>
            <w:vAlign w:val="center"/>
          </w:tcPr>
          <w:p w14:paraId="4973D0D2" w14:textId="0F585666"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5 information sessions held in the main regional </w:t>
            </w:r>
            <w:r w:rsidR="0070747F" w:rsidRPr="0070747F">
              <w:rPr>
                <w:rFonts w:ascii="Candara" w:eastAsia="Times New Roman" w:hAnsi="Candara"/>
                <w:sz w:val="20"/>
                <w:szCs w:val="20"/>
                <w:lang w:val="en-GB" w:eastAsia="sq-AL"/>
              </w:rPr>
              <w:lastRenderedPageBreak/>
              <w:t>centres</w:t>
            </w:r>
          </w:p>
        </w:tc>
        <w:tc>
          <w:tcPr>
            <w:tcW w:w="4680" w:type="dxa"/>
            <w:shd w:val="clear" w:color="auto" w:fill="DEEAF6" w:themeFill="accent1" w:themeFillTint="33"/>
            <w:vAlign w:val="center"/>
          </w:tcPr>
          <w:p w14:paraId="7B1EE6D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color w:val="FF0000"/>
                <w:sz w:val="20"/>
                <w:szCs w:val="20"/>
                <w:lang w:val="en-GB" w:eastAsia="sq-AL"/>
              </w:rPr>
              <w:lastRenderedPageBreak/>
              <w:t xml:space="preserve"> </w:t>
            </w:r>
            <w:r w:rsidRPr="0070747F">
              <w:rPr>
                <w:rFonts w:ascii="Candara" w:eastAsia="Times New Roman" w:hAnsi="Candara"/>
                <w:sz w:val="20"/>
                <w:szCs w:val="20"/>
                <w:lang w:val="en-GB" w:eastAsia="sq-AL"/>
              </w:rPr>
              <w:t>There is no progress.</w:t>
            </w:r>
          </w:p>
          <w:p w14:paraId="6B8AF583" w14:textId="77777777" w:rsidR="00A2725E" w:rsidRPr="0070747F" w:rsidRDefault="00A2725E" w:rsidP="0023511F">
            <w:pPr>
              <w:spacing w:after="0" w:line="276" w:lineRule="auto"/>
              <w:jc w:val="both"/>
              <w:rPr>
                <w:rFonts w:ascii="Candara" w:eastAsia="Times New Roman" w:hAnsi="Candara"/>
                <w:color w:val="FF0000"/>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63BB9D79" w14:textId="77777777" w:rsidTr="0023511F">
        <w:tc>
          <w:tcPr>
            <w:tcW w:w="1074" w:type="dxa"/>
            <w:shd w:val="clear" w:color="auto" w:fill="auto"/>
            <w:vAlign w:val="center"/>
          </w:tcPr>
          <w:p w14:paraId="1B6F0AF8"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2.4.5</w:t>
            </w:r>
          </w:p>
        </w:tc>
        <w:tc>
          <w:tcPr>
            <w:tcW w:w="1806" w:type="dxa"/>
            <w:shd w:val="clear" w:color="auto" w:fill="auto"/>
            <w:vAlign w:val="center"/>
          </w:tcPr>
          <w:p w14:paraId="0E047CA7" w14:textId="296E601D"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Recruitment of a new official for the coordination of the public </w:t>
            </w:r>
            <w:r w:rsidR="00FB4691" w:rsidRPr="0070747F">
              <w:rPr>
                <w:rFonts w:ascii="Candara" w:eastAsia="Times New Roman" w:hAnsi="Candara"/>
                <w:sz w:val="20"/>
                <w:szCs w:val="20"/>
                <w:lang w:val="en-GB" w:eastAsia="sq-AL"/>
              </w:rPr>
              <w:t>funding</w:t>
            </w:r>
            <w:r w:rsidRPr="0070747F">
              <w:rPr>
                <w:rFonts w:ascii="Candara" w:eastAsia="Times New Roman" w:hAnsi="Candara"/>
                <w:sz w:val="20"/>
                <w:szCs w:val="20"/>
                <w:lang w:val="en-GB" w:eastAsia="sq-AL"/>
              </w:rPr>
              <w:t xml:space="preserve"> process of CSOs</w:t>
            </w:r>
          </w:p>
        </w:tc>
        <w:tc>
          <w:tcPr>
            <w:tcW w:w="900" w:type="dxa"/>
            <w:shd w:val="clear" w:color="auto" w:fill="auto"/>
            <w:vAlign w:val="center"/>
          </w:tcPr>
          <w:p w14:paraId="5D2EBAC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64BF5EC5" w14:textId="77777777" w:rsidR="00A2725E" w:rsidRPr="0070747F" w:rsidRDefault="00A2725E" w:rsidP="0023511F">
            <w:pPr>
              <w:spacing w:after="0" w:line="276" w:lineRule="auto"/>
              <w:jc w:val="both"/>
              <w:rPr>
                <w:rFonts w:ascii="Candara" w:hAnsi="Candara"/>
                <w:sz w:val="20"/>
                <w:szCs w:val="20"/>
                <w:lang w:val="en-GB"/>
              </w:rPr>
            </w:pPr>
          </w:p>
        </w:tc>
        <w:tc>
          <w:tcPr>
            <w:tcW w:w="810" w:type="dxa"/>
            <w:shd w:val="clear" w:color="auto" w:fill="auto"/>
            <w:vAlign w:val="center"/>
          </w:tcPr>
          <w:p w14:paraId="1CA3918C"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sz w:val="20"/>
                <w:szCs w:val="20"/>
                <w:lang w:val="en-GB"/>
              </w:rPr>
              <w:t>6000</w:t>
            </w:r>
          </w:p>
        </w:tc>
        <w:tc>
          <w:tcPr>
            <w:tcW w:w="720" w:type="dxa"/>
            <w:shd w:val="clear" w:color="auto" w:fill="auto"/>
            <w:vAlign w:val="center"/>
          </w:tcPr>
          <w:p w14:paraId="4A136381"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sz w:val="20"/>
                <w:szCs w:val="20"/>
                <w:lang w:val="en-GB"/>
              </w:rPr>
              <w:t>6000</w:t>
            </w:r>
          </w:p>
        </w:tc>
        <w:tc>
          <w:tcPr>
            <w:tcW w:w="990" w:type="dxa"/>
            <w:shd w:val="clear" w:color="auto" w:fill="auto"/>
            <w:vAlign w:val="center"/>
          </w:tcPr>
          <w:p w14:paraId="64DD15D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w:t>
            </w:r>
          </w:p>
        </w:tc>
        <w:tc>
          <w:tcPr>
            <w:tcW w:w="1350" w:type="dxa"/>
            <w:shd w:val="clear" w:color="auto" w:fill="auto"/>
            <w:vAlign w:val="center"/>
          </w:tcPr>
          <w:p w14:paraId="109AD77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p>
          <w:p w14:paraId="1F495A6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MPA</w:t>
            </w:r>
          </w:p>
          <w:p w14:paraId="5C1D2D2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OGG/OPM</w:t>
            </w:r>
          </w:p>
        </w:tc>
        <w:tc>
          <w:tcPr>
            <w:tcW w:w="1440" w:type="dxa"/>
            <w:shd w:val="clear" w:color="auto" w:fill="auto"/>
            <w:vAlign w:val="center"/>
          </w:tcPr>
          <w:p w14:paraId="6659286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New officer recruited and working</w:t>
            </w:r>
          </w:p>
        </w:tc>
        <w:tc>
          <w:tcPr>
            <w:tcW w:w="4680" w:type="dxa"/>
            <w:shd w:val="clear" w:color="auto" w:fill="DEEAF6" w:themeFill="accent1" w:themeFillTint="33"/>
            <w:vAlign w:val="center"/>
          </w:tcPr>
          <w:p w14:paraId="0570A47C" w14:textId="43F4BD78"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A former MEI official has been transferred to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/Office of the Prime Minister </w:t>
            </w:r>
          </w:p>
          <w:p w14:paraId="4D62D61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Implemented</w:t>
            </w:r>
          </w:p>
        </w:tc>
      </w:tr>
      <w:tr w:rsidR="00A2725E" w:rsidRPr="0070747F" w14:paraId="3E7BE85D" w14:textId="77777777" w:rsidTr="0023511F">
        <w:tc>
          <w:tcPr>
            <w:tcW w:w="1074" w:type="dxa"/>
            <w:shd w:val="clear" w:color="auto" w:fill="BFBFBF"/>
            <w:vAlign w:val="center"/>
          </w:tcPr>
          <w:p w14:paraId="2F950D7D" w14:textId="77777777" w:rsidR="00A2725E" w:rsidRPr="0070747F" w:rsidRDefault="00A2725E" w:rsidP="0023511F">
            <w:pPr>
              <w:spacing w:before="120" w:after="120" w:line="276" w:lineRule="auto"/>
              <w:jc w:val="both"/>
              <w:rPr>
                <w:rFonts w:ascii="Candara" w:eastAsia="Times New Roman" w:hAnsi="Candara"/>
                <w:color w:val="002060"/>
                <w:sz w:val="24"/>
                <w:szCs w:val="24"/>
                <w:lang w:val="en-GB" w:eastAsia="sq-AL"/>
              </w:rPr>
            </w:pPr>
            <w:r w:rsidRPr="0070747F">
              <w:rPr>
                <w:rFonts w:ascii="Candara" w:eastAsia="Times New Roman" w:hAnsi="Candara"/>
                <w:b/>
                <w:color w:val="002060"/>
                <w:sz w:val="24"/>
                <w:szCs w:val="24"/>
                <w:lang w:val="en-GB" w:eastAsia="sq-AL"/>
              </w:rPr>
              <w:t>3</w:t>
            </w:r>
          </w:p>
        </w:tc>
        <w:tc>
          <w:tcPr>
            <w:tcW w:w="13416" w:type="dxa"/>
            <w:gridSpan w:val="9"/>
            <w:tcBorders>
              <w:right w:val="single" w:sz="4" w:space="0" w:color="auto"/>
            </w:tcBorders>
            <w:shd w:val="clear" w:color="auto" w:fill="BFBFBF"/>
            <w:vAlign w:val="center"/>
          </w:tcPr>
          <w:p w14:paraId="043348C9" w14:textId="77777777" w:rsidR="00A2725E" w:rsidRPr="0070747F" w:rsidRDefault="00A2725E" w:rsidP="0023511F">
            <w:pPr>
              <w:spacing w:after="0" w:line="276" w:lineRule="auto"/>
              <w:jc w:val="both"/>
              <w:rPr>
                <w:rFonts w:ascii="Candara" w:eastAsia="Times New Roman" w:hAnsi="Candara"/>
                <w:b/>
                <w:color w:val="002060"/>
                <w:sz w:val="24"/>
                <w:szCs w:val="24"/>
                <w:u w:val="single"/>
                <w:lang w:val="en-GB" w:eastAsia="sq-AL"/>
              </w:rPr>
            </w:pPr>
            <w:r w:rsidRPr="0070747F">
              <w:rPr>
                <w:rFonts w:ascii="Candara" w:eastAsia="Times New Roman" w:hAnsi="Candara"/>
                <w:b/>
                <w:color w:val="002060"/>
                <w:sz w:val="24"/>
                <w:szCs w:val="24"/>
                <w:u w:val="single"/>
                <w:lang w:val="en-GB" w:eastAsia="sq-AL"/>
              </w:rPr>
              <w:t>Strategic Objective:</w:t>
            </w:r>
            <w:r w:rsidRPr="0070747F">
              <w:rPr>
                <w:rFonts w:ascii="Candara" w:hAnsi="Candara"/>
                <w:color w:val="002060"/>
                <w:sz w:val="24"/>
                <w:szCs w:val="24"/>
                <w:u w:val="single"/>
                <w:lang w:val="en-GB"/>
              </w:rPr>
              <w:t xml:space="preserve"> </w:t>
            </w:r>
            <w:r w:rsidRPr="0070747F">
              <w:rPr>
                <w:rFonts w:ascii="Candara" w:eastAsia="Times New Roman" w:hAnsi="Candara"/>
                <w:b/>
                <w:color w:val="002060"/>
                <w:sz w:val="24"/>
                <w:szCs w:val="24"/>
                <w:u w:val="single"/>
                <w:lang w:val="en-GB" w:eastAsia="sq-AL"/>
              </w:rPr>
              <w:t>Development of practices and procedures to contract CSOs for the provision of public services;</w:t>
            </w:r>
          </w:p>
        </w:tc>
      </w:tr>
      <w:tr w:rsidR="00A2725E" w:rsidRPr="0070747F" w14:paraId="36D58703" w14:textId="77777777" w:rsidTr="0023511F">
        <w:tc>
          <w:tcPr>
            <w:tcW w:w="1074" w:type="dxa"/>
            <w:shd w:val="clear" w:color="auto" w:fill="D9D9D9"/>
            <w:vAlign w:val="center"/>
          </w:tcPr>
          <w:p w14:paraId="328E0B1B"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t>3.1</w:t>
            </w:r>
          </w:p>
        </w:tc>
        <w:tc>
          <w:tcPr>
            <w:tcW w:w="13416" w:type="dxa"/>
            <w:gridSpan w:val="9"/>
            <w:shd w:val="clear" w:color="auto" w:fill="D9D9D9"/>
            <w:vAlign w:val="center"/>
          </w:tcPr>
          <w:p w14:paraId="0E4CE40D" w14:textId="77777777" w:rsidR="00A2725E" w:rsidRPr="0070747F" w:rsidRDefault="00A2725E" w:rsidP="0023511F">
            <w:pPr>
              <w:spacing w:before="100" w:beforeAutospacing="1" w:after="100" w:afterAutospacing="1" w:line="276" w:lineRule="auto"/>
              <w:jc w:val="both"/>
              <w:rPr>
                <w:rFonts w:ascii="Candara" w:eastAsia="Times New Roman" w:hAnsi="Candara"/>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u w:val="single"/>
                <w:lang w:val="en-GB" w:eastAsia="sq-AL"/>
              </w:rPr>
              <w:t>Specific Objective: Improve the overall legal and institutional framework for economic activities</w:t>
            </w:r>
          </w:p>
        </w:tc>
      </w:tr>
      <w:tr w:rsidR="00A2725E" w:rsidRPr="0070747F" w14:paraId="3783D0F5" w14:textId="77777777" w:rsidTr="0023511F">
        <w:tc>
          <w:tcPr>
            <w:tcW w:w="1074" w:type="dxa"/>
            <w:vMerge w:val="restart"/>
            <w:shd w:val="clear" w:color="auto" w:fill="D9D9D9"/>
            <w:vAlign w:val="center"/>
          </w:tcPr>
          <w:p w14:paraId="38A95216"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52BEE138"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7FD30944"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5E17736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44B43B5F"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51568161"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7EAE4638" w14:textId="77777777" w:rsidR="00A2725E" w:rsidRPr="0070747F" w:rsidRDefault="00A2725E" w:rsidP="0023511F">
            <w:pPr>
              <w:spacing w:after="0" w:line="276" w:lineRule="auto"/>
              <w:jc w:val="both"/>
              <w:rPr>
                <w:rFonts w:ascii="Candara" w:hAnsi="Candara" w:cs="Calibri"/>
                <w:b/>
                <w:sz w:val="20"/>
                <w:szCs w:val="20"/>
                <w:lang w:val="en-GB"/>
              </w:rPr>
            </w:pPr>
          </w:p>
          <w:p w14:paraId="7EC8C654"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776D8B9C" w14:textId="77777777" w:rsidR="00A2725E" w:rsidRPr="0070747F" w:rsidRDefault="00A2725E" w:rsidP="0023511F">
            <w:pPr>
              <w:spacing w:after="0" w:line="276" w:lineRule="auto"/>
              <w:jc w:val="both"/>
              <w:rPr>
                <w:rFonts w:ascii="Candara" w:hAnsi="Candara" w:cs="Calibri"/>
                <w:b/>
                <w:sz w:val="20"/>
                <w:szCs w:val="20"/>
                <w:lang w:val="en-GB"/>
              </w:rPr>
            </w:pPr>
          </w:p>
          <w:p w14:paraId="4091CCB1"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Implementation progress</w:t>
            </w:r>
          </w:p>
          <w:p w14:paraId="3466873B"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(To be completed by the implementing institution)</w:t>
            </w:r>
          </w:p>
          <w:p w14:paraId="5C5EAF9C"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351BF141" w14:textId="77777777" w:rsidTr="0023511F">
        <w:tc>
          <w:tcPr>
            <w:tcW w:w="1074" w:type="dxa"/>
            <w:vMerge/>
            <w:shd w:val="clear" w:color="auto" w:fill="auto"/>
            <w:vAlign w:val="center"/>
          </w:tcPr>
          <w:p w14:paraId="56F4265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6F6EA6B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02FE007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65657EC5"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01BD30BA"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5202FBED"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5787A15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094498B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27A25FD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1B44AFE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791FC121" w14:textId="77777777" w:rsidTr="0023511F">
        <w:tc>
          <w:tcPr>
            <w:tcW w:w="1074" w:type="dxa"/>
            <w:shd w:val="clear" w:color="auto" w:fill="auto"/>
            <w:vAlign w:val="center"/>
          </w:tcPr>
          <w:p w14:paraId="0C030C07"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3.1.1</w:t>
            </w:r>
          </w:p>
        </w:tc>
        <w:tc>
          <w:tcPr>
            <w:tcW w:w="1806" w:type="dxa"/>
            <w:vAlign w:val="center"/>
          </w:tcPr>
          <w:p w14:paraId="6BF131F8"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Consolidation of the general legal framework, including tax legislation, regarding the economic activities of CSOs</w:t>
            </w:r>
          </w:p>
        </w:tc>
        <w:tc>
          <w:tcPr>
            <w:tcW w:w="900" w:type="dxa"/>
            <w:shd w:val="clear" w:color="auto" w:fill="auto"/>
            <w:vAlign w:val="center"/>
          </w:tcPr>
          <w:p w14:paraId="1F16F79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4F256FD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810" w:type="dxa"/>
            <w:shd w:val="clear" w:color="auto" w:fill="auto"/>
            <w:vAlign w:val="center"/>
          </w:tcPr>
          <w:p w14:paraId="6A405AF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w:t>
            </w:r>
          </w:p>
        </w:tc>
        <w:tc>
          <w:tcPr>
            <w:tcW w:w="720" w:type="dxa"/>
            <w:shd w:val="clear" w:color="auto" w:fill="auto"/>
            <w:vAlign w:val="center"/>
          </w:tcPr>
          <w:p w14:paraId="41EF1AC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0CE3756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0D1C995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1D34323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Line Ministries Tax Administration</w:t>
            </w:r>
          </w:p>
        </w:tc>
        <w:tc>
          <w:tcPr>
            <w:tcW w:w="1440" w:type="dxa"/>
            <w:shd w:val="clear" w:color="auto" w:fill="auto"/>
            <w:vAlign w:val="center"/>
          </w:tcPr>
          <w:p w14:paraId="76765E7C" w14:textId="22C7535B"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A draft policy analysis on the provisions to be addressed,</w:t>
            </w:r>
            <w:r w:rsidR="00C02CF5" w:rsidRPr="0070747F">
              <w:rPr>
                <w:rFonts w:ascii="Candara" w:hAnsi="Candara"/>
                <w:color w:val="000000"/>
                <w:sz w:val="20"/>
                <w:szCs w:val="20"/>
                <w:lang w:val="en-GB"/>
              </w:rPr>
              <w:t xml:space="preserve"> </w:t>
            </w:r>
            <w:r w:rsidR="00C02CF5" w:rsidRPr="0070747F">
              <w:rPr>
                <w:rFonts w:ascii="Candara" w:hAnsi="Candara"/>
                <w:color w:val="000000"/>
                <w:sz w:val="20"/>
                <w:szCs w:val="20"/>
                <w:lang w:val="en-GB"/>
              </w:rPr>
              <w:t>drafted</w:t>
            </w:r>
          </w:p>
          <w:p w14:paraId="3613AF56" w14:textId="6E84162D"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The legal framework</w:t>
            </w:r>
            <w:r w:rsidR="00C02CF5" w:rsidRPr="0070747F">
              <w:rPr>
                <w:rFonts w:ascii="Candara" w:hAnsi="Candara"/>
                <w:color w:val="000000"/>
                <w:sz w:val="20"/>
                <w:szCs w:val="20"/>
                <w:lang w:val="en-GB"/>
              </w:rPr>
              <w:t>,</w:t>
            </w:r>
            <w:r w:rsidRPr="0070747F">
              <w:rPr>
                <w:rFonts w:ascii="Candara" w:hAnsi="Candara"/>
                <w:color w:val="000000"/>
                <w:sz w:val="20"/>
                <w:szCs w:val="20"/>
                <w:lang w:val="en-GB"/>
              </w:rPr>
              <w:t xml:space="preserve"> consolidated (e.g., the Law on Corporate Income Tax)</w:t>
            </w:r>
          </w:p>
          <w:p w14:paraId="2C3A4C7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 xml:space="preserve">The legal framework is </w:t>
            </w:r>
            <w:r w:rsidRPr="0070747F">
              <w:rPr>
                <w:rFonts w:ascii="Candara" w:hAnsi="Candara"/>
                <w:color w:val="000000"/>
                <w:sz w:val="20"/>
                <w:szCs w:val="20"/>
                <w:lang w:val="en-GB"/>
              </w:rPr>
              <w:lastRenderedPageBreak/>
              <w:t>in place</w:t>
            </w:r>
          </w:p>
        </w:tc>
        <w:tc>
          <w:tcPr>
            <w:tcW w:w="4680" w:type="dxa"/>
            <w:shd w:val="clear" w:color="auto" w:fill="DEEAF6" w:themeFill="accent1" w:themeFillTint="33"/>
            <w:vAlign w:val="center"/>
          </w:tcPr>
          <w:p w14:paraId="53950D8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1834139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were no specific activities for this action.</w:t>
            </w:r>
          </w:p>
          <w:p w14:paraId="20E12A4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773A2CFA" w14:textId="77777777" w:rsidTr="0023511F">
        <w:tc>
          <w:tcPr>
            <w:tcW w:w="1074" w:type="dxa"/>
            <w:shd w:val="clear" w:color="auto" w:fill="auto"/>
            <w:vAlign w:val="center"/>
          </w:tcPr>
          <w:p w14:paraId="5240F8F0"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3.1.2</w:t>
            </w:r>
          </w:p>
        </w:tc>
        <w:tc>
          <w:tcPr>
            <w:tcW w:w="1806" w:type="dxa"/>
            <w:vAlign w:val="center"/>
          </w:tcPr>
          <w:p w14:paraId="219AE309"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Preparation of Guidelines for the implementation of the consolidated legal framework with case studies</w:t>
            </w:r>
          </w:p>
        </w:tc>
        <w:tc>
          <w:tcPr>
            <w:tcW w:w="900" w:type="dxa"/>
            <w:shd w:val="clear" w:color="auto" w:fill="auto"/>
            <w:vAlign w:val="center"/>
          </w:tcPr>
          <w:p w14:paraId="4E048D8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1FB7971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612D308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1DAB10E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w:t>
            </w:r>
          </w:p>
        </w:tc>
        <w:tc>
          <w:tcPr>
            <w:tcW w:w="990" w:type="dxa"/>
            <w:shd w:val="clear" w:color="auto" w:fill="auto"/>
            <w:vAlign w:val="center"/>
          </w:tcPr>
          <w:p w14:paraId="46B3EBF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7F706D9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17286A2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Line Ministries Tax Administration</w:t>
            </w:r>
          </w:p>
        </w:tc>
        <w:tc>
          <w:tcPr>
            <w:tcW w:w="1440" w:type="dxa"/>
            <w:shd w:val="clear" w:color="auto" w:fill="auto"/>
            <w:vAlign w:val="center"/>
          </w:tcPr>
          <w:p w14:paraId="047C6A0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Instructions prepared</w:t>
            </w:r>
          </w:p>
        </w:tc>
        <w:tc>
          <w:tcPr>
            <w:tcW w:w="4680" w:type="dxa"/>
            <w:shd w:val="clear" w:color="auto" w:fill="DEEAF6" w:themeFill="accent1" w:themeFillTint="33"/>
            <w:vAlign w:val="center"/>
          </w:tcPr>
          <w:p w14:paraId="33FB5F1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were no specific activities for this action</w:t>
            </w:r>
          </w:p>
          <w:p w14:paraId="4D7AB33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1275FB56" w14:textId="77777777" w:rsidTr="0023511F">
        <w:tc>
          <w:tcPr>
            <w:tcW w:w="1074" w:type="dxa"/>
            <w:shd w:val="clear" w:color="auto" w:fill="auto"/>
            <w:vAlign w:val="center"/>
          </w:tcPr>
          <w:p w14:paraId="0DDC7786"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3.1.3</w:t>
            </w:r>
          </w:p>
        </w:tc>
        <w:tc>
          <w:tcPr>
            <w:tcW w:w="1806" w:type="dxa"/>
            <w:vAlign w:val="center"/>
          </w:tcPr>
          <w:p w14:paraId="5DE1F72A" w14:textId="77777777" w:rsidR="00A2725E" w:rsidRPr="0070747F" w:rsidRDefault="00A2725E" w:rsidP="0023511F">
            <w:pPr>
              <w:spacing w:before="120" w:after="12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Organization of information sessions for civil servants, incl. tax officials, to inform them about the changed legal framework</w:t>
            </w:r>
          </w:p>
          <w:p w14:paraId="40D3FBE5"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p>
        </w:tc>
        <w:tc>
          <w:tcPr>
            <w:tcW w:w="900" w:type="dxa"/>
            <w:shd w:val="clear" w:color="auto" w:fill="auto"/>
            <w:vAlign w:val="center"/>
          </w:tcPr>
          <w:p w14:paraId="1F7360C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28546AF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49975F5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4F30700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w:t>
            </w:r>
          </w:p>
        </w:tc>
        <w:tc>
          <w:tcPr>
            <w:tcW w:w="990" w:type="dxa"/>
            <w:shd w:val="clear" w:color="auto" w:fill="auto"/>
            <w:vAlign w:val="center"/>
          </w:tcPr>
          <w:p w14:paraId="1045BE71" w14:textId="77777777" w:rsidR="00A2725E" w:rsidRPr="0070747F" w:rsidRDefault="00A2725E" w:rsidP="0023511F">
            <w:pPr>
              <w:spacing w:after="0" w:line="276" w:lineRule="auto"/>
              <w:jc w:val="both"/>
              <w:rPr>
                <w:rFonts w:ascii="Candara" w:hAnsi="Candara"/>
                <w:sz w:val="20"/>
                <w:szCs w:val="20"/>
                <w:lang w:val="en-GB"/>
              </w:rPr>
            </w:pPr>
            <w:r w:rsidRPr="0070747F">
              <w:rPr>
                <w:rFonts w:ascii="Candara" w:hAnsi="Candara" w:cs="Calibri Light"/>
                <w:color w:val="000000"/>
                <w:sz w:val="20"/>
                <w:szCs w:val="20"/>
                <w:lang w:val="en-GB"/>
              </w:rPr>
              <w:t>Budget of Kosovo</w:t>
            </w:r>
          </w:p>
        </w:tc>
        <w:tc>
          <w:tcPr>
            <w:tcW w:w="1350" w:type="dxa"/>
            <w:shd w:val="clear" w:color="auto" w:fill="auto"/>
            <w:vAlign w:val="center"/>
          </w:tcPr>
          <w:p w14:paraId="5EA7B3F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MoF</w:t>
            </w:r>
          </w:p>
          <w:p w14:paraId="62B0E0E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Tax administration,</w:t>
            </w:r>
          </w:p>
          <w:p w14:paraId="36B1D324"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MPA</w:t>
            </w:r>
          </w:p>
          <w:p w14:paraId="5EFDED42" w14:textId="77777777" w:rsidR="00A2725E" w:rsidRPr="0070747F" w:rsidRDefault="00A2725E" w:rsidP="0023511F">
            <w:pPr>
              <w:spacing w:after="0" w:line="276" w:lineRule="auto"/>
              <w:jc w:val="both"/>
              <w:rPr>
                <w:rFonts w:ascii="Candara" w:hAnsi="Candara"/>
                <w:sz w:val="20"/>
                <w:szCs w:val="20"/>
                <w:lang w:val="en-GB"/>
              </w:rPr>
            </w:pPr>
          </w:p>
        </w:tc>
        <w:tc>
          <w:tcPr>
            <w:tcW w:w="1440" w:type="dxa"/>
            <w:shd w:val="clear" w:color="auto" w:fill="auto"/>
            <w:vAlign w:val="center"/>
          </w:tcPr>
          <w:p w14:paraId="4E83ED5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Holding 3 informative sessions</w:t>
            </w:r>
          </w:p>
        </w:tc>
        <w:tc>
          <w:tcPr>
            <w:tcW w:w="4680" w:type="dxa"/>
            <w:shd w:val="clear" w:color="auto" w:fill="DEEAF6" w:themeFill="accent1" w:themeFillTint="33"/>
            <w:vAlign w:val="center"/>
          </w:tcPr>
          <w:p w14:paraId="36361AA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were no specific activities for this action.</w:t>
            </w:r>
          </w:p>
          <w:p w14:paraId="54AA050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199102B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p w14:paraId="6B22006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1FDAA61E" w14:textId="77777777" w:rsidTr="0023511F">
        <w:tc>
          <w:tcPr>
            <w:tcW w:w="1074" w:type="dxa"/>
            <w:shd w:val="clear" w:color="auto" w:fill="D9D9D9"/>
            <w:vAlign w:val="center"/>
          </w:tcPr>
          <w:p w14:paraId="5337C139"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p>
          <w:p w14:paraId="1CFC7D47"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p>
          <w:p w14:paraId="1D5ED0E8"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3.2</w:t>
            </w:r>
          </w:p>
        </w:tc>
        <w:tc>
          <w:tcPr>
            <w:tcW w:w="13416" w:type="dxa"/>
            <w:gridSpan w:val="9"/>
            <w:shd w:val="clear" w:color="auto" w:fill="D9D9D9"/>
            <w:vAlign w:val="center"/>
          </w:tcPr>
          <w:p w14:paraId="59810C07" w14:textId="77777777" w:rsidR="00A2725E" w:rsidRPr="0070747F" w:rsidRDefault="00A2725E" w:rsidP="0023511F">
            <w:pPr>
              <w:spacing w:after="0" w:line="276" w:lineRule="auto"/>
              <w:jc w:val="both"/>
              <w:rPr>
                <w:rFonts w:ascii="Candara" w:eastAsia="Times New Roman" w:hAnsi="Candara"/>
                <w:b/>
                <w:color w:val="C45911" w:themeColor="accent2" w:themeShade="BF"/>
                <w:sz w:val="20"/>
                <w:szCs w:val="20"/>
                <w:u w:val="single"/>
                <w:lang w:val="en-GB" w:eastAsia="sq-AL"/>
              </w:rPr>
            </w:pPr>
          </w:p>
          <w:p w14:paraId="46B747C7" w14:textId="77777777" w:rsidR="00A2725E" w:rsidRPr="0070747F" w:rsidRDefault="00A2725E" w:rsidP="0023511F">
            <w:pPr>
              <w:spacing w:after="0" w:line="276" w:lineRule="auto"/>
              <w:jc w:val="both"/>
              <w:rPr>
                <w:rFonts w:ascii="Candara" w:eastAsia="Times New Roman" w:hAnsi="Candara"/>
                <w:b/>
                <w:color w:val="C45911" w:themeColor="accent2" w:themeShade="BF"/>
                <w:sz w:val="20"/>
                <w:szCs w:val="20"/>
                <w:u w:val="single"/>
                <w:lang w:val="en-GB" w:eastAsia="sq-AL"/>
              </w:rPr>
            </w:pPr>
          </w:p>
          <w:p w14:paraId="004971F7" w14:textId="77777777" w:rsidR="00A2725E" w:rsidRPr="0070747F" w:rsidRDefault="00A2725E" w:rsidP="0023511F">
            <w:pPr>
              <w:spacing w:after="0" w:line="276" w:lineRule="auto"/>
              <w:jc w:val="both"/>
              <w:rPr>
                <w:rFonts w:ascii="Candara" w:eastAsia="Times New Roman" w:hAnsi="Candara"/>
                <w:b/>
                <w:color w:val="C45911" w:themeColor="accent2" w:themeShade="BF"/>
                <w:sz w:val="20"/>
                <w:szCs w:val="20"/>
                <w:u w:val="single"/>
                <w:lang w:val="en-GB" w:eastAsia="sq-AL"/>
              </w:rPr>
            </w:pPr>
          </w:p>
          <w:p w14:paraId="1CA5CDF3"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color w:val="C45911" w:themeColor="accent2" w:themeShade="BF"/>
                <w:sz w:val="20"/>
                <w:szCs w:val="20"/>
                <w:u w:val="single"/>
                <w:lang w:val="en-GB" w:eastAsia="sq-AL"/>
              </w:rPr>
              <w:t>Specific Objective: Enhance the awareness of institutions about the available opportunities for contracting CSOs</w:t>
            </w:r>
          </w:p>
        </w:tc>
      </w:tr>
      <w:tr w:rsidR="00A2725E" w:rsidRPr="0070747F" w14:paraId="06169F8F" w14:textId="77777777" w:rsidTr="0023511F">
        <w:tc>
          <w:tcPr>
            <w:tcW w:w="1074" w:type="dxa"/>
            <w:vMerge w:val="restart"/>
            <w:shd w:val="clear" w:color="auto" w:fill="D9D9D9"/>
            <w:vAlign w:val="center"/>
          </w:tcPr>
          <w:p w14:paraId="22238FA9"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494B1A2A"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613799F1"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2D19A6D7"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4C225C59"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5D3D9ECB"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2001B122"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7BF52197"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35F0CEC7" w14:textId="77777777" w:rsidTr="0023511F">
        <w:tc>
          <w:tcPr>
            <w:tcW w:w="1074" w:type="dxa"/>
            <w:vMerge/>
            <w:shd w:val="clear" w:color="auto" w:fill="auto"/>
            <w:vAlign w:val="center"/>
          </w:tcPr>
          <w:p w14:paraId="2CF3F49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25FBDF5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4AB3B7D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6BA08586"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082F5E65"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1C44EDC9"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1B62E82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3C6FDEA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2ABC9983"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2059F3F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3093567D" w14:textId="77777777" w:rsidTr="0023511F">
        <w:tc>
          <w:tcPr>
            <w:tcW w:w="1074" w:type="dxa"/>
            <w:shd w:val="clear" w:color="auto" w:fill="auto"/>
            <w:vAlign w:val="center"/>
          </w:tcPr>
          <w:p w14:paraId="72397AC9"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3.2.1</w:t>
            </w:r>
          </w:p>
        </w:tc>
        <w:tc>
          <w:tcPr>
            <w:tcW w:w="1806" w:type="dxa"/>
          </w:tcPr>
          <w:p w14:paraId="222870B3"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Finalization of the needs assessment for the provision of public services by CSOs in different fields</w:t>
            </w:r>
          </w:p>
        </w:tc>
        <w:tc>
          <w:tcPr>
            <w:tcW w:w="900" w:type="dxa"/>
            <w:shd w:val="clear" w:color="auto" w:fill="auto"/>
            <w:vAlign w:val="center"/>
          </w:tcPr>
          <w:p w14:paraId="04784A4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15C6A26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0050C84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3000</w:t>
            </w:r>
          </w:p>
        </w:tc>
        <w:tc>
          <w:tcPr>
            <w:tcW w:w="810" w:type="dxa"/>
            <w:shd w:val="clear" w:color="auto" w:fill="auto"/>
            <w:vAlign w:val="center"/>
          </w:tcPr>
          <w:p w14:paraId="3620C9A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22E4CE6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720" w:type="dxa"/>
            <w:shd w:val="clear" w:color="auto" w:fill="auto"/>
            <w:vAlign w:val="center"/>
          </w:tcPr>
          <w:p w14:paraId="3ED0341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546C3AC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Kosovo Budget, TA Project</w:t>
            </w:r>
          </w:p>
        </w:tc>
        <w:tc>
          <w:tcPr>
            <w:tcW w:w="1350" w:type="dxa"/>
            <w:shd w:val="clear" w:color="auto" w:fill="auto"/>
            <w:vAlign w:val="center"/>
          </w:tcPr>
          <w:p w14:paraId="571833B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5684051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line Ministries, Municipalities</w:t>
            </w:r>
          </w:p>
        </w:tc>
        <w:tc>
          <w:tcPr>
            <w:tcW w:w="1440" w:type="dxa"/>
            <w:shd w:val="clear" w:color="auto" w:fill="auto"/>
            <w:vAlign w:val="center"/>
          </w:tcPr>
          <w:p w14:paraId="21C4EE0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 xml:space="preserve">The needs assessment is formulated to establish standards and procedures for the </w:t>
            </w:r>
            <w:r w:rsidRPr="0070747F">
              <w:rPr>
                <w:rFonts w:ascii="Candara" w:hAnsi="Candara" w:cs="Calibri Light"/>
                <w:color w:val="000000"/>
                <w:sz w:val="20"/>
                <w:szCs w:val="20"/>
                <w:lang w:val="en-GB"/>
              </w:rPr>
              <w:lastRenderedPageBreak/>
              <w:t>provision of public services by CSOs</w:t>
            </w:r>
          </w:p>
        </w:tc>
        <w:tc>
          <w:tcPr>
            <w:tcW w:w="4680" w:type="dxa"/>
            <w:shd w:val="clear" w:color="auto" w:fill="DEEAF6" w:themeFill="accent1" w:themeFillTint="33"/>
            <w:vAlign w:val="center"/>
          </w:tcPr>
          <w:p w14:paraId="1AEC1068" w14:textId="77777777" w:rsidR="00A2725E" w:rsidRPr="0070747F" w:rsidRDefault="00A2725E" w:rsidP="0023511F">
            <w:pPr>
              <w:spacing w:after="0" w:line="276" w:lineRule="auto"/>
              <w:jc w:val="both"/>
              <w:rPr>
                <w:rFonts w:ascii="Candara" w:eastAsia="Times New Roman" w:hAnsi="Candara"/>
                <w:color w:val="C00000"/>
                <w:sz w:val="20"/>
                <w:szCs w:val="20"/>
                <w:lang w:val="en-GB" w:eastAsia="sq-AL"/>
              </w:rPr>
            </w:pPr>
          </w:p>
          <w:p w14:paraId="6D3E306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Currently, MFLT is recognized as an institution that supports CSOs in service provision. The starting point, in addition to the need for further improvement of the legislation, should be the creation of a database for CSOs that are service providers. </w:t>
            </w:r>
            <w:r w:rsidRPr="0070747F">
              <w:rPr>
                <w:rFonts w:ascii="Candara" w:hAnsi="Candara"/>
                <w:sz w:val="20"/>
                <w:szCs w:val="20"/>
                <w:lang w:val="en-GB"/>
              </w:rPr>
              <w:t xml:space="preserve">This </w:t>
            </w:r>
            <w:r w:rsidRPr="0070747F">
              <w:rPr>
                <w:rFonts w:ascii="Candara" w:eastAsia="Times New Roman" w:hAnsi="Candara"/>
                <w:sz w:val="20"/>
                <w:szCs w:val="20"/>
                <w:lang w:val="en-GB" w:eastAsia="sq-AL"/>
              </w:rPr>
              <w:t xml:space="preserve">practice is mainly created within the </w:t>
            </w:r>
            <w:r w:rsidRPr="0070747F">
              <w:rPr>
                <w:rFonts w:ascii="Candara" w:eastAsia="Times New Roman" w:hAnsi="Candara"/>
                <w:sz w:val="20"/>
                <w:szCs w:val="20"/>
                <w:lang w:val="en-GB" w:eastAsia="sq-AL"/>
              </w:rPr>
              <w:lastRenderedPageBreak/>
              <w:t>framework of MFLT, Ministry of Health, but still, as it is emphasized in this specific objective, improvements are needed in the legislation that should regulate the standards and procedures for the provision of services, as well as for raising the awareness of the institutions about the best models for CSO contracting.</w:t>
            </w:r>
          </w:p>
          <w:p w14:paraId="05D402B1" w14:textId="6BA4A395"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Also, Civikos is in the process of finalizing the needs assessment of the organizations that provide services within the project </w:t>
            </w:r>
            <w:r w:rsidR="00DF4A97"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Mitigating the impact of the COVID-19 pandemic on CSOs providing services supported by the Balkan Trust for Democracy, funded by the German Marshall Fund - USAID.</w:t>
            </w:r>
          </w:p>
          <w:p w14:paraId="3177EBFC" w14:textId="0AE075D2"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Within the project </w:t>
            </w:r>
            <w:r w:rsidR="00DF4A97"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Mitigating the impact of the COVID-19 pandemic on CSOs providing services in Kosovo,</w:t>
            </w:r>
            <w:r w:rsidR="00DF4A97"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Civic Platform in partnership with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 - </w:t>
            </w:r>
            <w:r w:rsidR="00DF4A97" w:rsidRPr="0070747F">
              <w:rPr>
                <w:rFonts w:ascii="Candara" w:eastAsia="Times New Roman" w:hAnsi="Candara"/>
                <w:sz w:val="20"/>
                <w:szCs w:val="20"/>
                <w:lang w:val="en-GB" w:eastAsia="sq-AL"/>
              </w:rPr>
              <w:t>O</w:t>
            </w:r>
            <w:r w:rsidRPr="0070747F">
              <w:rPr>
                <w:rFonts w:ascii="Candara" w:eastAsia="Times New Roman" w:hAnsi="Candara"/>
                <w:sz w:val="20"/>
                <w:szCs w:val="20"/>
                <w:lang w:val="en-GB" w:eastAsia="sq-AL"/>
              </w:rPr>
              <w:t xml:space="preserve">ffice of the Prime Minister in Kosovo) organized the workshop with the Council for </w:t>
            </w:r>
            <w:r w:rsidR="00DF4A97" w:rsidRPr="0070747F">
              <w:rPr>
                <w:rFonts w:ascii="Candara" w:eastAsia="Times New Roman" w:hAnsi="Candara"/>
                <w:sz w:val="20"/>
                <w:szCs w:val="20"/>
                <w:lang w:val="en-GB" w:eastAsia="sq-AL"/>
              </w:rPr>
              <w:t>Cooperation</w:t>
            </w:r>
            <w:r w:rsidR="00DF4A97" w:rsidRPr="0070747F">
              <w:rPr>
                <w:rFonts w:ascii="Candara" w:eastAsia="Times New Roman" w:hAnsi="Candara"/>
                <w:sz w:val="20"/>
                <w:szCs w:val="20"/>
                <w:lang w:val="en-GB" w:eastAsia="sq-AL"/>
              </w:rPr>
              <w:t xml:space="preserve"> of the </w:t>
            </w:r>
            <w:r w:rsidR="00DF4A97" w:rsidRPr="0070747F">
              <w:rPr>
                <w:rFonts w:ascii="Candara" w:eastAsia="Times New Roman" w:hAnsi="Candara"/>
                <w:sz w:val="20"/>
                <w:szCs w:val="20"/>
                <w:lang w:val="en-GB" w:eastAsia="sq-AL"/>
              </w:rPr>
              <w:t>Government</w:t>
            </w:r>
            <w:r w:rsidR="00DF4A97" w:rsidRPr="0070747F">
              <w:rPr>
                <w:rFonts w:ascii="Candara" w:eastAsia="Times New Roman" w:hAnsi="Candara"/>
                <w:sz w:val="20"/>
                <w:szCs w:val="20"/>
                <w:lang w:val="en-GB" w:eastAsia="sq-AL"/>
              </w:rPr>
              <w:t xml:space="preserve"> with </w:t>
            </w:r>
            <w:r w:rsidRPr="0070747F">
              <w:rPr>
                <w:rFonts w:ascii="Candara" w:eastAsia="Times New Roman" w:hAnsi="Candara"/>
                <w:sz w:val="20"/>
                <w:szCs w:val="20"/>
                <w:lang w:val="en-GB" w:eastAsia="sq-AL"/>
              </w:rPr>
              <w:t xml:space="preserve">Civil </w:t>
            </w:r>
            <w:r w:rsidR="0070747F" w:rsidRPr="0070747F">
              <w:rPr>
                <w:rFonts w:ascii="Candara" w:eastAsia="Times New Roman" w:hAnsi="Candara"/>
                <w:sz w:val="20"/>
                <w:szCs w:val="20"/>
                <w:lang w:val="en-GB" w:eastAsia="sq-AL"/>
              </w:rPr>
              <w:t>Society.</w:t>
            </w:r>
          </w:p>
          <w:p w14:paraId="60A4F86A" w14:textId="3CC76486"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This workshop aims to establish the basis of policy recommendations for the regulation of a sustainable service contracting system in Kosovo. #CiviKos together with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/Office of the Prime Minister and other actors will work together to regulate the legal basis for contracting services for CSOs in Kosovo.</w:t>
            </w:r>
          </w:p>
          <w:p w14:paraId="33DADA7E" w14:textId="2FDB1546"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For the needs assessment of the ministries, CiviKos will support the Ministry of Finance, </w:t>
            </w:r>
            <w:r w:rsidR="0070747F" w:rsidRPr="0070747F">
              <w:rPr>
                <w:rFonts w:ascii="Candara" w:eastAsia="Times New Roman" w:hAnsi="Candara"/>
                <w:sz w:val="20"/>
                <w:szCs w:val="20"/>
                <w:lang w:val="en-GB" w:eastAsia="sq-AL"/>
              </w:rPr>
              <w:t>Labour</w:t>
            </w:r>
            <w:r w:rsidRPr="0070747F">
              <w:rPr>
                <w:rFonts w:ascii="Candara" w:eastAsia="Times New Roman" w:hAnsi="Candara"/>
                <w:sz w:val="20"/>
                <w:szCs w:val="20"/>
                <w:lang w:val="en-GB" w:eastAsia="sq-AL"/>
              </w:rPr>
              <w:t xml:space="preserve"> and Transfers, OGG/OPM and other institutions for the finalization of the assessment by the institutions.</w:t>
            </w:r>
          </w:p>
          <w:p w14:paraId="6DFCE16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However, the issue of public services must be developed in the future.</w:t>
            </w:r>
          </w:p>
          <w:p w14:paraId="195FE6CA" w14:textId="5E459AFF"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 xml:space="preserve">For the </w:t>
            </w:r>
            <w:r w:rsidR="00DF4A97" w:rsidRPr="0070747F">
              <w:rPr>
                <w:rFonts w:ascii="Candara" w:eastAsia="Times New Roman" w:hAnsi="Candara"/>
                <w:sz w:val="20"/>
                <w:szCs w:val="20"/>
                <w:lang w:val="en-GB" w:eastAsia="sq-AL"/>
              </w:rPr>
              <w:t>implementation</w:t>
            </w:r>
            <w:r w:rsidRPr="0070747F">
              <w:rPr>
                <w:rFonts w:ascii="Candara" w:eastAsia="Times New Roman" w:hAnsi="Candara"/>
                <w:sz w:val="20"/>
                <w:szCs w:val="20"/>
                <w:lang w:val="en-GB" w:eastAsia="sq-AL"/>
              </w:rPr>
              <w:t xml:space="preserve"> of this activity, the two reports have been prepared in cooperation and support of CiviKos for 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/Office of the Prime Minister in the implementation of measures and activities within the Third Objective, namely </w:t>
            </w:r>
            <w:r w:rsidR="00640F99"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Development of practices and procedures for the contracting of CSOs for the provision of public services</w:t>
            </w:r>
            <w:r w:rsidR="00640F99"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in the Strategy for cooperation of the Government with Civil Society and the </w:t>
            </w:r>
            <w:r w:rsidR="00640F99"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Report of the mapping of organizations that provide Services in Kosovo</w:t>
            </w:r>
            <w:r w:rsidR="00640F99"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and the </w:t>
            </w:r>
            <w:r w:rsidR="00640F99"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Report of the mapping of the legislation for the contracting of services</w:t>
            </w:r>
            <w:r w:rsidR="00640F99" w:rsidRPr="0070747F">
              <w:rPr>
                <w:rFonts w:ascii="Candara" w:eastAsia="Times New Roman" w:hAnsi="Candara"/>
                <w:sz w:val="20"/>
                <w:szCs w:val="20"/>
                <w:lang w:val="en-GB" w:eastAsia="sq-AL"/>
              </w:rPr>
              <w:t>”</w:t>
            </w:r>
          </w:p>
          <w:p w14:paraId="0F259A0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14F5C929" w14:textId="77777777" w:rsidTr="0023511F">
        <w:tc>
          <w:tcPr>
            <w:tcW w:w="1074" w:type="dxa"/>
            <w:shd w:val="clear" w:color="auto" w:fill="auto"/>
            <w:vAlign w:val="center"/>
          </w:tcPr>
          <w:p w14:paraId="1F69BF9F"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3.2.2</w:t>
            </w:r>
          </w:p>
        </w:tc>
        <w:tc>
          <w:tcPr>
            <w:tcW w:w="1806" w:type="dxa"/>
          </w:tcPr>
          <w:p w14:paraId="36E8F1CE"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Designing and implementing a training program for civil servants to learn about the legal framework and models available to contracting CSOs related to the provision of public services</w:t>
            </w:r>
          </w:p>
        </w:tc>
        <w:tc>
          <w:tcPr>
            <w:tcW w:w="900" w:type="dxa"/>
            <w:shd w:val="clear" w:color="auto" w:fill="auto"/>
            <w:vAlign w:val="center"/>
          </w:tcPr>
          <w:p w14:paraId="21914AC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5DEE46B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191C1B46"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664F0DC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810" w:type="dxa"/>
            <w:shd w:val="clear" w:color="auto" w:fill="auto"/>
            <w:vAlign w:val="center"/>
          </w:tcPr>
          <w:p w14:paraId="01D0010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br/>
              <w:t>5000</w:t>
            </w:r>
          </w:p>
        </w:tc>
        <w:tc>
          <w:tcPr>
            <w:tcW w:w="720" w:type="dxa"/>
            <w:shd w:val="clear" w:color="auto" w:fill="auto"/>
            <w:vAlign w:val="center"/>
          </w:tcPr>
          <w:p w14:paraId="23C447C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br/>
              <w:t>3000</w:t>
            </w:r>
          </w:p>
        </w:tc>
        <w:tc>
          <w:tcPr>
            <w:tcW w:w="990" w:type="dxa"/>
            <w:shd w:val="clear" w:color="auto" w:fill="auto"/>
            <w:vAlign w:val="center"/>
          </w:tcPr>
          <w:p w14:paraId="3C0370A5" w14:textId="7B31B5E6" w:rsidR="00A2725E" w:rsidRPr="0070747F" w:rsidRDefault="00640F99"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w:t>
            </w:r>
            <w:r w:rsidRPr="0070747F">
              <w:rPr>
                <w:rFonts w:ascii="Candara" w:hAnsi="Candara" w:cs="Calibri Light"/>
                <w:color w:val="000000"/>
                <w:sz w:val="20"/>
                <w:szCs w:val="20"/>
                <w:lang w:val="en-GB"/>
              </w:rPr>
              <w:t xml:space="preserve"> of </w:t>
            </w:r>
            <w:r w:rsidR="00A2725E" w:rsidRPr="0070747F">
              <w:rPr>
                <w:rFonts w:ascii="Candara" w:hAnsi="Candara" w:cs="Calibri Light"/>
                <w:color w:val="000000"/>
                <w:sz w:val="20"/>
                <w:szCs w:val="20"/>
                <w:lang w:val="en-GB"/>
              </w:rPr>
              <w:t>Kosovo, TA Project</w:t>
            </w:r>
          </w:p>
        </w:tc>
        <w:tc>
          <w:tcPr>
            <w:tcW w:w="1350" w:type="dxa"/>
            <w:shd w:val="clear" w:color="auto" w:fill="auto"/>
            <w:vAlign w:val="center"/>
          </w:tcPr>
          <w:p w14:paraId="6B054D5E"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457610C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line Ministries, Municipalities</w:t>
            </w:r>
          </w:p>
        </w:tc>
        <w:tc>
          <w:tcPr>
            <w:tcW w:w="1440" w:type="dxa"/>
            <w:shd w:val="clear" w:color="auto" w:fill="auto"/>
            <w:vAlign w:val="center"/>
          </w:tcPr>
          <w:p w14:paraId="5D6E5F0F" w14:textId="63EA5E49"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Training on the legal framework and available models for contracting CSOs</w:t>
            </w:r>
            <w:r w:rsidR="00640F99" w:rsidRPr="0070747F">
              <w:rPr>
                <w:rFonts w:ascii="Candara" w:hAnsi="Candara"/>
                <w:color w:val="000000"/>
                <w:sz w:val="20"/>
                <w:szCs w:val="20"/>
                <w:lang w:val="en-GB"/>
              </w:rPr>
              <w:t>,</w:t>
            </w:r>
            <w:r w:rsidRPr="0070747F">
              <w:rPr>
                <w:rFonts w:ascii="Candara" w:hAnsi="Candara"/>
                <w:color w:val="000000"/>
                <w:sz w:val="20"/>
                <w:szCs w:val="20"/>
                <w:lang w:val="en-GB"/>
              </w:rPr>
              <w:t xml:space="preserve"> designed and provided</w:t>
            </w:r>
          </w:p>
          <w:p w14:paraId="6E41A833" w14:textId="2298EC6A"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6 training sessions for contracting CSOs</w:t>
            </w:r>
            <w:r w:rsidR="00640F99" w:rsidRPr="0070747F">
              <w:rPr>
                <w:rFonts w:ascii="Candara" w:hAnsi="Candara"/>
                <w:color w:val="000000"/>
                <w:sz w:val="20"/>
                <w:szCs w:val="20"/>
                <w:lang w:val="en-GB"/>
              </w:rPr>
              <w:t xml:space="preserve">, </w:t>
            </w:r>
            <w:r w:rsidR="00640F99" w:rsidRPr="0070747F">
              <w:rPr>
                <w:rFonts w:ascii="Candara" w:hAnsi="Candara"/>
                <w:color w:val="000000"/>
                <w:sz w:val="20"/>
                <w:szCs w:val="20"/>
                <w:lang w:val="en-GB"/>
              </w:rPr>
              <w:t>held</w:t>
            </w:r>
          </w:p>
        </w:tc>
        <w:tc>
          <w:tcPr>
            <w:tcW w:w="4680" w:type="dxa"/>
            <w:shd w:val="clear" w:color="auto" w:fill="DEEAF6" w:themeFill="accent1" w:themeFillTint="33"/>
            <w:vAlign w:val="center"/>
          </w:tcPr>
          <w:p w14:paraId="67DE9FF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This activity is related to the change of legislation.</w:t>
            </w:r>
          </w:p>
          <w:p w14:paraId="62ACA9A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6E0A107F" w14:textId="77777777" w:rsidTr="0023511F">
        <w:tc>
          <w:tcPr>
            <w:tcW w:w="1074" w:type="dxa"/>
            <w:shd w:val="clear" w:color="auto" w:fill="auto"/>
            <w:vAlign w:val="center"/>
          </w:tcPr>
          <w:p w14:paraId="3432DAAD"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3.2.3</w:t>
            </w:r>
          </w:p>
        </w:tc>
        <w:tc>
          <w:tcPr>
            <w:tcW w:w="1806" w:type="dxa"/>
          </w:tcPr>
          <w:p w14:paraId="1DFBDBD7"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 xml:space="preserve">Launching a public information campaign to inform CSOs about opportunities to help the </w:t>
            </w:r>
            <w:r w:rsidRPr="0070747F">
              <w:rPr>
                <w:rFonts w:ascii="Candara" w:hAnsi="Candara"/>
                <w:bCs/>
                <w:color w:val="000000"/>
                <w:sz w:val="20"/>
                <w:szCs w:val="20"/>
                <w:lang w:val="en-GB"/>
              </w:rPr>
              <w:lastRenderedPageBreak/>
              <w:t>government deliver public services</w:t>
            </w:r>
          </w:p>
        </w:tc>
        <w:tc>
          <w:tcPr>
            <w:tcW w:w="900" w:type="dxa"/>
            <w:shd w:val="clear" w:color="auto" w:fill="auto"/>
            <w:vAlign w:val="center"/>
          </w:tcPr>
          <w:p w14:paraId="622D9B6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2019</w:t>
            </w:r>
          </w:p>
          <w:p w14:paraId="0AAF7F2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shd w:val="clear" w:color="auto" w:fill="auto"/>
            <w:vAlign w:val="center"/>
          </w:tcPr>
          <w:p w14:paraId="09ADF8F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7235415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0017D0F7"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2CB8560B" w14:textId="7E5E676B" w:rsidR="00A2725E" w:rsidRPr="0070747F" w:rsidRDefault="00834A07"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B</w:t>
            </w:r>
            <w:r w:rsidR="00A2725E" w:rsidRPr="0070747F">
              <w:rPr>
                <w:rFonts w:ascii="Candara" w:hAnsi="Candara" w:cs="Calibri Light"/>
                <w:color w:val="000000"/>
                <w:sz w:val="20"/>
                <w:szCs w:val="20"/>
                <w:lang w:val="en-GB"/>
              </w:rPr>
              <w:t>udget of Kosovo,</w:t>
            </w:r>
          </w:p>
          <w:p w14:paraId="36C9B45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TA Project</w:t>
            </w:r>
          </w:p>
        </w:tc>
        <w:tc>
          <w:tcPr>
            <w:tcW w:w="1350" w:type="dxa"/>
            <w:shd w:val="clear" w:color="auto" w:fill="auto"/>
            <w:vAlign w:val="center"/>
          </w:tcPr>
          <w:p w14:paraId="73178A79"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6928383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line Ministries</w:t>
            </w:r>
          </w:p>
        </w:tc>
        <w:tc>
          <w:tcPr>
            <w:tcW w:w="1440" w:type="dxa"/>
            <w:shd w:val="clear" w:color="auto" w:fill="auto"/>
            <w:vAlign w:val="center"/>
          </w:tcPr>
          <w:p w14:paraId="47029F21" w14:textId="06F0B085"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Public information campaign</w:t>
            </w:r>
            <w:r w:rsidR="00834A07"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w:t>
            </w:r>
          </w:p>
          <w:p w14:paraId="4A9F9173" w14:textId="5AB0826E"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8 public information </w:t>
            </w:r>
            <w:r w:rsidRPr="0070747F">
              <w:rPr>
                <w:rFonts w:ascii="Candara" w:hAnsi="Candara"/>
                <w:color w:val="000000"/>
                <w:sz w:val="20"/>
                <w:szCs w:val="20"/>
                <w:lang w:val="en-GB"/>
              </w:rPr>
              <w:lastRenderedPageBreak/>
              <w:t>sessions</w:t>
            </w:r>
            <w:r w:rsidR="00834A07" w:rsidRPr="0070747F">
              <w:rPr>
                <w:rFonts w:ascii="Candara" w:hAnsi="Candara"/>
                <w:color w:val="000000"/>
                <w:sz w:val="20"/>
                <w:szCs w:val="20"/>
                <w:lang w:val="en-GB"/>
              </w:rPr>
              <w:t>,</w:t>
            </w:r>
            <w:r w:rsidRPr="0070747F">
              <w:rPr>
                <w:rFonts w:ascii="Candara" w:hAnsi="Candara"/>
                <w:color w:val="000000"/>
                <w:sz w:val="20"/>
                <w:szCs w:val="20"/>
                <w:lang w:val="en-GB"/>
              </w:rPr>
              <w:t xml:space="preserve"> organized</w:t>
            </w:r>
          </w:p>
          <w:p w14:paraId="669BC82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shd w:val="clear" w:color="auto" w:fill="DEEAF6" w:themeFill="accent1" w:themeFillTint="33"/>
            <w:vAlign w:val="center"/>
          </w:tcPr>
          <w:p w14:paraId="015AAF8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0F0B9CD7" w14:textId="7F6756F8"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w:t>
            </w:r>
            <w:r w:rsidR="00B218B4" w:rsidRPr="0070747F">
              <w:rPr>
                <w:rFonts w:ascii="Candara" w:eastAsia="Times New Roman" w:hAnsi="Candara"/>
                <w:sz w:val="20"/>
                <w:szCs w:val="20"/>
                <w:lang w:val="en-GB" w:eastAsia="sq-AL"/>
              </w:rPr>
              <w:t>Office of Good Governance</w:t>
            </w:r>
            <w:r w:rsidRPr="0070747F">
              <w:rPr>
                <w:rFonts w:ascii="Candara" w:eastAsia="Times New Roman" w:hAnsi="Candara"/>
                <w:sz w:val="20"/>
                <w:szCs w:val="20"/>
                <w:lang w:val="en-GB" w:eastAsia="sq-AL"/>
              </w:rPr>
              <w:t xml:space="preserve"> has been part of the activity that the Community Development </w:t>
            </w:r>
            <w:r w:rsidR="00FA705E" w:rsidRPr="0070747F">
              <w:rPr>
                <w:rFonts w:ascii="Candara" w:eastAsia="Times New Roman" w:hAnsi="Candara"/>
                <w:sz w:val="20"/>
                <w:szCs w:val="20"/>
                <w:lang w:val="en-GB" w:eastAsia="sq-AL"/>
              </w:rPr>
              <w:t xml:space="preserve">Fund </w:t>
            </w:r>
            <w:r w:rsidRPr="0070747F">
              <w:rPr>
                <w:rFonts w:ascii="Candara" w:eastAsia="Times New Roman" w:hAnsi="Candara"/>
                <w:sz w:val="20"/>
                <w:szCs w:val="20"/>
                <w:lang w:val="en-GB" w:eastAsia="sq-AL"/>
              </w:rPr>
              <w:t xml:space="preserve">- CDF, within the Program funded by the Global Fund grant, the discussion and the process of creating a sustainable mechanism of public funding of Civil </w:t>
            </w:r>
            <w:r w:rsidRPr="0070747F">
              <w:rPr>
                <w:rFonts w:ascii="Candara" w:eastAsia="Times New Roman" w:hAnsi="Candara"/>
                <w:sz w:val="20"/>
                <w:szCs w:val="20"/>
                <w:lang w:val="en-GB" w:eastAsia="sq-AL"/>
              </w:rPr>
              <w:lastRenderedPageBreak/>
              <w:t>Society Organizations (CSO</w:t>
            </w:r>
            <w:r w:rsidR="00FA705E" w:rsidRPr="0070747F">
              <w:rPr>
                <w:rFonts w:ascii="Candara" w:eastAsia="Times New Roman" w:hAnsi="Candara"/>
                <w:sz w:val="20"/>
                <w:szCs w:val="20"/>
                <w:lang w:val="en-GB" w:eastAsia="sq-AL"/>
              </w:rPr>
              <w:t>s</w:t>
            </w:r>
            <w:r w:rsidRPr="0070747F">
              <w:rPr>
                <w:rFonts w:ascii="Candara" w:eastAsia="Times New Roman" w:hAnsi="Candara"/>
                <w:sz w:val="20"/>
                <w:szCs w:val="20"/>
                <w:lang w:val="en-GB" w:eastAsia="sq-AL"/>
              </w:rPr>
              <w:t>), to provide community-based preventive health services within the national HIV and TB Programs has been launched. Social contracting is a mechanism for public funding of CSOs which is considered as an essential factor in the sustainable and effective response to HIV and TB, and proves the capacity of the Government to ensure the continuity of the implementation of these services provided by CSOs even after transition from the financial support of donors.</w:t>
            </w:r>
          </w:p>
          <w:p w14:paraId="4B8CA7B1" w14:textId="77777777" w:rsidR="00A2725E" w:rsidRPr="0070747F" w:rsidRDefault="00A2725E" w:rsidP="0023511F">
            <w:pPr>
              <w:spacing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73153238" w14:textId="77777777" w:rsidTr="0023511F">
        <w:tc>
          <w:tcPr>
            <w:tcW w:w="1074" w:type="dxa"/>
            <w:shd w:val="clear" w:color="auto" w:fill="D9D9D9"/>
            <w:vAlign w:val="center"/>
          </w:tcPr>
          <w:p w14:paraId="1327BC8B"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p>
          <w:p w14:paraId="7678E341" w14:textId="77777777" w:rsidR="00A2725E" w:rsidRPr="0070747F" w:rsidRDefault="00A2725E" w:rsidP="0023511F">
            <w:pPr>
              <w:spacing w:before="120" w:after="12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3.3</w:t>
            </w:r>
          </w:p>
        </w:tc>
        <w:tc>
          <w:tcPr>
            <w:tcW w:w="13416" w:type="dxa"/>
            <w:gridSpan w:val="9"/>
            <w:shd w:val="clear" w:color="auto" w:fill="D9D9D9"/>
            <w:vAlign w:val="center"/>
          </w:tcPr>
          <w:p w14:paraId="16B32EC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color w:val="C45911" w:themeColor="accent2" w:themeShade="BF"/>
                <w:sz w:val="20"/>
                <w:szCs w:val="20"/>
                <w:u w:val="single"/>
                <w:lang w:val="en-GB" w:eastAsia="sq-AL"/>
              </w:rPr>
              <w:t>Specific Objective: Collection and publishing of information on the potential of CSOs to provide public services to public institutions</w:t>
            </w:r>
          </w:p>
        </w:tc>
      </w:tr>
      <w:tr w:rsidR="00A2725E" w:rsidRPr="0070747F" w14:paraId="185B4714" w14:textId="77777777" w:rsidTr="0023511F">
        <w:tc>
          <w:tcPr>
            <w:tcW w:w="1074" w:type="dxa"/>
            <w:vMerge w:val="restart"/>
            <w:shd w:val="clear" w:color="auto" w:fill="D9D9D9"/>
            <w:vAlign w:val="center"/>
          </w:tcPr>
          <w:p w14:paraId="0F349093"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6E9AFF30"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4B3CBF96"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748EADB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20AC1A1B"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05724DC3"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0D1DDE0D"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4DDC52A4"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690CD383" w14:textId="77777777" w:rsidTr="0023511F">
        <w:tc>
          <w:tcPr>
            <w:tcW w:w="1074" w:type="dxa"/>
            <w:vMerge/>
            <w:shd w:val="clear" w:color="auto" w:fill="auto"/>
            <w:vAlign w:val="center"/>
          </w:tcPr>
          <w:p w14:paraId="00C29A8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44AE820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75BF631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4A4879A3"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596F42CC"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1C626B1F"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06B4440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4CA28A1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1299AF5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2CE85B8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5FFE4BCB" w14:textId="77777777" w:rsidTr="0023511F">
        <w:tc>
          <w:tcPr>
            <w:tcW w:w="1074" w:type="dxa"/>
            <w:shd w:val="clear" w:color="auto" w:fill="auto"/>
            <w:vAlign w:val="center"/>
          </w:tcPr>
          <w:p w14:paraId="2C1B37A3"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3.3.1</w:t>
            </w:r>
          </w:p>
        </w:tc>
        <w:tc>
          <w:tcPr>
            <w:tcW w:w="1806" w:type="dxa"/>
            <w:vAlign w:val="center"/>
          </w:tcPr>
          <w:p w14:paraId="2B322309" w14:textId="6C89D55A" w:rsidR="00A2725E" w:rsidRPr="0070747F" w:rsidRDefault="000B49F1"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Establishment</w:t>
            </w:r>
            <w:r w:rsidR="00A2725E" w:rsidRPr="0070747F">
              <w:rPr>
                <w:rFonts w:ascii="Candara" w:hAnsi="Candara"/>
                <w:bCs/>
                <w:color w:val="000000"/>
                <w:sz w:val="20"/>
                <w:szCs w:val="20"/>
                <w:lang w:val="en-GB"/>
              </w:rPr>
              <w:t xml:space="preserve"> of a database with all necessary information on CSOs providing public services and potential CSOs that can become public service providers</w:t>
            </w:r>
          </w:p>
        </w:tc>
        <w:tc>
          <w:tcPr>
            <w:tcW w:w="900" w:type="dxa"/>
            <w:shd w:val="clear" w:color="auto" w:fill="auto"/>
            <w:vAlign w:val="center"/>
          </w:tcPr>
          <w:p w14:paraId="3D76DA4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Cs/>
                <w:sz w:val="20"/>
                <w:szCs w:val="20"/>
                <w:lang w:val="en-GB"/>
              </w:rPr>
              <w:t>2019/2020</w:t>
            </w:r>
          </w:p>
        </w:tc>
        <w:tc>
          <w:tcPr>
            <w:tcW w:w="720" w:type="dxa"/>
            <w:shd w:val="clear" w:color="auto" w:fill="auto"/>
            <w:vAlign w:val="center"/>
          </w:tcPr>
          <w:p w14:paraId="13A1812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35E3C1E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810" w:type="dxa"/>
            <w:shd w:val="clear" w:color="auto" w:fill="auto"/>
            <w:vAlign w:val="center"/>
          </w:tcPr>
          <w:p w14:paraId="7D93935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218930B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15000</w:t>
            </w:r>
          </w:p>
        </w:tc>
        <w:tc>
          <w:tcPr>
            <w:tcW w:w="990" w:type="dxa"/>
            <w:shd w:val="clear" w:color="auto" w:fill="auto"/>
            <w:vAlign w:val="center"/>
          </w:tcPr>
          <w:p w14:paraId="271E1BA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Donors</w:t>
            </w:r>
          </w:p>
        </w:tc>
        <w:tc>
          <w:tcPr>
            <w:tcW w:w="1350" w:type="dxa"/>
            <w:shd w:val="clear" w:color="auto" w:fill="auto"/>
            <w:vAlign w:val="center"/>
          </w:tcPr>
          <w:p w14:paraId="4918446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OPM,</w:t>
            </w:r>
            <w:r w:rsidRPr="0070747F">
              <w:rPr>
                <w:rFonts w:ascii="Candara" w:eastAsia="Times New Roman" w:hAnsi="Candara"/>
                <w:sz w:val="20"/>
                <w:szCs w:val="20"/>
                <w:lang w:val="en-GB" w:eastAsia="sq-AL"/>
              </w:rPr>
              <w:tab/>
            </w:r>
          </w:p>
          <w:p w14:paraId="43047EE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Ministries</w:t>
            </w:r>
          </w:p>
        </w:tc>
        <w:tc>
          <w:tcPr>
            <w:tcW w:w="1440" w:type="dxa"/>
            <w:shd w:val="clear" w:color="auto" w:fill="auto"/>
            <w:vAlign w:val="center"/>
          </w:tcPr>
          <w:p w14:paraId="1E8638B2" w14:textId="7ECAC75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Database design</w:t>
            </w:r>
            <w:r w:rsidR="000B49F1"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completed</w:t>
            </w:r>
          </w:p>
          <w:p w14:paraId="1E39BC0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Database launched. All CSOs are registered as potential providers of public services</w:t>
            </w:r>
          </w:p>
        </w:tc>
        <w:tc>
          <w:tcPr>
            <w:tcW w:w="4680" w:type="dxa"/>
            <w:shd w:val="clear" w:color="auto" w:fill="DEEAF6" w:themeFill="accent1" w:themeFillTint="33"/>
            <w:vAlign w:val="center"/>
          </w:tcPr>
          <w:p w14:paraId="27EF8807" w14:textId="7081A77D"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The Ministry of Finance, </w:t>
            </w:r>
            <w:r w:rsidR="0070747F" w:rsidRPr="0070747F">
              <w:rPr>
                <w:rFonts w:ascii="Candara" w:eastAsia="Times New Roman" w:hAnsi="Candara"/>
                <w:sz w:val="20"/>
                <w:szCs w:val="20"/>
                <w:lang w:val="en-GB" w:eastAsia="sq-AL"/>
              </w:rPr>
              <w:t>Labour</w:t>
            </w:r>
            <w:r w:rsidRPr="0070747F">
              <w:rPr>
                <w:rFonts w:ascii="Candara" w:eastAsia="Times New Roman" w:hAnsi="Candara"/>
                <w:sz w:val="20"/>
                <w:szCs w:val="20"/>
                <w:lang w:val="en-GB" w:eastAsia="sq-AL"/>
              </w:rPr>
              <w:t xml:space="preserve"> and Transfers has a list of NGOs that provide social services. The Ministry of Health also has a list of NGOs that provide health services</w:t>
            </w:r>
          </w:p>
          <w:p w14:paraId="2B423775" w14:textId="117567C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 former M</w:t>
            </w:r>
            <w:r w:rsidR="000B49F1" w:rsidRPr="0070747F">
              <w:rPr>
                <w:rFonts w:ascii="Candara" w:eastAsia="Times New Roman" w:hAnsi="Candara"/>
                <w:sz w:val="20"/>
                <w:szCs w:val="20"/>
                <w:lang w:val="en-GB" w:eastAsia="sq-AL"/>
              </w:rPr>
              <w:t>LSW</w:t>
            </w:r>
            <w:r w:rsidRPr="0070747F">
              <w:rPr>
                <w:rFonts w:ascii="Candara" w:eastAsia="Times New Roman" w:hAnsi="Candara"/>
                <w:sz w:val="20"/>
                <w:szCs w:val="20"/>
                <w:lang w:val="en-GB" w:eastAsia="sq-AL"/>
              </w:rPr>
              <w:t xml:space="preserve">, now the Ministry of Finance, </w:t>
            </w:r>
            <w:r w:rsidR="0070747F" w:rsidRPr="0070747F">
              <w:rPr>
                <w:rFonts w:ascii="Candara" w:eastAsia="Times New Roman" w:hAnsi="Candara"/>
                <w:sz w:val="20"/>
                <w:szCs w:val="20"/>
                <w:lang w:val="en-GB" w:eastAsia="sq-AL"/>
              </w:rPr>
              <w:t>Labour</w:t>
            </w:r>
            <w:r w:rsidRPr="0070747F">
              <w:rPr>
                <w:rFonts w:ascii="Candara" w:eastAsia="Times New Roman" w:hAnsi="Candara"/>
                <w:sz w:val="20"/>
                <w:szCs w:val="20"/>
                <w:lang w:val="en-GB" w:eastAsia="sq-AL"/>
              </w:rPr>
              <w:t xml:space="preserve"> and Transfers, has and owns the list of NGOs licensed for the provision of social and family services at the country level.</w:t>
            </w:r>
          </w:p>
          <w:p w14:paraId="26563ED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No. of licensed NGOs has reached 49 NGOs.</w:t>
            </w:r>
          </w:p>
          <w:p w14:paraId="55B5DF4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Also, CiviKos is in the process of collecting data for CSOs that provide services.</w:t>
            </w:r>
          </w:p>
          <w:p w14:paraId="3D43757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06D426FB" w14:textId="77777777" w:rsidTr="0023511F">
        <w:tc>
          <w:tcPr>
            <w:tcW w:w="1074" w:type="dxa"/>
            <w:shd w:val="clear" w:color="auto" w:fill="D9D9D9"/>
            <w:vAlign w:val="center"/>
          </w:tcPr>
          <w:p w14:paraId="39AE845C"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t>3.4</w:t>
            </w:r>
          </w:p>
        </w:tc>
        <w:tc>
          <w:tcPr>
            <w:tcW w:w="13416" w:type="dxa"/>
            <w:gridSpan w:val="9"/>
            <w:shd w:val="clear" w:color="auto" w:fill="D9D9D9"/>
            <w:vAlign w:val="center"/>
          </w:tcPr>
          <w:p w14:paraId="7718A08D" w14:textId="77777777" w:rsidR="00A2725E" w:rsidRPr="0070747F" w:rsidRDefault="00A2725E" w:rsidP="0023511F">
            <w:pPr>
              <w:spacing w:after="0" w:line="276" w:lineRule="auto"/>
              <w:jc w:val="both"/>
              <w:rPr>
                <w:rFonts w:ascii="Candara" w:eastAsia="Times New Roman" w:hAnsi="Candara"/>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u w:val="single"/>
                <w:lang w:val="en-GB" w:eastAsia="sq-AL"/>
              </w:rPr>
              <w:t>Specific Objective: Improve the legislation regulating standards and procedures for the provision of public services by CSOs</w:t>
            </w:r>
          </w:p>
        </w:tc>
      </w:tr>
      <w:tr w:rsidR="00A2725E" w:rsidRPr="0070747F" w14:paraId="4C3E8A53" w14:textId="77777777" w:rsidTr="0023511F">
        <w:tc>
          <w:tcPr>
            <w:tcW w:w="1074" w:type="dxa"/>
            <w:vMerge w:val="restart"/>
            <w:shd w:val="clear" w:color="auto" w:fill="D9D9D9"/>
            <w:vAlign w:val="center"/>
          </w:tcPr>
          <w:p w14:paraId="13E81213"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lastRenderedPageBreak/>
              <w:t>No.</w:t>
            </w:r>
          </w:p>
        </w:tc>
        <w:tc>
          <w:tcPr>
            <w:tcW w:w="1806" w:type="dxa"/>
            <w:vMerge w:val="restart"/>
            <w:shd w:val="clear" w:color="auto" w:fill="D9D9D9"/>
            <w:vAlign w:val="center"/>
          </w:tcPr>
          <w:p w14:paraId="490A20CB"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2498E6F0"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18E03AD7"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6D3DFFA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7E868B2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0A963CF4"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40AD1D01"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4F43C7A0" w14:textId="77777777" w:rsidTr="0023511F">
        <w:tc>
          <w:tcPr>
            <w:tcW w:w="1074" w:type="dxa"/>
            <w:vMerge/>
            <w:shd w:val="clear" w:color="auto" w:fill="auto"/>
            <w:vAlign w:val="center"/>
          </w:tcPr>
          <w:p w14:paraId="164D7FA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3625DF1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65EB3CA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0C82DCB0"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135915BF"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5BA3F0A4"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3B539C8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11A8651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043B2E3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6D68244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16A61B5C" w14:textId="77777777" w:rsidTr="0023511F">
        <w:trPr>
          <w:trHeight w:val="2690"/>
        </w:trPr>
        <w:tc>
          <w:tcPr>
            <w:tcW w:w="1074" w:type="dxa"/>
            <w:shd w:val="clear" w:color="auto" w:fill="auto"/>
            <w:vAlign w:val="center"/>
          </w:tcPr>
          <w:p w14:paraId="764E2242"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3.4.1</w:t>
            </w:r>
          </w:p>
        </w:tc>
        <w:tc>
          <w:tcPr>
            <w:tcW w:w="1806" w:type="dxa"/>
            <w:vAlign w:val="center"/>
          </w:tcPr>
          <w:p w14:paraId="2E8535B7"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Creation of standards, procedures and criteria for regulating the provision of public services by CSOs</w:t>
            </w:r>
          </w:p>
        </w:tc>
        <w:tc>
          <w:tcPr>
            <w:tcW w:w="900" w:type="dxa"/>
            <w:shd w:val="clear" w:color="auto" w:fill="auto"/>
            <w:vAlign w:val="center"/>
          </w:tcPr>
          <w:p w14:paraId="476A6B2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589D571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2722CF5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7D7A23F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810" w:type="dxa"/>
            <w:shd w:val="clear" w:color="auto" w:fill="auto"/>
            <w:vAlign w:val="center"/>
          </w:tcPr>
          <w:p w14:paraId="51C273E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4000</w:t>
            </w:r>
          </w:p>
        </w:tc>
        <w:tc>
          <w:tcPr>
            <w:tcW w:w="720" w:type="dxa"/>
            <w:shd w:val="clear" w:color="auto" w:fill="auto"/>
            <w:vAlign w:val="center"/>
          </w:tcPr>
          <w:p w14:paraId="2BE52F2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124F850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Donors</w:t>
            </w:r>
          </w:p>
        </w:tc>
        <w:tc>
          <w:tcPr>
            <w:tcW w:w="1350" w:type="dxa"/>
            <w:shd w:val="clear" w:color="auto" w:fill="auto"/>
            <w:vAlign w:val="center"/>
          </w:tcPr>
          <w:p w14:paraId="0FB003F1"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 xml:space="preserve">OPM </w:t>
            </w:r>
          </w:p>
          <w:p w14:paraId="6E93DB3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All relevant ministries</w:t>
            </w:r>
          </w:p>
        </w:tc>
        <w:tc>
          <w:tcPr>
            <w:tcW w:w="1440" w:type="dxa"/>
            <w:shd w:val="clear" w:color="auto" w:fill="auto"/>
            <w:vAlign w:val="center"/>
          </w:tcPr>
          <w:p w14:paraId="394D9C5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Standards and Procedures designed and approved.</w:t>
            </w:r>
          </w:p>
        </w:tc>
        <w:tc>
          <w:tcPr>
            <w:tcW w:w="4680" w:type="dxa"/>
            <w:shd w:val="clear" w:color="auto" w:fill="DEEAF6" w:themeFill="accent1" w:themeFillTint="33"/>
            <w:vAlign w:val="center"/>
          </w:tcPr>
          <w:p w14:paraId="71732A2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were no specific activities for this action.</w:t>
            </w:r>
          </w:p>
          <w:p w14:paraId="6A2488E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442E64F3" w14:textId="77777777" w:rsidTr="0023511F">
        <w:tc>
          <w:tcPr>
            <w:tcW w:w="1074" w:type="dxa"/>
            <w:shd w:val="clear" w:color="auto" w:fill="auto"/>
            <w:vAlign w:val="center"/>
          </w:tcPr>
          <w:p w14:paraId="7D74466D"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3.4.2.</w:t>
            </w:r>
          </w:p>
        </w:tc>
        <w:tc>
          <w:tcPr>
            <w:tcW w:w="1806" w:type="dxa"/>
            <w:shd w:val="clear" w:color="auto" w:fill="auto"/>
            <w:vAlign w:val="center"/>
          </w:tcPr>
          <w:p w14:paraId="70BEB1AA" w14:textId="77777777" w:rsidR="00A2725E" w:rsidRPr="0070747F" w:rsidRDefault="00A2725E" w:rsidP="0023511F">
            <w:pPr>
              <w:spacing w:after="0" w:line="276" w:lineRule="auto"/>
              <w:jc w:val="both"/>
              <w:rPr>
                <w:rFonts w:ascii="Candara" w:hAnsi="Candara" w:cs="Calibri Light"/>
                <w:b/>
                <w:color w:val="000000"/>
                <w:sz w:val="20"/>
                <w:szCs w:val="20"/>
                <w:lang w:val="en-GB"/>
              </w:rPr>
            </w:pPr>
            <w:r w:rsidRPr="0070747F">
              <w:rPr>
                <w:rFonts w:ascii="Candara" w:hAnsi="Candara"/>
                <w:bCs/>
                <w:color w:val="000000"/>
                <w:sz w:val="20"/>
                <w:szCs w:val="20"/>
                <w:lang w:val="en-GB"/>
              </w:rPr>
              <w:t>Preparation of an online manual with instructions for contracting of CSOs for the provision of public services, based on the amended legal framework</w:t>
            </w:r>
          </w:p>
        </w:tc>
        <w:tc>
          <w:tcPr>
            <w:tcW w:w="900" w:type="dxa"/>
            <w:shd w:val="clear" w:color="auto" w:fill="auto"/>
            <w:vAlign w:val="center"/>
          </w:tcPr>
          <w:p w14:paraId="5EB2C08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0A90683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60FBAF4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3280C6D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990" w:type="dxa"/>
            <w:shd w:val="clear" w:color="auto" w:fill="auto"/>
            <w:vAlign w:val="center"/>
          </w:tcPr>
          <w:p w14:paraId="1159AE0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Donors</w:t>
            </w:r>
          </w:p>
        </w:tc>
        <w:tc>
          <w:tcPr>
            <w:tcW w:w="1350" w:type="dxa"/>
            <w:shd w:val="clear" w:color="auto" w:fill="auto"/>
            <w:vAlign w:val="center"/>
          </w:tcPr>
          <w:p w14:paraId="38752C2A"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022C0BE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relevant ministries</w:t>
            </w:r>
          </w:p>
        </w:tc>
        <w:tc>
          <w:tcPr>
            <w:tcW w:w="1440" w:type="dxa"/>
            <w:shd w:val="clear" w:color="auto" w:fill="auto"/>
            <w:vAlign w:val="center"/>
          </w:tcPr>
          <w:p w14:paraId="6ED1125A" w14:textId="5A0FD089"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Manual with instructions for contracting </w:t>
            </w:r>
            <w:r w:rsidR="004A2A24" w:rsidRPr="0070747F">
              <w:rPr>
                <w:rFonts w:ascii="Candara" w:hAnsi="Candara"/>
                <w:color w:val="000000"/>
                <w:sz w:val="20"/>
                <w:szCs w:val="20"/>
                <w:lang w:val="en-GB"/>
              </w:rPr>
              <w:t xml:space="preserve">the </w:t>
            </w:r>
            <w:r w:rsidRPr="0070747F">
              <w:rPr>
                <w:rFonts w:ascii="Candara" w:hAnsi="Candara"/>
                <w:color w:val="000000"/>
                <w:sz w:val="20"/>
                <w:szCs w:val="20"/>
                <w:lang w:val="en-GB"/>
              </w:rPr>
              <w:t>CSOs for the provision of public service</w:t>
            </w:r>
            <w:r w:rsidR="004A2A24"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 and distributed, based on the amended legal framework</w:t>
            </w:r>
          </w:p>
          <w:p w14:paraId="65B9EF7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Manual published online</w:t>
            </w:r>
          </w:p>
        </w:tc>
        <w:tc>
          <w:tcPr>
            <w:tcW w:w="4680" w:type="dxa"/>
            <w:shd w:val="clear" w:color="auto" w:fill="DEEAF6" w:themeFill="accent1" w:themeFillTint="33"/>
            <w:vAlign w:val="center"/>
          </w:tcPr>
          <w:p w14:paraId="2923D6C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There were no specific activities for this action.</w:t>
            </w:r>
          </w:p>
          <w:p w14:paraId="5EF3A5D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3CC0238C" w14:textId="77777777" w:rsidTr="0023511F">
        <w:tc>
          <w:tcPr>
            <w:tcW w:w="1074" w:type="dxa"/>
            <w:shd w:val="clear" w:color="auto" w:fill="BFBFBF"/>
            <w:vAlign w:val="center"/>
          </w:tcPr>
          <w:p w14:paraId="42E3A66E" w14:textId="77777777" w:rsidR="00A2725E" w:rsidRPr="0070747F" w:rsidRDefault="00A2725E" w:rsidP="0023511F">
            <w:pPr>
              <w:spacing w:before="120" w:after="120" w:line="276" w:lineRule="auto"/>
              <w:jc w:val="both"/>
              <w:rPr>
                <w:rFonts w:ascii="Candara" w:eastAsia="Times New Roman" w:hAnsi="Candara"/>
                <w:color w:val="002060"/>
                <w:sz w:val="24"/>
                <w:szCs w:val="24"/>
                <w:u w:val="single"/>
                <w:lang w:val="en-GB" w:eastAsia="sq-AL"/>
              </w:rPr>
            </w:pPr>
            <w:r w:rsidRPr="0070747F">
              <w:rPr>
                <w:rFonts w:ascii="Candara" w:eastAsia="Times New Roman" w:hAnsi="Candara"/>
                <w:b/>
                <w:color w:val="002060"/>
                <w:sz w:val="24"/>
                <w:szCs w:val="24"/>
                <w:u w:val="single"/>
                <w:lang w:val="en-GB" w:eastAsia="sq-AL"/>
              </w:rPr>
              <w:t>4.</w:t>
            </w:r>
          </w:p>
        </w:tc>
        <w:tc>
          <w:tcPr>
            <w:tcW w:w="13416" w:type="dxa"/>
            <w:gridSpan w:val="9"/>
            <w:tcBorders>
              <w:right w:val="single" w:sz="4" w:space="0" w:color="auto"/>
            </w:tcBorders>
            <w:shd w:val="clear" w:color="auto" w:fill="BFBFBF"/>
            <w:vAlign w:val="center"/>
          </w:tcPr>
          <w:p w14:paraId="32748FDF" w14:textId="21BC1BC7" w:rsidR="00A2725E" w:rsidRPr="0070747F" w:rsidRDefault="00A2725E" w:rsidP="0023511F">
            <w:pPr>
              <w:spacing w:after="0" w:line="276" w:lineRule="auto"/>
              <w:jc w:val="both"/>
              <w:rPr>
                <w:rFonts w:ascii="Candara" w:eastAsia="Times New Roman" w:hAnsi="Candara"/>
                <w:b/>
                <w:color w:val="002060"/>
                <w:sz w:val="24"/>
                <w:szCs w:val="24"/>
                <w:u w:val="single"/>
                <w:lang w:val="en-GB" w:eastAsia="sq-AL"/>
              </w:rPr>
            </w:pPr>
            <w:r w:rsidRPr="0070747F">
              <w:rPr>
                <w:rFonts w:ascii="Candara" w:eastAsia="Times New Roman" w:hAnsi="Candara" w:cs="Calibri"/>
                <w:b/>
                <w:bCs/>
                <w:color w:val="002060"/>
                <w:sz w:val="24"/>
                <w:szCs w:val="24"/>
                <w:u w:val="single"/>
                <w:lang w:val="en-GB"/>
              </w:rPr>
              <w:t>Strategic Objective IV 'Increasing and promoting volunteeri</w:t>
            </w:r>
            <w:r w:rsidR="004A2A24" w:rsidRPr="0070747F">
              <w:rPr>
                <w:rFonts w:ascii="Candara" w:eastAsia="Times New Roman" w:hAnsi="Candara" w:cs="Calibri"/>
                <w:b/>
                <w:bCs/>
                <w:color w:val="002060"/>
                <w:sz w:val="24"/>
                <w:szCs w:val="24"/>
                <w:u w:val="single"/>
                <w:lang w:val="en-GB"/>
              </w:rPr>
              <w:t>ng</w:t>
            </w:r>
            <w:r w:rsidRPr="0070747F">
              <w:rPr>
                <w:rFonts w:ascii="Candara" w:eastAsia="Times New Roman" w:hAnsi="Candara" w:cs="Calibri"/>
                <w:b/>
                <w:bCs/>
                <w:color w:val="002060"/>
                <w:sz w:val="24"/>
                <w:szCs w:val="24"/>
                <w:u w:val="single"/>
                <w:lang w:val="en-GB"/>
              </w:rPr>
              <w:t xml:space="preserve"> in programs of public interest'</w:t>
            </w:r>
          </w:p>
        </w:tc>
      </w:tr>
      <w:tr w:rsidR="00A2725E" w:rsidRPr="0070747F" w14:paraId="7475BBE8" w14:textId="77777777" w:rsidTr="0023511F">
        <w:tc>
          <w:tcPr>
            <w:tcW w:w="1074" w:type="dxa"/>
            <w:shd w:val="clear" w:color="auto" w:fill="D9D9D9"/>
            <w:vAlign w:val="center"/>
          </w:tcPr>
          <w:p w14:paraId="32207AEA"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lastRenderedPageBreak/>
              <w:t>4.1</w:t>
            </w:r>
          </w:p>
        </w:tc>
        <w:tc>
          <w:tcPr>
            <w:tcW w:w="13416" w:type="dxa"/>
            <w:gridSpan w:val="9"/>
            <w:shd w:val="clear" w:color="auto" w:fill="D9D9D9"/>
            <w:vAlign w:val="center"/>
          </w:tcPr>
          <w:p w14:paraId="231840AC" w14:textId="77777777" w:rsidR="00A2725E" w:rsidRPr="0070747F" w:rsidRDefault="00A2725E" w:rsidP="0023511F">
            <w:pPr>
              <w:spacing w:before="100" w:beforeAutospacing="1" w:after="100" w:afterAutospacing="1"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hAnsi="Candara"/>
                <w:b/>
                <w:color w:val="C45911" w:themeColor="accent2" w:themeShade="BF"/>
                <w:sz w:val="20"/>
                <w:szCs w:val="20"/>
                <w:u w:val="single"/>
                <w:lang w:val="en-GB"/>
              </w:rPr>
              <w:t>Specific Objective: Establish a comprehensive legal and institutional framework for supporting the development of volunteering</w:t>
            </w:r>
          </w:p>
        </w:tc>
      </w:tr>
      <w:tr w:rsidR="00A2725E" w:rsidRPr="0070747F" w14:paraId="63357BF7" w14:textId="77777777" w:rsidTr="0023511F">
        <w:tc>
          <w:tcPr>
            <w:tcW w:w="1074" w:type="dxa"/>
            <w:vMerge w:val="restart"/>
            <w:shd w:val="clear" w:color="auto" w:fill="D9D9D9"/>
            <w:vAlign w:val="center"/>
          </w:tcPr>
          <w:p w14:paraId="63B6A0AD"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703EEE2D"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394432A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0858FA48"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5886510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33E06911"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432B88FE"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78334D9D"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10326A19" w14:textId="77777777" w:rsidTr="0023511F">
        <w:tc>
          <w:tcPr>
            <w:tcW w:w="1074" w:type="dxa"/>
            <w:vMerge/>
            <w:shd w:val="clear" w:color="auto" w:fill="auto"/>
            <w:vAlign w:val="center"/>
          </w:tcPr>
          <w:p w14:paraId="15E19D5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0B5E71BF"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413E5D0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108337E0"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1503428D"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391CDB36"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2312851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1889122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5D8A6EF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22CF927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78A64B6C" w14:textId="77777777" w:rsidTr="0023511F">
        <w:tc>
          <w:tcPr>
            <w:tcW w:w="1074" w:type="dxa"/>
            <w:shd w:val="clear" w:color="auto" w:fill="auto"/>
            <w:vAlign w:val="center"/>
          </w:tcPr>
          <w:p w14:paraId="791D0184"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4.1.1</w:t>
            </w:r>
          </w:p>
        </w:tc>
        <w:tc>
          <w:tcPr>
            <w:tcW w:w="1806" w:type="dxa"/>
            <w:shd w:val="clear" w:color="auto" w:fill="auto"/>
          </w:tcPr>
          <w:p w14:paraId="68D02D3F" w14:textId="77777777" w:rsidR="00A2725E" w:rsidRPr="0070747F" w:rsidRDefault="00A2725E" w:rsidP="0023511F">
            <w:pPr>
              <w:spacing w:after="0" w:line="276" w:lineRule="auto"/>
              <w:jc w:val="both"/>
              <w:rPr>
                <w:rFonts w:ascii="Candara" w:hAnsi="Candara"/>
                <w:bCs/>
                <w:color w:val="000000"/>
                <w:sz w:val="20"/>
                <w:szCs w:val="20"/>
                <w:lang w:val="en-GB"/>
              </w:rPr>
            </w:pPr>
          </w:p>
          <w:p w14:paraId="1564B350"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Drafting and approving the draft-concept document for volunteering</w:t>
            </w:r>
          </w:p>
          <w:p w14:paraId="533FCD57" w14:textId="77777777" w:rsidR="00A2725E" w:rsidRPr="0070747F" w:rsidRDefault="00A2725E" w:rsidP="0023511F">
            <w:pPr>
              <w:spacing w:after="0" w:line="276" w:lineRule="auto"/>
              <w:jc w:val="both"/>
              <w:rPr>
                <w:rFonts w:ascii="Candara" w:hAnsi="Candara"/>
                <w:bCs/>
                <w:color w:val="000000"/>
                <w:sz w:val="20"/>
                <w:szCs w:val="20"/>
                <w:lang w:val="en-GB"/>
              </w:rPr>
            </w:pPr>
          </w:p>
        </w:tc>
        <w:tc>
          <w:tcPr>
            <w:tcW w:w="900" w:type="dxa"/>
            <w:shd w:val="clear" w:color="auto" w:fill="auto"/>
            <w:vAlign w:val="center"/>
          </w:tcPr>
          <w:p w14:paraId="51B5752C"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2020</w:t>
            </w:r>
          </w:p>
        </w:tc>
        <w:tc>
          <w:tcPr>
            <w:tcW w:w="720" w:type="dxa"/>
            <w:vAlign w:val="center"/>
          </w:tcPr>
          <w:p w14:paraId="395CE86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3C4CCC4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69467CB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810" w:type="dxa"/>
            <w:shd w:val="clear" w:color="auto" w:fill="auto"/>
            <w:vAlign w:val="center"/>
          </w:tcPr>
          <w:p w14:paraId="502C458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1000</w:t>
            </w:r>
          </w:p>
        </w:tc>
        <w:tc>
          <w:tcPr>
            <w:tcW w:w="720" w:type="dxa"/>
            <w:shd w:val="clear" w:color="auto" w:fill="auto"/>
            <w:vAlign w:val="center"/>
          </w:tcPr>
          <w:p w14:paraId="4D7481AB"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0</w:t>
            </w:r>
          </w:p>
        </w:tc>
        <w:tc>
          <w:tcPr>
            <w:tcW w:w="990" w:type="dxa"/>
            <w:shd w:val="clear" w:color="auto" w:fill="auto"/>
            <w:vAlign w:val="center"/>
          </w:tcPr>
          <w:p w14:paraId="099F625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Budget of Kosovo</w:t>
            </w:r>
          </w:p>
          <w:p w14:paraId="428CD96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Donors</w:t>
            </w:r>
          </w:p>
        </w:tc>
        <w:tc>
          <w:tcPr>
            <w:tcW w:w="1350" w:type="dxa"/>
            <w:tcBorders>
              <w:top w:val="single" w:sz="4" w:space="0" w:color="auto"/>
              <w:left w:val="nil"/>
              <w:bottom w:val="single" w:sz="4" w:space="0" w:color="auto"/>
              <w:right w:val="nil"/>
            </w:tcBorders>
            <w:shd w:val="clear" w:color="auto" w:fill="auto"/>
            <w:vAlign w:val="center"/>
          </w:tcPr>
          <w:p w14:paraId="307C516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OPM</w:t>
            </w:r>
          </w:p>
          <w:p w14:paraId="2C4BBD3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p>
          <w:p w14:paraId="70A7279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TA Project</w:t>
            </w:r>
          </w:p>
        </w:tc>
        <w:tc>
          <w:tcPr>
            <w:tcW w:w="1440" w:type="dxa"/>
            <w:shd w:val="clear" w:color="auto" w:fill="auto"/>
            <w:vAlign w:val="center"/>
          </w:tcPr>
          <w:p w14:paraId="57A7D886" w14:textId="4F112C2A"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Concept document for the regulation and promotion of volunteering</w:t>
            </w:r>
            <w:r w:rsidR="004A2A24"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w:t>
            </w:r>
          </w:p>
          <w:p w14:paraId="5D2A7DE5" w14:textId="60D81CC0"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Recommendations of the concept document on volunteering and other necessary measures</w:t>
            </w:r>
            <w:r w:rsidR="004A2A24" w:rsidRPr="0070747F">
              <w:rPr>
                <w:rFonts w:ascii="Candara" w:hAnsi="Candara"/>
                <w:color w:val="000000"/>
                <w:sz w:val="20"/>
                <w:szCs w:val="20"/>
                <w:lang w:val="en-GB"/>
              </w:rPr>
              <w:t>,</w:t>
            </w:r>
            <w:r w:rsidRPr="0070747F">
              <w:rPr>
                <w:rFonts w:ascii="Candara" w:hAnsi="Candara"/>
                <w:color w:val="000000"/>
                <w:sz w:val="20"/>
                <w:szCs w:val="20"/>
                <w:lang w:val="en-GB"/>
              </w:rPr>
              <w:t xml:space="preserve"> approved</w:t>
            </w:r>
          </w:p>
          <w:p w14:paraId="422CA5A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The recommendations of the concept document were approved, ensuring the solid implementation of the law</w:t>
            </w:r>
          </w:p>
        </w:tc>
        <w:tc>
          <w:tcPr>
            <w:tcW w:w="4680" w:type="dxa"/>
            <w:shd w:val="clear" w:color="auto" w:fill="DEEAF6" w:themeFill="accent1" w:themeFillTint="33"/>
            <w:vAlign w:val="center"/>
          </w:tcPr>
          <w:p w14:paraId="45DB4A30" w14:textId="77777777" w:rsidR="00A2725E" w:rsidRPr="0070747F" w:rsidRDefault="00A2725E" w:rsidP="0023511F">
            <w:pPr>
              <w:spacing w:line="276" w:lineRule="auto"/>
              <w:jc w:val="both"/>
              <w:rPr>
                <w:rFonts w:ascii="Candara" w:hAnsi="Candara"/>
                <w:sz w:val="20"/>
                <w:szCs w:val="20"/>
                <w:lang w:val="en-GB"/>
              </w:rPr>
            </w:pPr>
          </w:p>
          <w:p w14:paraId="08B9E377" w14:textId="007DD8D5" w:rsidR="00A2725E" w:rsidRPr="0070747F" w:rsidRDefault="00A2725E" w:rsidP="0023511F">
            <w:pPr>
              <w:spacing w:line="276" w:lineRule="auto"/>
              <w:jc w:val="both"/>
              <w:rPr>
                <w:rFonts w:ascii="Candara" w:hAnsi="Candara"/>
                <w:sz w:val="20"/>
                <w:szCs w:val="20"/>
                <w:lang w:val="en-GB"/>
              </w:rPr>
            </w:pPr>
            <w:r w:rsidRPr="0070747F">
              <w:rPr>
                <w:rFonts w:ascii="Candara" w:hAnsi="Candara"/>
                <w:sz w:val="20"/>
                <w:szCs w:val="20"/>
                <w:lang w:val="en-GB"/>
              </w:rPr>
              <w:t xml:space="preserve">The Concept Document for Volunteering is in the process of being finalized and is already being finalized. This process was also discussed on the occasion of the Youth Day in July 2020, and together with the participating NGOs, we have agreed that this draft should be </w:t>
            </w:r>
            <w:r w:rsidR="004A2A24" w:rsidRPr="0070747F">
              <w:rPr>
                <w:rFonts w:ascii="Candara" w:hAnsi="Candara"/>
                <w:sz w:val="20"/>
                <w:szCs w:val="20"/>
                <w:lang w:val="en-GB"/>
              </w:rPr>
              <w:t>subject to</w:t>
            </w:r>
            <w:r w:rsidRPr="0070747F">
              <w:rPr>
                <w:rFonts w:ascii="Candara" w:hAnsi="Candara"/>
                <w:sz w:val="20"/>
                <w:szCs w:val="20"/>
                <w:lang w:val="en-GB"/>
              </w:rPr>
              <w:t xml:space="preserve"> preliminary and public consultation as soon as possible. In order to contribute to the process of finalizing the Concept Document for Volunteering, the draft has been shared with NGOs working in the field of volunteering. In October 20021</w:t>
            </w:r>
            <w:r w:rsidR="004A2A24" w:rsidRPr="0070747F">
              <w:rPr>
                <w:rFonts w:ascii="Candara" w:hAnsi="Candara"/>
                <w:sz w:val="20"/>
                <w:szCs w:val="20"/>
                <w:lang w:val="en-GB"/>
              </w:rPr>
              <w:t>,</w:t>
            </w:r>
            <w:r w:rsidRPr="0070747F">
              <w:rPr>
                <w:rFonts w:ascii="Candara" w:hAnsi="Candara"/>
                <w:sz w:val="20"/>
                <w:szCs w:val="20"/>
                <w:lang w:val="en-GB"/>
              </w:rPr>
              <w:t xml:space="preserve"> together with NGO LENS</w:t>
            </w:r>
            <w:r w:rsidR="004A2A24" w:rsidRPr="0070747F">
              <w:rPr>
                <w:rFonts w:ascii="Candara" w:hAnsi="Candara"/>
                <w:sz w:val="20"/>
                <w:szCs w:val="20"/>
                <w:lang w:val="en-GB"/>
              </w:rPr>
              <w:t>,</w:t>
            </w:r>
            <w:r w:rsidRPr="0070747F">
              <w:rPr>
                <w:rFonts w:ascii="Candara" w:hAnsi="Candara"/>
                <w:sz w:val="20"/>
                <w:szCs w:val="20"/>
                <w:lang w:val="en-GB"/>
              </w:rPr>
              <w:t xml:space="preserve"> we are finalizing the document and very soon it will</w:t>
            </w:r>
            <w:r w:rsidR="004A2A24" w:rsidRPr="0070747F">
              <w:rPr>
                <w:rFonts w:ascii="Candara" w:hAnsi="Candara"/>
                <w:sz w:val="20"/>
                <w:szCs w:val="20"/>
                <w:lang w:val="en-GB"/>
              </w:rPr>
              <w:t xml:space="preserve"> be</w:t>
            </w:r>
            <w:r w:rsidRPr="0070747F">
              <w:rPr>
                <w:rFonts w:ascii="Candara" w:hAnsi="Candara"/>
                <w:sz w:val="20"/>
                <w:szCs w:val="20"/>
                <w:lang w:val="en-GB"/>
              </w:rPr>
              <w:t xml:space="preserve"> proceed</w:t>
            </w:r>
            <w:r w:rsidR="004A2A24" w:rsidRPr="0070747F">
              <w:rPr>
                <w:rFonts w:ascii="Candara" w:hAnsi="Candara"/>
                <w:sz w:val="20"/>
                <w:szCs w:val="20"/>
                <w:lang w:val="en-GB"/>
              </w:rPr>
              <w:t>ed</w:t>
            </w:r>
            <w:r w:rsidRPr="0070747F">
              <w:rPr>
                <w:rFonts w:ascii="Candara" w:hAnsi="Candara"/>
                <w:sz w:val="20"/>
                <w:szCs w:val="20"/>
                <w:lang w:val="en-GB"/>
              </w:rPr>
              <w:t xml:space="preserve"> for preliminary public consultation and approval in the government.</w:t>
            </w:r>
          </w:p>
          <w:p w14:paraId="5E57FF68" w14:textId="0D5FBE43" w:rsidR="00A2725E" w:rsidRPr="0070747F" w:rsidRDefault="00A2725E" w:rsidP="0023511F">
            <w:pPr>
              <w:spacing w:after="0" w:line="276" w:lineRule="auto"/>
              <w:jc w:val="both"/>
              <w:rPr>
                <w:rFonts w:ascii="Candara" w:hAnsi="Candara"/>
                <w:sz w:val="20"/>
                <w:szCs w:val="20"/>
                <w:lang w:val="en-GB"/>
              </w:rPr>
            </w:pPr>
            <w:r w:rsidRPr="0070747F">
              <w:rPr>
                <w:rFonts w:ascii="Candara" w:eastAsia="Times New Roman" w:hAnsi="Candara"/>
                <w:sz w:val="20"/>
                <w:szCs w:val="20"/>
                <w:lang w:val="en-GB" w:eastAsia="sq-AL"/>
              </w:rPr>
              <w:t>OGG/OPM</w:t>
            </w:r>
            <w:r w:rsidR="004A2A24"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together with the Fourth Team of the Council for Government Cooperation with Civil Society and MCYS</w:t>
            </w:r>
            <w:r w:rsidR="004A2A24"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is finalizing the Concept Document for Volunteering.</w:t>
            </w:r>
            <w:r w:rsidRPr="0070747F">
              <w:rPr>
                <w:rFonts w:ascii="Candara" w:hAnsi="Candara"/>
                <w:sz w:val="20"/>
                <w:szCs w:val="20"/>
                <w:lang w:val="en-GB"/>
              </w:rPr>
              <w:t xml:space="preserve"> </w:t>
            </w:r>
          </w:p>
          <w:p w14:paraId="70EE14F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4CF73EAF" w14:textId="77777777" w:rsidTr="0023511F">
        <w:trPr>
          <w:trHeight w:val="3365"/>
        </w:trPr>
        <w:tc>
          <w:tcPr>
            <w:tcW w:w="1074" w:type="dxa"/>
            <w:shd w:val="clear" w:color="auto" w:fill="auto"/>
            <w:vAlign w:val="center"/>
          </w:tcPr>
          <w:p w14:paraId="1EA86167"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4.1.2</w:t>
            </w:r>
          </w:p>
        </w:tc>
        <w:tc>
          <w:tcPr>
            <w:tcW w:w="1806" w:type="dxa"/>
            <w:shd w:val="clear" w:color="auto" w:fill="auto"/>
          </w:tcPr>
          <w:p w14:paraId="3CAD66F0" w14:textId="77777777" w:rsidR="00A2725E" w:rsidRPr="0070747F" w:rsidRDefault="00A2725E" w:rsidP="0023511F">
            <w:pPr>
              <w:spacing w:after="0" w:line="276" w:lineRule="auto"/>
              <w:jc w:val="both"/>
              <w:rPr>
                <w:rFonts w:ascii="Candara" w:hAnsi="Candara"/>
                <w:bCs/>
                <w:color w:val="000000"/>
                <w:sz w:val="20"/>
                <w:szCs w:val="20"/>
                <w:lang w:val="en-GB"/>
              </w:rPr>
            </w:pPr>
          </w:p>
          <w:p w14:paraId="6352D9B4" w14:textId="77777777" w:rsidR="00A2725E" w:rsidRPr="0070747F" w:rsidRDefault="00A2725E" w:rsidP="0023511F">
            <w:pPr>
              <w:spacing w:after="0" w:line="276" w:lineRule="auto"/>
              <w:jc w:val="both"/>
              <w:rPr>
                <w:rFonts w:ascii="Candara" w:hAnsi="Candara"/>
                <w:bCs/>
                <w:color w:val="000000"/>
                <w:sz w:val="20"/>
                <w:szCs w:val="20"/>
                <w:lang w:val="en-GB"/>
              </w:rPr>
            </w:pPr>
          </w:p>
          <w:p w14:paraId="7C76CA65" w14:textId="77777777" w:rsidR="00A2725E" w:rsidRPr="0070747F" w:rsidRDefault="00A2725E" w:rsidP="0023511F">
            <w:pPr>
              <w:spacing w:after="0" w:line="276" w:lineRule="auto"/>
              <w:jc w:val="both"/>
              <w:rPr>
                <w:rFonts w:ascii="Candara" w:hAnsi="Candara"/>
                <w:bCs/>
                <w:color w:val="000000"/>
                <w:sz w:val="20"/>
                <w:szCs w:val="20"/>
                <w:lang w:val="en-GB"/>
              </w:rPr>
            </w:pPr>
            <w:r w:rsidRPr="0070747F">
              <w:rPr>
                <w:rFonts w:ascii="Candara" w:hAnsi="Candara"/>
                <w:bCs/>
                <w:color w:val="000000"/>
                <w:sz w:val="20"/>
                <w:szCs w:val="20"/>
                <w:lang w:val="en-GB"/>
              </w:rPr>
              <w:t>Implementing recommendations from the Concept document</w:t>
            </w:r>
          </w:p>
        </w:tc>
        <w:tc>
          <w:tcPr>
            <w:tcW w:w="900" w:type="dxa"/>
            <w:shd w:val="clear" w:color="auto" w:fill="auto"/>
            <w:vAlign w:val="center"/>
          </w:tcPr>
          <w:p w14:paraId="743F762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41A3D07E"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4482390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52D2B7C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78E13F4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5000</w:t>
            </w:r>
          </w:p>
        </w:tc>
        <w:tc>
          <w:tcPr>
            <w:tcW w:w="990" w:type="dxa"/>
            <w:shd w:val="clear" w:color="auto" w:fill="auto"/>
            <w:vAlign w:val="center"/>
          </w:tcPr>
          <w:p w14:paraId="7444AB6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 budget of Kosovo</w:t>
            </w:r>
          </w:p>
          <w:p w14:paraId="096F915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Donors</w:t>
            </w:r>
          </w:p>
        </w:tc>
        <w:tc>
          <w:tcPr>
            <w:tcW w:w="1350" w:type="dxa"/>
            <w:tcBorders>
              <w:top w:val="single" w:sz="4" w:space="0" w:color="auto"/>
              <w:left w:val="nil"/>
              <w:bottom w:val="single" w:sz="4" w:space="0" w:color="auto"/>
              <w:right w:val="nil"/>
            </w:tcBorders>
            <w:shd w:val="clear" w:color="auto" w:fill="auto"/>
            <w:vAlign w:val="center"/>
          </w:tcPr>
          <w:p w14:paraId="182870A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OPM</w:t>
            </w:r>
          </w:p>
          <w:p w14:paraId="6275B42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MoF</w:t>
            </w:r>
          </w:p>
        </w:tc>
        <w:tc>
          <w:tcPr>
            <w:tcW w:w="1440" w:type="dxa"/>
            <w:shd w:val="clear" w:color="auto" w:fill="auto"/>
            <w:vAlign w:val="center"/>
          </w:tcPr>
          <w:p w14:paraId="588CB93F"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The recommendations of the Concept document for the regulation and promoting volunteerism prepared</w:t>
            </w:r>
          </w:p>
          <w:p w14:paraId="29AB7C8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Recommendations of the Concept document</w:t>
            </w:r>
          </w:p>
        </w:tc>
        <w:tc>
          <w:tcPr>
            <w:tcW w:w="4680" w:type="dxa"/>
            <w:shd w:val="clear" w:color="auto" w:fill="DEEAF6" w:themeFill="accent1" w:themeFillTint="33"/>
            <w:vAlign w:val="center"/>
          </w:tcPr>
          <w:p w14:paraId="32D439C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The document must be finalized with the team before the preliminary public consultation. It is expected to be finalized in autumn</w:t>
            </w:r>
          </w:p>
          <w:p w14:paraId="12BA5E9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This activity will be carried out in the course of the preliminary activity and should be postponed to 2022</w:t>
            </w:r>
          </w:p>
          <w:p w14:paraId="12CC918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 </w:t>
            </w:r>
            <w:r w:rsidRPr="0070747F">
              <w:rPr>
                <w:rFonts w:ascii="Candara" w:hAnsi="Candara"/>
                <w:b/>
                <w:i/>
                <w:sz w:val="20"/>
                <w:szCs w:val="20"/>
                <w:u w:val="single"/>
                <w:lang w:val="en-GB"/>
              </w:rPr>
              <w:t>Ongoing</w:t>
            </w:r>
          </w:p>
        </w:tc>
      </w:tr>
      <w:tr w:rsidR="00A2725E" w:rsidRPr="0070747F" w14:paraId="3CCA01F9" w14:textId="77777777" w:rsidTr="0023511F">
        <w:tc>
          <w:tcPr>
            <w:tcW w:w="1074" w:type="dxa"/>
            <w:shd w:val="clear" w:color="auto" w:fill="D9D9D9"/>
            <w:vAlign w:val="center"/>
          </w:tcPr>
          <w:p w14:paraId="442C8F39"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4.2</w:t>
            </w:r>
          </w:p>
        </w:tc>
        <w:tc>
          <w:tcPr>
            <w:tcW w:w="13416" w:type="dxa"/>
            <w:gridSpan w:val="9"/>
            <w:shd w:val="clear" w:color="auto" w:fill="D9D9D9"/>
            <w:vAlign w:val="center"/>
          </w:tcPr>
          <w:p w14:paraId="7C7F5AC4" w14:textId="77777777" w:rsidR="00A2725E" w:rsidRPr="0070747F" w:rsidRDefault="00A2725E" w:rsidP="0023511F">
            <w:pPr>
              <w:spacing w:after="0" w:line="276" w:lineRule="auto"/>
              <w:jc w:val="both"/>
              <w:rPr>
                <w:rFonts w:ascii="Candara" w:eastAsia="Times New Roman" w:hAnsi="Candara"/>
                <w:color w:val="C45911" w:themeColor="accent2" w:themeShade="BF"/>
                <w:sz w:val="20"/>
                <w:szCs w:val="20"/>
                <w:u w:val="single"/>
                <w:lang w:val="en-GB" w:eastAsia="sq-AL"/>
              </w:rPr>
            </w:pPr>
            <w:r w:rsidRPr="0070747F">
              <w:rPr>
                <w:rFonts w:ascii="Candara" w:eastAsia="Times New Roman" w:hAnsi="Candara"/>
                <w:b/>
                <w:color w:val="C45911" w:themeColor="accent2" w:themeShade="BF"/>
                <w:sz w:val="20"/>
                <w:szCs w:val="20"/>
                <w:u w:val="single"/>
                <w:lang w:val="en-GB" w:eastAsia="sq-AL"/>
              </w:rPr>
              <w:t>Specific objective: Develop capacities of CSOs to recruit, engage and manage volunteers</w:t>
            </w:r>
          </w:p>
        </w:tc>
      </w:tr>
      <w:tr w:rsidR="00A2725E" w:rsidRPr="0070747F" w14:paraId="4E9ABDBE" w14:textId="77777777" w:rsidTr="0023511F">
        <w:tc>
          <w:tcPr>
            <w:tcW w:w="1074" w:type="dxa"/>
            <w:vMerge w:val="restart"/>
            <w:shd w:val="clear" w:color="auto" w:fill="D9D9D9"/>
            <w:vAlign w:val="center"/>
          </w:tcPr>
          <w:p w14:paraId="2CBA6F2C"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0747A9EE"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634EB2C0"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5D2C5ECB"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0A3D72EF"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726EDE7D"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225A4CEF"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7D463979"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Implementation progress</w:t>
            </w:r>
          </w:p>
          <w:p w14:paraId="0A17D032"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u w:val="single"/>
                <w:lang w:val="en-GB"/>
              </w:rPr>
              <w:t>(To be completed by the implementing institution)</w:t>
            </w:r>
          </w:p>
        </w:tc>
      </w:tr>
      <w:tr w:rsidR="00A2725E" w:rsidRPr="0070747F" w14:paraId="4B24378E" w14:textId="77777777" w:rsidTr="0023511F">
        <w:tc>
          <w:tcPr>
            <w:tcW w:w="1074" w:type="dxa"/>
            <w:vMerge/>
            <w:shd w:val="clear" w:color="auto" w:fill="auto"/>
            <w:vAlign w:val="center"/>
          </w:tcPr>
          <w:p w14:paraId="216E08F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155B285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6526D94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1E69A267"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558812B2"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6042293A"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65348BDB"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2BE63F14"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3B0EB909"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3EDD4EC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1DC019BB" w14:textId="77777777" w:rsidTr="0023511F">
        <w:tc>
          <w:tcPr>
            <w:tcW w:w="1074" w:type="dxa"/>
            <w:shd w:val="clear" w:color="auto" w:fill="auto"/>
            <w:vAlign w:val="center"/>
          </w:tcPr>
          <w:p w14:paraId="477427D0"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4.2.1</w:t>
            </w:r>
          </w:p>
        </w:tc>
        <w:tc>
          <w:tcPr>
            <w:tcW w:w="1806" w:type="dxa"/>
            <w:shd w:val="clear" w:color="auto" w:fill="auto"/>
            <w:vAlign w:val="center"/>
          </w:tcPr>
          <w:p w14:paraId="4E283F9D"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Launch of a grant scheme to fund capacity building activities for CSOs in effective volunteer management</w:t>
            </w:r>
          </w:p>
        </w:tc>
        <w:tc>
          <w:tcPr>
            <w:tcW w:w="900" w:type="dxa"/>
            <w:shd w:val="clear" w:color="auto" w:fill="auto"/>
            <w:vAlign w:val="center"/>
          </w:tcPr>
          <w:p w14:paraId="791D36D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70CD908C"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192F3EC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44880BC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20,000</w:t>
            </w:r>
          </w:p>
        </w:tc>
        <w:tc>
          <w:tcPr>
            <w:tcW w:w="990" w:type="dxa"/>
            <w:shd w:val="clear" w:color="auto" w:fill="auto"/>
            <w:vAlign w:val="center"/>
          </w:tcPr>
          <w:p w14:paraId="3238563D"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Donors</w:t>
            </w:r>
          </w:p>
          <w:p w14:paraId="36513B8D" w14:textId="492E5A5E" w:rsidR="00A2725E" w:rsidRPr="0070747F" w:rsidRDefault="004103D6"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w:t>
            </w:r>
            <w:r w:rsidR="00A2725E" w:rsidRPr="0070747F">
              <w:rPr>
                <w:rFonts w:ascii="Candara" w:hAnsi="Candara" w:cs="Calibri Light"/>
                <w:color w:val="000000"/>
                <w:sz w:val="20"/>
                <w:szCs w:val="20"/>
                <w:lang w:val="en-GB"/>
              </w:rPr>
              <w:t>udget of Kosovo</w:t>
            </w:r>
          </w:p>
        </w:tc>
        <w:tc>
          <w:tcPr>
            <w:tcW w:w="1350" w:type="dxa"/>
            <w:shd w:val="clear" w:color="auto" w:fill="auto"/>
            <w:vAlign w:val="center"/>
          </w:tcPr>
          <w:p w14:paraId="65665E72"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23422D88"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MCYS, MLSW, MoF</w:t>
            </w:r>
          </w:p>
        </w:tc>
        <w:tc>
          <w:tcPr>
            <w:tcW w:w="1440" w:type="dxa"/>
            <w:shd w:val="clear" w:color="auto" w:fill="auto"/>
            <w:vAlign w:val="center"/>
          </w:tcPr>
          <w:p w14:paraId="3CD98662" w14:textId="77777777"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Grant Scheme published and 4-5 CSOs contracted to deliver training programs on effective volunteer management in their local communities</w:t>
            </w:r>
          </w:p>
          <w:p w14:paraId="00053E7D" w14:textId="77777777" w:rsidR="00A2725E" w:rsidRPr="0070747F" w:rsidRDefault="00A2725E" w:rsidP="0023511F">
            <w:pPr>
              <w:spacing w:after="0" w:line="276" w:lineRule="auto"/>
              <w:jc w:val="both"/>
              <w:rPr>
                <w:rFonts w:ascii="Candara" w:eastAsia="Times New Roman" w:hAnsi="Candara"/>
                <w:sz w:val="20"/>
                <w:szCs w:val="20"/>
                <w:highlight w:val="yellow"/>
                <w:lang w:val="en-GB" w:eastAsia="sq-AL"/>
              </w:rPr>
            </w:pPr>
            <w:r w:rsidRPr="0070747F">
              <w:rPr>
                <w:rFonts w:ascii="Candara" w:hAnsi="Candara"/>
                <w:color w:val="000000"/>
                <w:sz w:val="20"/>
                <w:szCs w:val="20"/>
                <w:lang w:val="en-GB"/>
              </w:rPr>
              <w:t xml:space="preserve">Necessary laws </w:t>
            </w:r>
            <w:r w:rsidRPr="0070747F">
              <w:rPr>
                <w:rFonts w:ascii="Candara" w:hAnsi="Candara"/>
                <w:color w:val="000000"/>
                <w:sz w:val="20"/>
                <w:szCs w:val="20"/>
                <w:lang w:val="en-GB"/>
              </w:rPr>
              <w:lastRenderedPageBreak/>
              <w:t>amended; Official Gazette; websites of OGG-OPM; reports on the implementation of the strategy</w:t>
            </w:r>
          </w:p>
        </w:tc>
        <w:tc>
          <w:tcPr>
            <w:tcW w:w="4680" w:type="dxa"/>
            <w:shd w:val="clear" w:color="auto" w:fill="DEEAF6" w:themeFill="accent1" w:themeFillTint="33"/>
            <w:vAlign w:val="center"/>
          </w:tcPr>
          <w:p w14:paraId="643AEF90"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It has not been implemented</w:t>
            </w:r>
          </w:p>
          <w:p w14:paraId="44056352"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319F0BEA" w14:textId="77777777" w:rsidTr="0023511F">
        <w:tc>
          <w:tcPr>
            <w:tcW w:w="1074" w:type="dxa"/>
            <w:shd w:val="clear" w:color="auto" w:fill="auto"/>
            <w:vAlign w:val="center"/>
          </w:tcPr>
          <w:p w14:paraId="6DA7E5B6"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4.2.2</w:t>
            </w:r>
          </w:p>
        </w:tc>
        <w:tc>
          <w:tcPr>
            <w:tcW w:w="1806" w:type="dxa"/>
            <w:shd w:val="clear" w:color="auto" w:fill="auto"/>
            <w:vAlign w:val="center"/>
          </w:tcPr>
          <w:p w14:paraId="5D245B98"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Preparation of a manual with instructions for the recruitment and management of volunteers</w:t>
            </w:r>
          </w:p>
        </w:tc>
        <w:tc>
          <w:tcPr>
            <w:tcW w:w="900" w:type="dxa"/>
            <w:shd w:val="clear" w:color="auto" w:fill="auto"/>
            <w:vAlign w:val="center"/>
          </w:tcPr>
          <w:p w14:paraId="56DAC663"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2021</w:t>
            </w:r>
          </w:p>
        </w:tc>
        <w:tc>
          <w:tcPr>
            <w:tcW w:w="720" w:type="dxa"/>
            <w:shd w:val="clear" w:color="auto" w:fill="auto"/>
            <w:vAlign w:val="center"/>
          </w:tcPr>
          <w:p w14:paraId="21F99A96"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5,000</w:t>
            </w:r>
          </w:p>
        </w:tc>
        <w:tc>
          <w:tcPr>
            <w:tcW w:w="810" w:type="dxa"/>
            <w:shd w:val="clear" w:color="auto" w:fill="auto"/>
            <w:vAlign w:val="center"/>
          </w:tcPr>
          <w:p w14:paraId="7FAC1F1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0930C05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90" w:type="dxa"/>
            <w:shd w:val="clear" w:color="auto" w:fill="auto"/>
            <w:vAlign w:val="center"/>
          </w:tcPr>
          <w:p w14:paraId="2E4EC80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Donors,</w:t>
            </w:r>
          </w:p>
        </w:tc>
        <w:tc>
          <w:tcPr>
            <w:tcW w:w="1350" w:type="dxa"/>
            <w:shd w:val="clear" w:color="auto" w:fill="auto"/>
            <w:vAlign w:val="center"/>
          </w:tcPr>
          <w:p w14:paraId="1F5D98C1"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OPM</w:t>
            </w:r>
          </w:p>
          <w:p w14:paraId="64B9EB8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All relevant ministries</w:t>
            </w:r>
          </w:p>
        </w:tc>
        <w:tc>
          <w:tcPr>
            <w:tcW w:w="1440" w:type="dxa"/>
            <w:shd w:val="clear" w:color="auto" w:fill="auto"/>
            <w:vAlign w:val="center"/>
          </w:tcPr>
          <w:p w14:paraId="4B8D2B20" w14:textId="09AF2E48"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 xml:space="preserve">A </w:t>
            </w:r>
            <w:r w:rsidR="00CB0905" w:rsidRPr="0070747F">
              <w:rPr>
                <w:rFonts w:ascii="Candara" w:hAnsi="Candara"/>
                <w:color w:val="000000"/>
                <w:sz w:val="20"/>
                <w:szCs w:val="20"/>
                <w:lang w:val="en-GB"/>
              </w:rPr>
              <w:t>manual</w:t>
            </w:r>
            <w:r w:rsidRPr="0070747F">
              <w:rPr>
                <w:rFonts w:ascii="Candara" w:hAnsi="Candara"/>
                <w:color w:val="000000"/>
                <w:sz w:val="20"/>
                <w:szCs w:val="20"/>
                <w:lang w:val="en-GB"/>
              </w:rPr>
              <w:t xml:space="preserve"> with instructions for hiring volunteers</w:t>
            </w:r>
            <w:r w:rsidR="00CB0905"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 and distributed, based on the amended legal framework</w:t>
            </w:r>
          </w:p>
          <w:p w14:paraId="01BC545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The manual published on the website of OPM-OGG</w:t>
            </w:r>
          </w:p>
        </w:tc>
        <w:tc>
          <w:tcPr>
            <w:tcW w:w="4680" w:type="dxa"/>
            <w:shd w:val="clear" w:color="auto" w:fill="DEEAF6" w:themeFill="accent1" w:themeFillTint="33"/>
            <w:vAlign w:val="center"/>
          </w:tcPr>
          <w:p w14:paraId="30FCBF7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It has not been implemented</w:t>
            </w:r>
          </w:p>
          <w:p w14:paraId="6B4ADA21"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b/>
                <w:i/>
                <w:sz w:val="20"/>
                <w:szCs w:val="20"/>
                <w:u w:val="single"/>
                <w:lang w:val="en-GB" w:eastAsia="sq-AL"/>
              </w:rPr>
              <w:t>Not implemented</w:t>
            </w:r>
          </w:p>
        </w:tc>
      </w:tr>
      <w:tr w:rsidR="00A2725E" w:rsidRPr="0070747F" w14:paraId="04A320C1" w14:textId="77777777" w:rsidTr="0023511F">
        <w:tc>
          <w:tcPr>
            <w:tcW w:w="1074" w:type="dxa"/>
            <w:shd w:val="clear" w:color="auto" w:fill="D9D9D9"/>
            <w:vAlign w:val="center"/>
          </w:tcPr>
          <w:p w14:paraId="3D98E773" w14:textId="77777777" w:rsidR="00A2725E" w:rsidRPr="0070747F" w:rsidRDefault="00A2725E" w:rsidP="0023511F">
            <w:pPr>
              <w:spacing w:before="120" w:after="120" w:line="276" w:lineRule="auto"/>
              <w:jc w:val="both"/>
              <w:rPr>
                <w:rFonts w:ascii="Candara" w:eastAsia="Times New Roman" w:hAnsi="Candara"/>
                <w:b/>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t>4.3</w:t>
            </w:r>
          </w:p>
        </w:tc>
        <w:tc>
          <w:tcPr>
            <w:tcW w:w="13416" w:type="dxa"/>
            <w:gridSpan w:val="9"/>
            <w:shd w:val="clear" w:color="auto" w:fill="D9D9D9"/>
            <w:vAlign w:val="center"/>
          </w:tcPr>
          <w:p w14:paraId="2DF3FFA5" w14:textId="18840BCB" w:rsidR="00A2725E" w:rsidRPr="0070747F" w:rsidRDefault="00A2725E" w:rsidP="0023511F">
            <w:pPr>
              <w:spacing w:after="0" w:line="276" w:lineRule="auto"/>
              <w:jc w:val="both"/>
              <w:rPr>
                <w:rFonts w:ascii="Candara" w:eastAsia="Times New Roman" w:hAnsi="Candara"/>
                <w:color w:val="C45911" w:themeColor="accent2" w:themeShade="BF"/>
                <w:sz w:val="20"/>
                <w:szCs w:val="20"/>
                <w:lang w:val="en-GB" w:eastAsia="sq-AL"/>
              </w:rPr>
            </w:pPr>
            <w:r w:rsidRPr="0070747F">
              <w:rPr>
                <w:rFonts w:ascii="Candara" w:eastAsia="Times New Roman" w:hAnsi="Candara"/>
                <w:b/>
                <w:color w:val="C45911" w:themeColor="accent2" w:themeShade="BF"/>
                <w:sz w:val="20"/>
                <w:szCs w:val="20"/>
                <w:lang w:val="en-GB" w:eastAsia="sq-AL"/>
              </w:rPr>
              <w:t xml:space="preserve">Specific objective: </w:t>
            </w:r>
            <w:r w:rsidR="00CB0905" w:rsidRPr="0070747F">
              <w:rPr>
                <w:rFonts w:ascii="Candara" w:eastAsia="Times New Roman" w:hAnsi="Candara"/>
                <w:b/>
                <w:color w:val="C45911" w:themeColor="accent2" w:themeShade="BF"/>
                <w:sz w:val="20"/>
                <w:szCs w:val="20"/>
                <w:lang w:val="en-GB" w:eastAsia="sq-AL"/>
              </w:rPr>
              <w:t>Raising</w:t>
            </w:r>
            <w:r w:rsidRPr="0070747F">
              <w:rPr>
                <w:rFonts w:ascii="Candara" w:eastAsia="Times New Roman" w:hAnsi="Candara"/>
                <w:b/>
                <w:color w:val="C45911" w:themeColor="accent2" w:themeShade="BF"/>
                <w:sz w:val="20"/>
                <w:szCs w:val="20"/>
                <w:lang w:val="en-GB" w:eastAsia="sq-AL"/>
              </w:rPr>
              <w:t xml:space="preserve"> citizen awareness on the opportunities and values of volunteering</w:t>
            </w:r>
          </w:p>
        </w:tc>
      </w:tr>
      <w:tr w:rsidR="00A2725E" w:rsidRPr="0070747F" w14:paraId="1B6A8422" w14:textId="77777777" w:rsidTr="0023511F">
        <w:tc>
          <w:tcPr>
            <w:tcW w:w="1074" w:type="dxa"/>
            <w:vMerge w:val="restart"/>
            <w:shd w:val="clear" w:color="auto" w:fill="D9D9D9"/>
            <w:vAlign w:val="center"/>
          </w:tcPr>
          <w:p w14:paraId="012C4E5B"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No.</w:t>
            </w:r>
          </w:p>
        </w:tc>
        <w:tc>
          <w:tcPr>
            <w:tcW w:w="1806" w:type="dxa"/>
            <w:vMerge w:val="restart"/>
            <w:shd w:val="clear" w:color="auto" w:fill="D9D9D9"/>
            <w:vAlign w:val="center"/>
          </w:tcPr>
          <w:p w14:paraId="1BC69C0D"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 xml:space="preserve">Action </w:t>
            </w:r>
          </w:p>
        </w:tc>
        <w:tc>
          <w:tcPr>
            <w:tcW w:w="900" w:type="dxa"/>
            <w:vMerge w:val="restart"/>
            <w:shd w:val="clear" w:color="auto" w:fill="D9D9D9"/>
            <w:vAlign w:val="center"/>
          </w:tcPr>
          <w:p w14:paraId="2D5D71E5"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Deadline</w:t>
            </w:r>
          </w:p>
        </w:tc>
        <w:tc>
          <w:tcPr>
            <w:tcW w:w="2250" w:type="dxa"/>
            <w:gridSpan w:val="3"/>
            <w:shd w:val="clear" w:color="auto" w:fill="D9D9D9"/>
            <w:vAlign w:val="center"/>
          </w:tcPr>
          <w:p w14:paraId="74E734FE"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Budget</w:t>
            </w:r>
          </w:p>
        </w:tc>
        <w:tc>
          <w:tcPr>
            <w:tcW w:w="990" w:type="dxa"/>
            <w:vMerge w:val="restart"/>
            <w:shd w:val="clear" w:color="auto" w:fill="D9D9D9"/>
            <w:vAlign w:val="center"/>
          </w:tcPr>
          <w:p w14:paraId="64E8F1D0"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Source of funding</w:t>
            </w:r>
          </w:p>
        </w:tc>
        <w:tc>
          <w:tcPr>
            <w:tcW w:w="1350" w:type="dxa"/>
            <w:vMerge w:val="restart"/>
            <w:shd w:val="clear" w:color="auto" w:fill="D9D9D9"/>
          </w:tcPr>
          <w:p w14:paraId="5791B29F" w14:textId="77777777" w:rsidR="00A2725E" w:rsidRPr="0070747F" w:rsidRDefault="00A2725E" w:rsidP="0023511F">
            <w:pPr>
              <w:spacing w:after="0" w:line="276" w:lineRule="auto"/>
              <w:jc w:val="both"/>
              <w:rPr>
                <w:rFonts w:ascii="Candara" w:hAnsi="Candara" w:cs="Calibri"/>
                <w:sz w:val="20"/>
                <w:szCs w:val="20"/>
                <w:lang w:val="en-GB"/>
              </w:rPr>
            </w:pPr>
            <w:r w:rsidRPr="0070747F">
              <w:rPr>
                <w:rFonts w:ascii="Candara" w:hAnsi="Candara" w:cs="Calibri"/>
                <w:b/>
                <w:sz w:val="20"/>
                <w:szCs w:val="20"/>
                <w:lang w:val="en-GB"/>
              </w:rPr>
              <w:t>Leading and supporting institution</w:t>
            </w:r>
          </w:p>
        </w:tc>
        <w:tc>
          <w:tcPr>
            <w:tcW w:w="1440" w:type="dxa"/>
            <w:vMerge w:val="restart"/>
            <w:shd w:val="clear" w:color="auto" w:fill="D9D9D9"/>
            <w:vAlign w:val="center"/>
          </w:tcPr>
          <w:p w14:paraId="0B7E537C" w14:textId="77777777" w:rsidR="00A2725E" w:rsidRPr="0070747F" w:rsidRDefault="00A2725E" w:rsidP="0023511F">
            <w:pPr>
              <w:spacing w:after="0" w:line="276" w:lineRule="auto"/>
              <w:jc w:val="both"/>
              <w:rPr>
                <w:rFonts w:ascii="Candara" w:hAnsi="Candara" w:cs="Calibri"/>
                <w:b/>
                <w:sz w:val="20"/>
                <w:szCs w:val="20"/>
                <w:lang w:val="en-GB"/>
              </w:rPr>
            </w:pPr>
            <w:r w:rsidRPr="0070747F">
              <w:rPr>
                <w:rFonts w:ascii="Candara" w:hAnsi="Candara" w:cs="Calibri"/>
                <w:b/>
                <w:sz w:val="20"/>
                <w:szCs w:val="20"/>
                <w:lang w:val="en-GB"/>
              </w:rPr>
              <w:t>Outcome</w:t>
            </w:r>
          </w:p>
        </w:tc>
        <w:tc>
          <w:tcPr>
            <w:tcW w:w="4680" w:type="dxa"/>
            <w:vMerge w:val="restart"/>
            <w:shd w:val="clear" w:color="auto" w:fill="D9D9D9"/>
            <w:vAlign w:val="center"/>
          </w:tcPr>
          <w:p w14:paraId="085567BC"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Implementation progress</w:t>
            </w:r>
          </w:p>
          <w:p w14:paraId="4F7946CD" w14:textId="77777777" w:rsidR="00A2725E" w:rsidRPr="0070747F" w:rsidRDefault="00A2725E" w:rsidP="0023511F">
            <w:pPr>
              <w:spacing w:after="0" w:line="276" w:lineRule="auto"/>
              <w:jc w:val="both"/>
              <w:rPr>
                <w:rFonts w:ascii="Candara" w:hAnsi="Candara" w:cs="Calibri"/>
                <w:b/>
                <w:sz w:val="20"/>
                <w:szCs w:val="20"/>
                <w:u w:val="single"/>
                <w:lang w:val="en-GB"/>
              </w:rPr>
            </w:pPr>
            <w:r w:rsidRPr="0070747F">
              <w:rPr>
                <w:rFonts w:ascii="Candara" w:hAnsi="Candara" w:cs="Calibri"/>
                <w:b/>
                <w:sz w:val="20"/>
                <w:szCs w:val="20"/>
                <w:u w:val="single"/>
                <w:lang w:val="en-GB"/>
              </w:rPr>
              <w:t>(To be completed by the implementing institution)</w:t>
            </w:r>
          </w:p>
          <w:p w14:paraId="7A9E0674" w14:textId="77777777" w:rsidR="00A2725E" w:rsidRPr="0070747F" w:rsidRDefault="00A2725E" w:rsidP="0023511F">
            <w:pPr>
              <w:spacing w:after="0" w:line="276" w:lineRule="auto"/>
              <w:jc w:val="both"/>
              <w:rPr>
                <w:rFonts w:ascii="Candara" w:hAnsi="Candara" w:cs="Calibri"/>
                <w:b/>
                <w:sz w:val="20"/>
                <w:szCs w:val="20"/>
                <w:lang w:val="en-GB"/>
              </w:rPr>
            </w:pPr>
          </w:p>
        </w:tc>
      </w:tr>
      <w:tr w:rsidR="00A2725E" w:rsidRPr="0070747F" w14:paraId="01AF315C" w14:textId="77777777" w:rsidTr="0023511F">
        <w:tc>
          <w:tcPr>
            <w:tcW w:w="1074" w:type="dxa"/>
            <w:vMerge/>
            <w:shd w:val="clear" w:color="auto" w:fill="auto"/>
            <w:vAlign w:val="center"/>
          </w:tcPr>
          <w:p w14:paraId="605BC6B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806" w:type="dxa"/>
            <w:vMerge/>
            <w:shd w:val="clear" w:color="auto" w:fill="auto"/>
            <w:vAlign w:val="center"/>
          </w:tcPr>
          <w:p w14:paraId="3BE36DCA"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900" w:type="dxa"/>
            <w:vMerge/>
            <w:shd w:val="clear" w:color="auto" w:fill="auto"/>
            <w:vAlign w:val="center"/>
          </w:tcPr>
          <w:p w14:paraId="1EF7BC45"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D9D9D9"/>
            <w:vAlign w:val="center"/>
          </w:tcPr>
          <w:p w14:paraId="20FE6D66"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2019</w:t>
            </w:r>
          </w:p>
        </w:tc>
        <w:tc>
          <w:tcPr>
            <w:tcW w:w="810" w:type="dxa"/>
            <w:shd w:val="clear" w:color="auto" w:fill="D9D9D9"/>
            <w:vAlign w:val="center"/>
          </w:tcPr>
          <w:p w14:paraId="5BB79CB9"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2020</w:t>
            </w:r>
          </w:p>
        </w:tc>
        <w:tc>
          <w:tcPr>
            <w:tcW w:w="720" w:type="dxa"/>
            <w:shd w:val="clear" w:color="auto" w:fill="D9D9D9"/>
            <w:vAlign w:val="center"/>
          </w:tcPr>
          <w:p w14:paraId="2E0447AA" w14:textId="77777777" w:rsidR="00A2725E" w:rsidRPr="0070747F" w:rsidRDefault="00A2725E" w:rsidP="0023511F">
            <w:pPr>
              <w:spacing w:after="0" w:line="276" w:lineRule="auto"/>
              <w:jc w:val="both"/>
              <w:rPr>
                <w:rFonts w:ascii="Candara" w:eastAsia="Times New Roman" w:hAnsi="Candara"/>
                <w:b/>
                <w:sz w:val="20"/>
                <w:szCs w:val="20"/>
                <w:lang w:val="en-GB" w:eastAsia="sq-AL"/>
              </w:rPr>
            </w:pPr>
            <w:r w:rsidRPr="0070747F">
              <w:rPr>
                <w:rFonts w:ascii="Candara" w:eastAsia="Times New Roman" w:hAnsi="Candara"/>
                <w:b/>
                <w:sz w:val="20"/>
                <w:szCs w:val="20"/>
                <w:lang w:val="en-GB" w:eastAsia="sq-AL"/>
              </w:rPr>
              <w:t>2021</w:t>
            </w:r>
          </w:p>
        </w:tc>
        <w:tc>
          <w:tcPr>
            <w:tcW w:w="990" w:type="dxa"/>
            <w:vMerge/>
            <w:shd w:val="clear" w:color="auto" w:fill="auto"/>
            <w:vAlign w:val="center"/>
          </w:tcPr>
          <w:p w14:paraId="753E122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350" w:type="dxa"/>
            <w:vMerge/>
            <w:shd w:val="clear" w:color="auto" w:fill="auto"/>
            <w:vAlign w:val="center"/>
          </w:tcPr>
          <w:p w14:paraId="694B7AB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1440" w:type="dxa"/>
            <w:vMerge/>
            <w:shd w:val="clear" w:color="auto" w:fill="auto"/>
            <w:vAlign w:val="center"/>
          </w:tcPr>
          <w:p w14:paraId="0FAFDE28"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4680" w:type="dxa"/>
            <w:vMerge/>
            <w:shd w:val="clear" w:color="auto" w:fill="auto"/>
            <w:vAlign w:val="center"/>
          </w:tcPr>
          <w:p w14:paraId="68EA5AED"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r>
      <w:tr w:rsidR="00A2725E" w:rsidRPr="0070747F" w14:paraId="73AB3CA6" w14:textId="77777777" w:rsidTr="0023511F">
        <w:tc>
          <w:tcPr>
            <w:tcW w:w="1074" w:type="dxa"/>
            <w:shd w:val="clear" w:color="auto" w:fill="auto"/>
            <w:vAlign w:val="center"/>
          </w:tcPr>
          <w:p w14:paraId="3905422E"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4.3.1</w:t>
            </w:r>
          </w:p>
        </w:tc>
        <w:tc>
          <w:tcPr>
            <w:tcW w:w="1806" w:type="dxa"/>
            <w:shd w:val="clear" w:color="auto" w:fill="auto"/>
            <w:vAlign w:val="center"/>
          </w:tcPr>
          <w:p w14:paraId="19C8BB8D"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 xml:space="preserve">Realization of an awareness campaign about volunteering and </w:t>
            </w:r>
            <w:r w:rsidRPr="0070747F">
              <w:rPr>
                <w:rFonts w:ascii="Candara" w:hAnsi="Candara"/>
                <w:bCs/>
                <w:color w:val="000000"/>
                <w:sz w:val="20"/>
                <w:szCs w:val="20"/>
                <w:lang w:val="en-GB"/>
              </w:rPr>
              <w:lastRenderedPageBreak/>
              <w:t>its role in improving public welfare</w:t>
            </w:r>
          </w:p>
        </w:tc>
        <w:tc>
          <w:tcPr>
            <w:tcW w:w="900" w:type="dxa"/>
            <w:shd w:val="clear" w:color="auto" w:fill="auto"/>
            <w:vAlign w:val="center"/>
          </w:tcPr>
          <w:p w14:paraId="44CFDCB9"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2021</w:t>
            </w:r>
          </w:p>
        </w:tc>
        <w:tc>
          <w:tcPr>
            <w:tcW w:w="720" w:type="dxa"/>
            <w:shd w:val="clear" w:color="auto" w:fill="auto"/>
            <w:vAlign w:val="center"/>
          </w:tcPr>
          <w:p w14:paraId="7553908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21DB82E7"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7D3989E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7000</w:t>
            </w:r>
          </w:p>
        </w:tc>
        <w:tc>
          <w:tcPr>
            <w:tcW w:w="990" w:type="dxa"/>
            <w:shd w:val="clear" w:color="auto" w:fill="auto"/>
            <w:vAlign w:val="center"/>
          </w:tcPr>
          <w:p w14:paraId="236BF5F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EU</w:t>
            </w:r>
          </w:p>
        </w:tc>
        <w:tc>
          <w:tcPr>
            <w:tcW w:w="1350" w:type="dxa"/>
            <w:shd w:val="clear" w:color="auto" w:fill="auto"/>
            <w:vAlign w:val="center"/>
          </w:tcPr>
          <w:p w14:paraId="7FC74A82" w14:textId="77777777" w:rsidR="00A2725E" w:rsidRPr="0070747F" w:rsidRDefault="00A2725E" w:rsidP="0023511F">
            <w:pPr>
              <w:spacing w:after="0" w:line="276" w:lineRule="auto"/>
              <w:jc w:val="both"/>
              <w:rPr>
                <w:rFonts w:ascii="Candara" w:hAnsi="Candara" w:cs="Calibri Light"/>
                <w:color w:val="000000"/>
                <w:sz w:val="20"/>
                <w:szCs w:val="20"/>
                <w:lang w:val="en-GB"/>
              </w:rPr>
            </w:pPr>
          </w:p>
          <w:p w14:paraId="1B825843"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OGG/OPM</w:t>
            </w:r>
          </w:p>
          <w:p w14:paraId="7280BFB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TA Project, Line Ministries</w:t>
            </w:r>
          </w:p>
        </w:tc>
        <w:tc>
          <w:tcPr>
            <w:tcW w:w="1440" w:type="dxa"/>
            <w:shd w:val="clear" w:color="auto" w:fill="auto"/>
            <w:vAlign w:val="center"/>
          </w:tcPr>
          <w:p w14:paraId="50475387" w14:textId="1CC52D96" w:rsidR="00A2725E" w:rsidRPr="0070747F" w:rsidRDefault="00A2725E" w:rsidP="0023511F">
            <w:pPr>
              <w:spacing w:after="0" w:line="276" w:lineRule="auto"/>
              <w:jc w:val="both"/>
              <w:rPr>
                <w:rFonts w:ascii="Candara" w:hAnsi="Candara"/>
                <w:color w:val="000000"/>
                <w:sz w:val="20"/>
                <w:szCs w:val="20"/>
                <w:lang w:val="en-GB"/>
              </w:rPr>
            </w:pPr>
            <w:r w:rsidRPr="0070747F">
              <w:rPr>
                <w:rFonts w:ascii="Candara" w:hAnsi="Candara"/>
                <w:color w:val="000000"/>
                <w:sz w:val="20"/>
                <w:szCs w:val="20"/>
                <w:lang w:val="en-GB"/>
              </w:rPr>
              <w:t>Video spot on the importance of volunteering</w:t>
            </w:r>
            <w:r w:rsidR="00CB0905"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 and </w:t>
            </w:r>
            <w:r w:rsidRPr="0070747F">
              <w:rPr>
                <w:rFonts w:ascii="Candara" w:hAnsi="Candara"/>
                <w:color w:val="000000"/>
                <w:sz w:val="20"/>
                <w:szCs w:val="20"/>
                <w:lang w:val="en-GB"/>
              </w:rPr>
              <w:lastRenderedPageBreak/>
              <w:t>streamed.</w:t>
            </w:r>
          </w:p>
          <w:p w14:paraId="5B5C34B0" w14:textId="537287DE"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olor w:val="000000"/>
                <w:sz w:val="20"/>
                <w:szCs w:val="20"/>
                <w:lang w:val="en-GB"/>
              </w:rPr>
              <w:t>Leaflet on how to organize volunteering</w:t>
            </w:r>
            <w:r w:rsidR="00CB0905" w:rsidRPr="0070747F">
              <w:rPr>
                <w:rFonts w:ascii="Candara" w:hAnsi="Candara"/>
                <w:color w:val="000000"/>
                <w:sz w:val="20"/>
                <w:szCs w:val="20"/>
                <w:lang w:val="en-GB"/>
              </w:rPr>
              <w:t>,</w:t>
            </w:r>
            <w:r w:rsidRPr="0070747F">
              <w:rPr>
                <w:rFonts w:ascii="Candara" w:hAnsi="Candara"/>
                <w:color w:val="000000"/>
                <w:sz w:val="20"/>
                <w:szCs w:val="20"/>
                <w:lang w:val="en-GB"/>
              </w:rPr>
              <w:t xml:space="preserve"> prepared and distributed.</w:t>
            </w:r>
          </w:p>
        </w:tc>
        <w:tc>
          <w:tcPr>
            <w:tcW w:w="4680" w:type="dxa"/>
            <w:shd w:val="clear" w:color="auto" w:fill="DEEAF6" w:themeFill="accent1" w:themeFillTint="33"/>
            <w:vAlign w:val="center"/>
          </w:tcPr>
          <w:p w14:paraId="7B5E2B2F" w14:textId="477FBBBC"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 xml:space="preserve">On the occasion of marking the International Youth Day, they organized </w:t>
            </w:r>
            <w:r w:rsidR="002266C8" w:rsidRPr="0070747F">
              <w:rPr>
                <w:rFonts w:ascii="Candara" w:eastAsia="Times New Roman" w:hAnsi="Candara"/>
                <w:sz w:val="20"/>
                <w:szCs w:val="20"/>
                <w:lang w:val="en-GB" w:eastAsia="sq-AL"/>
              </w:rPr>
              <w:t>on 12 August</w:t>
            </w:r>
            <w:r w:rsidR="002266C8" w:rsidRPr="0070747F">
              <w:rPr>
                <w:rFonts w:ascii="Candara" w:eastAsia="Times New Roman" w:hAnsi="Candara"/>
                <w:sz w:val="20"/>
                <w:szCs w:val="20"/>
                <w:lang w:val="en-GB" w:eastAsia="sq-AL"/>
              </w:rPr>
              <w:t xml:space="preserve"> </w:t>
            </w:r>
            <w:r w:rsidRPr="0070747F">
              <w:rPr>
                <w:rFonts w:ascii="Candara" w:eastAsia="Times New Roman" w:hAnsi="Candara"/>
                <w:sz w:val="20"/>
                <w:szCs w:val="20"/>
                <w:lang w:val="en-GB" w:eastAsia="sq-AL"/>
              </w:rPr>
              <w:t>a joint meeting with the office and a press conference together with the OJT that work with young people and those that deal with volunteering.</w:t>
            </w:r>
          </w:p>
          <w:p w14:paraId="66ABB5D0" w14:textId="3F4A6461" w:rsidR="00A2725E" w:rsidRPr="0070747F" w:rsidRDefault="00B218B4"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Office of Good Governance</w:t>
            </w:r>
            <w:r w:rsidR="00A2725E" w:rsidRPr="0070747F">
              <w:rPr>
                <w:rFonts w:ascii="Candara" w:eastAsia="Times New Roman" w:hAnsi="Candara"/>
                <w:sz w:val="20"/>
                <w:szCs w:val="20"/>
                <w:lang w:val="en-GB" w:eastAsia="sq-AL"/>
              </w:rPr>
              <w:t xml:space="preserve"> - Office of the Prime Minister together with the Ministry of Culture, Youth and Sports, as well as organizations; PEN - Peer Educators Network / Lens / OSCE Mission in Kosovo/UNICEF/ RYCO/ have organized a conference on the occasion of the World Volunteer Day on 5 December. On this occasion, they were part of the campaign to promote volunteering in the country.</w:t>
            </w:r>
          </w:p>
          <w:p w14:paraId="646AE39F"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r w:rsidR="00A2725E" w:rsidRPr="0070747F" w14:paraId="0A69E0F3" w14:textId="77777777" w:rsidTr="0023511F">
        <w:tc>
          <w:tcPr>
            <w:tcW w:w="1074" w:type="dxa"/>
            <w:shd w:val="clear" w:color="auto" w:fill="auto"/>
            <w:vAlign w:val="center"/>
          </w:tcPr>
          <w:p w14:paraId="0B42B01B" w14:textId="77777777" w:rsidR="00A2725E" w:rsidRPr="0070747F" w:rsidRDefault="00A2725E" w:rsidP="0023511F">
            <w:pPr>
              <w:spacing w:before="120" w:after="12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lastRenderedPageBreak/>
              <w:t>4.3.2</w:t>
            </w:r>
          </w:p>
        </w:tc>
        <w:tc>
          <w:tcPr>
            <w:tcW w:w="1806" w:type="dxa"/>
            <w:shd w:val="clear" w:color="auto" w:fill="auto"/>
            <w:vAlign w:val="center"/>
          </w:tcPr>
          <w:p w14:paraId="186AC2C5" w14:textId="3789964A" w:rsidR="00A2725E" w:rsidRPr="0070747F" w:rsidRDefault="00CE5982" w:rsidP="0023511F">
            <w:pPr>
              <w:spacing w:before="120" w:after="120" w:line="276" w:lineRule="auto"/>
              <w:jc w:val="both"/>
              <w:rPr>
                <w:rFonts w:ascii="Candara" w:eastAsia="Times New Roman" w:hAnsi="Candara"/>
                <w:sz w:val="20"/>
                <w:szCs w:val="20"/>
                <w:lang w:val="en-GB" w:eastAsia="sq-AL"/>
              </w:rPr>
            </w:pPr>
            <w:r w:rsidRPr="0070747F">
              <w:rPr>
                <w:rFonts w:ascii="Candara" w:hAnsi="Candara"/>
                <w:bCs/>
                <w:color w:val="000000"/>
                <w:sz w:val="20"/>
                <w:szCs w:val="20"/>
                <w:lang w:val="en-GB"/>
              </w:rPr>
              <w:t>Updating the on</w:t>
            </w:r>
            <w:r w:rsidR="00A2725E" w:rsidRPr="0070747F">
              <w:rPr>
                <w:rFonts w:ascii="Candara" w:hAnsi="Candara"/>
                <w:bCs/>
                <w:color w:val="000000"/>
                <w:sz w:val="20"/>
                <w:szCs w:val="20"/>
                <w:lang w:val="en-GB"/>
              </w:rPr>
              <w:t>line register with new volunteers registered</w:t>
            </w:r>
          </w:p>
        </w:tc>
        <w:tc>
          <w:tcPr>
            <w:tcW w:w="900" w:type="dxa"/>
            <w:shd w:val="clear" w:color="auto" w:fill="auto"/>
            <w:vAlign w:val="center"/>
          </w:tcPr>
          <w:p w14:paraId="52BEB391"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720" w:type="dxa"/>
            <w:shd w:val="clear" w:color="auto" w:fill="auto"/>
            <w:vAlign w:val="center"/>
          </w:tcPr>
          <w:p w14:paraId="78FB9DC2" w14:textId="77777777" w:rsidR="00A2725E" w:rsidRPr="0070747F" w:rsidRDefault="00A2725E" w:rsidP="0023511F">
            <w:pPr>
              <w:spacing w:after="0" w:line="276" w:lineRule="auto"/>
              <w:jc w:val="both"/>
              <w:rPr>
                <w:rFonts w:ascii="Candara" w:eastAsia="Times New Roman" w:hAnsi="Candara"/>
                <w:sz w:val="20"/>
                <w:szCs w:val="20"/>
                <w:lang w:val="en-GB" w:eastAsia="sq-AL"/>
              </w:rPr>
            </w:pPr>
          </w:p>
        </w:tc>
        <w:tc>
          <w:tcPr>
            <w:tcW w:w="810" w:type="dxa"/>
            <w:shd w:val="clear" w:color="auto" w:fill="auto"/>
            <w:vAlign w:val="center"/>
          </w:tcPr>
          <w:p w14:paraId="67E024BE"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3000</w:t>
            </w:r>
          </w:p>
        </w:tc>
        <w:tc>
          <w:tcPr>
            <w:tcW w:w="720" w:type="dxa"/>
            <w:shd w:val="clear" w:color="auto" w:fill="auto"/>
            <w:vAlign w:val="center"/>
          </w:tcPr>
          <w:p w14:paraId="1CEE843D"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2000</w:t>
            </w:r>
          </w:p>
        </w:tc>
        <w:tc>
          <w:tcPr>
            <w:tcW w:w="990" w:type="dxa"/>
            <w:shd w:val="clear" w:color="auto" w:fill="auto"/>
            <w:vAlign w:val="center"/>
          </w:tcPr>
          <w:p w14:paraId="0553CB44"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Budget of Kosovo, EU</w:t>
            </w:r>
          </w:p>
        </w:tc>
        <w:tc>
          <w:tcPr>
            <w:tcW w:w="1350" w:type="dxa"/>
            <w:shd w:val="clear" w:color="auto" w:fill="auto"/>
            <w:vAlign w:val="center"/>
          </w:tcPr>
          <w:p w14:paraId="7AA99E88"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OGG/OPM</w:t>
            </w:r>
          </w:p>
          <w:p w14:paraId="5833B566" w14:textId="77777777" w:rsidR="00A2725E" w:rsidRPr="0070747F" w:rsidRDefault="00A2725E" w:rsidP="0023511F">
            <w:pPr>
              <w:spacing w:after="0" w:line="276" w:lineRule="auto"/>
              <w:jc w:val="both"/>
              <w:rPr>
                <w:rFonts w:ascii="Candara" w:hAnsi="Candara" w:cs="Calibri Light"/>
                <w:color w:val="000000"/>
                <w:sz w:val="20"/>
                <w:szCs w:val="20"/>
                <w:lang w:val="en-GB"/>
              </w:rPr>
            </w:pPr>
            <w:r w:rsidRPr="0070747F">
              <w:rPr>
                <w:rFonts w:ascii="Candara" w:hAnsi="Candara" w:cs="Calibri Light"/>
                <w:color w:val="000000"/>
                <w:sz w:val="20"/>
                <w:szCs w:val="20"/>
                <w:lang w:val="en-GB"/>
              </w:rPr>
              <w:t>MCYS</w:t>
            </w:r>
          </w:p>
          <w:p w14:paraId="52C2FCC5"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s="Calibri Light"/>
                <w:color w:val="000000"/>
                <w:sz w:val="20"/>
                <w:szCs w:val="20"/>
                <w:lang w:val="en-GB"/>
              </w:rPr>
              <w:t>MPA, OGG</w:t>
            </w:r>
          </w:p>
        </w:tc>
        <w:tc>
          <w:tcPr>
            <w:tcW w:w="1440" w:type="dxa"/>
            <w:shd w:val="clear" w:color="auto" w:fill="auto"/>
            <w:vAlign w:val="center"/>
          </w:tcPr>
          <w:p w14:paraId="1D67EEEE" w14:textId="0284476F"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color w:val="000000"/>
                <w:sz w:val="20"/>
                <w:szCs w:val="20"/>
                <w:lang w:val="en-GB"/>
              </w:rPr>
              <w:t>Online register</w:t>
            </w:r>
            <w:r w:rsidR="002266C8" w:rsidRPr="0070747F">
              <w:rPr>
                <w:rFonts w:ascii="Candara" w:hAnsi="Candara"/>
                <w:color w:val="000000"/>
                <w:sz w:val="20"/>
                <w:szCs w:val="20"/>
                <w:lang w:val="en-GB"/>
              </w:rPr>
              <w:t>,</w:t>
            </w:r>
            <w:r w:rsidRPr="0070747F">
              <w:rPr>
                <w:rFonts w:ascii="Candara" w:hAnsi="Candara"/>
                <w:color w:val="000000"/>
                <w:sz w:val="20"/>
                <w:szCs w:val="20"/>
                <w:lang w:val="en-GB"/>
              </w:rPr>
              <w:t xml:space="preserve"> updated and fully operational</w:t>
            </w:r>
          </w:p>
        </w:tc>
        <w:tc>
          <w:tcPr>
            <w:tcW w:w="4680" w:type="dxa"/>
            <w:shd w:val="clear" w:color="auto" w:fill="DEEAF6" w:themeFill="accent1" w:themeFillTint="33"/>
            <w:vAlign w:val="center"/>
          </w:tcPr>
          <w:p w14:paraId="3745E060" w14:textId="77777777" w:rsidR="00A2725E" w:rsidRPr="0070747F" w:rsidRDefault="00A2725E" w:rsidP="0023511F">
            <w:pPr>
              <w:spacing w:after="0" w:line="276" w:lineRule="auto"/>
              <w:jc w:val="both"/>
              <w:rPr>
                <w:rFonts w:ascii="Candara" w:eastAsia="Times New Roman" w:hAnsi="Candara"/>
                <w:sz w:val="20"/>
                <w:szCs w:val="20"/>
                <w:lang w:val="en-GB" w:eastAsia="sq-AL"/>
              </w:rPr>
            </w:pPr>
          </w:p>
          <w:p w14:paraId="0EBD9A65" w14:textId="172DFE5F"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eastAsia="Times New Roman" w:hAnsi="Candara"/>
                <w:sz w:val="20"/>
                <w:szCs w:val="20"/>
                <w:lang w:val="en-GB" w:eastAsia="sq-AL"/>
              </w:rPr>
              <w:t xml:space="preserve">In </w:t>
            </w:r>
            <w:r w:rsidR="00B42439" w:rsidRPr="0070747F">
              <w:rPr>
                <w:rFonts w:ascii="Candara" w:eastAsia="Times New Roman" w:hAnsi="Candara"/>
                <w:sz w:val="20"/>
                <w:szCs w:val="20"/>
                <w:lang w:val="en-GB" w:eastAsia="sq-AL"/>
              </w:rPr>
              <w:t>honour</w:t>
            </w:r>
            <w:r w:rsidRPr="0070747F">
              <w:rPr>
                <w:rFonts w:ascii="Candara" w:eastAsia="Times New Roman" w:hAnsi="Candara"/>
                <w:sz w:val="20"/>
                <w:szCs w:val="20"/>
                <w:lang w:val="en-GB" w:eastAsia="sq-AL"/>
              </w:rPr>
              <w:t xml:space="preserve"> of Youth Day, Lensi, supported by the OSCE Mission in Kosovo and in cooperation with the Ministry of Culture, Youth and Sports and OGG/OPM</w:t>
            </w:r>
            <w:r w:rsidR="002266C8" w:rsidRPr="0070747F">
              <w:rPr>
                <w:rFonts w:ascii="Candara" w:eastAsia="Times New Roman" w:hAnsi="Candara"/>
                <w:sz w:val="20"/>
                <w:szCs w:val="20"/>
                <w:lang w:val="en-GB" w:eastAsia="sq-AL"/>
              </w:rPr>
              <w:t>,</w:t>
            </w:r>
            <w:r w:rsidRPr="0070747F">
              <w:rPr>
                <w:rFonts w:ascii="Candara" w:eastAsia="Times New Roman" w:hAnsi="Candara"/>
                <w:sz w:val="20"/>
                <w:szCs w:val="20"/>
                <w:lang w:val="en-GB" w:eastAsia="sq-AL"/>
              </w:rPr>
              <w:t xml:space="preserve"> have presented the Kosovo Youth Platform. The aim of this platform is jobs, internships, training, scholarships, grants, and many other opportunities, all in one platform.</w:t>
            </w:r>
          </w:p>
          <w:p w14:paraId="1AD8CE2A" w14:textId="77777777" w:rsidR="00A2725E" w:rsidRPr="0070747F" w:rsidRDefault="00A2725E" w:rsidP="0023511F">
            <w:pPr>
              <w:spacing w:after="0" w:line="276" w:lineRule="auto"/>
              <w:jc w:val="both"/>
              <w:rPr>
                <w:rFonts w:ascii="Candara" w:eastAsia="Times New Roman" w:hAnsi="Candara"/>
                <w:sz w:val="20"/>
                <w:szCs w:val="20"/>
                <w:lang w:val="en-GB" w:eastAsia="sq-AL"/>
              </w:rPr>
            </w:pPr>
            <w:r w:rsidRPr="0070747F">
              <w:rPr>
                <w:rFonts w:ascii="Candara" w:hAnsi="Candara"/>
                <w:b/>
                <w:i/>
                <w:sz w:val="20"/>
                <w:szCs w:val="20"/>
                <w:u w:val="single"/>
                <w:lang w:val="en-GB"/>
              </w:rPr>
              <w:t>Ongoing</w:t>
            </w:r>
          </w:p>
        </w:tc>
      </w:tr>
    </w:tbl>
    <w:p w14:paraId="1AE78CE4" w14:textId="77777777" w:rsidR="00A2725E" w:rsidRPr="0070747F" w:rsidRDefault="00A2725E" w:rsidP="00A2725E">
      <w:pPr>
        <w:tabs>
          <w:tab w:val="left" w:pos="1575"/>
        </w:tabs>
        <w:spacing w:after="0" w:line="276" w:lineRule="auto"/>
        <w:jc w:val="both"/>
        <w:rPr>
          <w:rFonts w:ascii="Candara" w:eastAsia="Times New Roman" w:hAnsi="Candara" w:cstheme="minorHAnsi"/>
          <w:b/>
          <w:color w:val="000000"/>
          <w:u w:val="single"/>
          <w:lang w:val="en-GB" w:eastAsia="en-GB"/>
        </w:rPr>
      </w:pPr>
    </w:p>
    <w:p w14:paraId="4014CCA9" w14:textId="77777777" w:rsidR="00A2725E" w:rsidRPr="0070747F" w:rsidRDefault="00A2725E" w:rsidP="00A2725E">
      <w:pPr>
        <w:rPr>
          <w:lang w:val="en-GB"/>
        </w:rPr>
      </w:pPr>
    </w:p>
    <w:p w14:paraId="45911755" w14:textId="77777777" w:rsidR="00AF730B" w:rsidRPr="0070747F" w:rsidRDefault="00AF730B" w:rsidP="00A2725E">
      <w:pPr>
        <w:rPr>
          <w:rFonts w:ascii="Candara" w:eastAsia="Times New Roman" w:hAnsi="Candara" w:cstheme="minorHAnsi"/>
          <w:b/>
          <w:color w:val="000000"/>
          <w:u w:val="single"/>
          <w:lang w:val="en-GB" w:eastAsia="en-GB"/>
        </w:rPr>
      </w:pPr>
    </w:p>
    <w:sectPr w:rsidR="00AF730B" w:rsidRPr="0070747F" w:rsidSect="00025D2C">
      <w:pgSz w:w="15840" w:h="12240" w:orient="landscape" w:code="1"/>
      <w:pgMar w:top="1440"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FAB4" w14:textId="77777777" w:rsidR="00F30265" w:rsidRDefault="00F30265" w:rsidP="00AB17F1">
      <w:pPr>
        <w:spacing w:after="0" w:line="240" w:lineRule="auto"/>
      </w:pPr>
      <w:r>
        <w:separator/>
      </w:r>
    </w:p>
  </w:endnote>
  <w:endnote w:type="continuationSeparator" w:id="0">
    <w:p w14:paraId="509CD208" w14:textId="77777777" w:rsidR="00F30265" w:rsidRDefault="00F30265" w:rsidP="00AB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e Sans D 35 Regular">
    <w:altName w:val="Calibri"/>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Exo-Blac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399632"/>
      <w:docPartObj>
        <w:docPartGallery w:val="Page Numbers (Bottom of Page)"/>
        <w:docPartUnique/>
      </w:docPartObj>
    </w:sdtPr>
    <w:sdtContent>
      <w:p w14:paraId="5CC36891" w14:textId="3F1F0854" w:rsidR="00264071" w:rsidRDefault="00264071" w:rsidP="004811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5DE9">
          <w:rPr>
            <w:rStyle w:val="PageNumber"/>
            <w:noProof/>
          </w:rPr>
          <w:t>29</w:t>
        </w:r>
        <w:r>
          <w:rPr>
            <w:rStyle w:val="PageNumber"/>
          </w:rPr>
          <w:fldChar w:fldCharType="end"/>
        </w:r>
      </w:p>
    </w:sdtContent>
  </w:sdt>
  <w:p w14:paraId="4F8F7B16" w14:textId="77777777" w:rsidR="00264071" w:rsidRDefault="00264071" w:rsidP="00481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87896"/>
      <w:docPartObj>
        <w:docPartGallery w:val="Page Numbers (Bottom of Page)"/>
        <w:docPartUnique/>
      </w:docPartObj>
    </w:sdtPr>
    <w:sdtContent>
      <w:p w14:paraId="7F6667E7" w14:textId="77777777" w:rsidR="00264071" w:rsidRDefault="00264071" w:rsidP="004811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5B74">
          <w:rPr>
            <w:rStyle w:val="PageNumber"/>
            <w:noProof/>
          </w:rPr>
          <w:t>36</w:t>
        </w:r>
        <w:r>
          <w:rPr>
            <w:rStyle w:val="PageNumber"/>
          </w:rPr>
          <w:fldChar w:fldCharType="end"/>
        </w:r>
      </w:p>
    </w:sdtContent>
  </w:sdt>
  <w:p w14:paraId="16ACFCE9" w14:textId="77777777" w:rsidR="00264071" w:rsidRDefault="00264071" w:rsidP="00481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4E9A" w14:textId="77777777" w:rsidR="00F30265" w:rsidRDefault="00F30265" w:rsidP="00AB17F1">
      <w:pPr>
        <w:spacing w:after="0" w:line="240" w:lineRule="auto"/>
      </w:pPr>
      <w:r>
        <w:separator/>
      </w:r>
    </w:p>
  </w:footnote>
  <w:footnote w:type="continuationSeparator" w:id="0">
    <w:p w14:paraId="5FA7C558" w14:textId="77777777" w:rsidR="00F30265" w:rsidRDefault="00F30265" w:rsidP="00AB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372"/>
    <w:multiLevelType w:val="hybridMultilevel"/>
    <w:tmpl w:val="1058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F1D21"/>
    <w:multiLevelType w:val="multilevel"/>
    <w:tmpl w:val="6B68168A"/>
    <w:styleLink w:val="CurrentList1"/>
    <w:lvl w:ilvl="0">
      <w:start w:val="1"/>
      <w:numFmt w:val="decimal"/>
      <w:lvlText w:val="%1."/>
      <w:lvlJc w:val="left"/>
      <w:pPr>
        <w:ind w:left="360" w:hanging="360"/>
      </w:pPr>
    </w:lvl>
    <w:lvl w:ilvl="1">
      <w:start w:val="2"/>
      <w:numFmt w:val="decimal"/>
      <w:isLgl/>
      <w:lvlText w:val="%1.%2"/>
      <w:lvlJc w:val="left"/>
      <w:pPr>
        <w:ind w:left="672" w:hanging="492"/>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17D45A23"/>
    <w:multiLevelType w:val="hybridMultilevel"/>
    <w:tmpl w:val="554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122C"/>
    <w:multiLevelType w:val="hybridMultilevel"/>
    <w:tmpl w:val="3BD84CC8"/>
    <w:lvl w:ilvl="0" w:tplc="04090001">
      <w:start w:val="1"/>
      <w:numFmt w:val="bullet"/>
      <w:lvlText w:val=""/>
      <w:lvlJc w:val="left"/>
      <w:pPr>
        <w:ind w:left="720" w:hanging="360"/>
      </w:pPr>
      <w:rPr>
        <w:rFonts w:ascii="Symbol" w:hAnsi="Symbol" w:hint="default"/>
      </w:rPr>
    </w:lvl>
    <w:lvl w:ilvl="1" w:tplc="E760F0AC">
      <w:numFmt w:val="bullet"/>
      <w:lvlText w:val="-"/>
      <w:lvlJc w:val="left"/>
      <w:pPr>
        <w:ind w:left="1440" w:hanging="360"/>
      </w:pPr>
      <w:rPr>
        <w:rFonts w:ascii="Candara" w:eastAsia="MS Mincho"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052AA"/>
    <w:multiLevelType w:val="hybridMultilevel"/>
    <w:tmpl w:val="363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4723"/>
    <w:multiLevelType w:val="multilevel"/>
    <w:tmpl w:val="E006DC6C"/>
    <w:lvl w:ilvl="0">
      <w:start w:val="1"/>
      <w:numFmt w:val="decimal"/>
      <w:lvlText w:val="%1."/>
      <w:lvlJc w:val="left"/>
      <w:pPr>
        <w:ind w:left="360" w:hanging="360"/>
      </w:pPr>
    </w:lvl>
    <w:lvl w:ilvl="1">
      <w:start w:val="2"/>
      <w:numFmt w:val="decimal"/>
      <w:isLgl/>
      <w:lvlText w:val="%1.%2"/>
      <w:lvlJc w:val="left"/>
      <w:pPr>
        <w:ind w:left="672" w:hanging="492"/>
      </w:pPr>
      <w:rPr>
        <w:rFonts w:hint="default"/>
      </w:rPr>
    </w:lvl>
    <w:lvl w:ilvl="2">
      <w:start w:val="1"/>
      <w:numFmt w:val="decimal"/>
      <w:isLgl/>
      <w:lvlText w:val="%1.%2.%3"/>
      <w:lvlJc w:val="left"/>
      <w:pPr>
        <w:ind w:left="1080" w:hanging="720"/>
      </w:pPr>
      <w:rPr>
        <w:rFonts w:hint="default"/>
        <w:b/>
        <w:bCs/>
        <w:color w:val="C45911" w:themeColor="accent2" w:themeShade="BF"/>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6" w15:restartNumberingAfterBreak="0">
    <w:nsid w:val="4C29742C"/>
    <w:multiLevelType w:val="multilevel"/>
    <w:tmpl w:val="B7DE59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886E51"/>
    <w:multiLevelType w:val="multilevel"/>
    <w:tmpl w:val="0E8ECEF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937CEE"/>
    <w:multiLevelType w:val="hybridMultilevel"/>
    <w:tmpl w:val="38F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55E0B"/>
    <w:multiLevelType w:val="hybridMultilevel"/>
    <w:tmpl w:val="1BE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B0426"/>
    <w:multiLevelType w:val="hybridMultilevel"/>
    <w:tmpl w:val="907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14E9"/>
    <w:multiLevelType w:val="hybridMultilevel"/>
    <w:tmpl w:val="30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D5441"/>
    <w:multiLevelType w:val="hybridMultilevel"/>
    <w:tmpl w:val="34F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D496A"/>
    <w:multiLevelType w:val="hybridMultilevel"/>
    <w:tmpl w:val="78C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20B9A"/>
    <w:multiLevelType w:val="hybridMultilevel"/>
    <w:tmpl w:val="86A017A4"/>
    <w:lvl w:ilvl="0" w:tplc="7EE8F5BA">
      <w:start w:val="1"/>
      <w:numFmt w:val="decimal"/>
      <w:pStyle w:val="Para"/>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1C1873"/>
    <w:multiLevelType w:val="hybridMultilevel"/>
    <w:tmpl w:val="31DA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093843">
    <w:abstractNumId w:val="14"/>
  </w:num>
  <w:num w:numId="2" w16cid:durableId="981731801">
    <w:abstractNumId w:val="5"/>
  </w:num>
  <w:num w:numId="3" w16cid:durableId="1333332481">
    <w:abstractNumId w:val="6"/>
  </w:num>
  <w:num w:numId="4" w16cid:durableId="1095788799">
    <w:abstractNumId w:val="7"/>
  </w:num>
  <w:num w:numId="5" w16cid:durableId="1377899643">
    <w:abstractNumId w:val="1"/>
  </w:num>
  <w:num w:numId="6" w16cid:durableId="1519273153">
    <w:abstractNumId w:val="2"/>
  </w:num>
  <w:num w:numId="7" w16cid:durableId="1418865486">
    <w:abstractNumId w:val="4"/>
  </w:num>
  <w:num w:numId="8" w16cid:durableId="1470173641">
    <w:abstractNumId w:val="3"/>
  </w:num>
  <w:num w:numId="9" w16cid:durableId="690688674">
    <w:abstractNumId w:val="12"/>
  </w:num>
  <w:num w:numId="10" w16cid:durableId="1443846205">
    <w:abstractNumId w:val="10"/>
  </w:num>
  <w:num w:numId="11" w16cid:durableId="277832450">
    <w:abstractNumId w:val="8"/>
  </w:num>
  <w:num w:numId="12" w16cid:durableId="1839998760">
    <w:abstractNumId w:val="15"/>
  </w:num>
  <w:num w:numId="13" w16cid:durableId="2093354100">
    <w:abstractNumId w:val="13"/>
  </w:num>
  <w:num w:numId="14" w16cid:durableId="1340233431">
    <w:abstractNumId w:val="9"/>
  </w:num>
  <w:num w:numId="15" w16cid:durableId="1463309921">
    <w:abstractNumId w:val="11"/>
  </w:num>
  <w:num w:numId="16" w16cid:durableId="1631014463">
    <w:abstractNumId w:val="0"/>
  </w:num>
  <w:num w:numId="17" w16cid:durableId="20236984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F1"/>
    <w:rsid w:val="0000161F"/>
    <w:rsid w:val="00010225"/>
    <w:rsid w:val="0001183A"/>
    <w:rsid w:val="00020796"/>
    <w:rsid w:val="00021F51"/>
    <w:rsid w:val="00022F97"/>
    <w:rsid w:val="00025D2C"/>
    <w:rsid w:val="000274A8"/>
    <w:rsid w:val="000345C2"/>
    <w:rsid w:val="000375B9"/>
    <w:rsid w:val="00041802"/>
    <w:rsid w:val="00045337"/>
    <w:rsid w:val="000540CF"/>
    <w:rsid w:val="00054DD3"/>
    <w:rsid w:val="00057666"/>
    <w:rsid w:val="00065DE9"/>
    <w:rsid w:val="00072658"/>
    <w:rsid w:val="00073AF1"/>
    <w:rsid w:val="000770F6"/>
    <w:rsid w:val="00077C8A"/>
    <w:rsid w:val="00087B3D"/>
    <w:rsid w:val="000938BE"/>
    <w:rsid w:val="0009626C"/>
    <w:rsid w:val="000A1DBD"/>
    <w:rsid w:val="000A3D60"/>
    <w:rsid w:val="000A730C"/>
    <w:rsid w:val="000A7786"/>
    <w:rsid w:val="000A77AC"/>
    <w:rsid w:val="000B49F1"/>
    <w:rsid w:val="000B5802"/>
    <w:rsid w:val="000B6565"/>
    <w:rsid w:val="000C18F1"/>
    <w:rsid w:val="000C2D37"/>
    <w:rsid w:val="000E088D"/>
    <w:rsid w:val="000E10D1"/>
    <w:rsid w:val="000E132D"/>
    <w:rsid w:val="000E154A"/>
    <w:rsid w:val="000E23FA"/>
    <w:rsid w:val="000E25C1"/>
    <w:rsid w:val="000E4E39"/>
    <w:rsid w:val="000E5953"/>
    <w:rsid w:val="000E6A35"/>
    <w:rsid w:val="000E746F"/>
    <w:rsid w:val="000F20CF"/>
    <w:rsid w:val="000F2962"/>
    <w:rsid w:val="000F2AA8"/>
    <w:rsid w:val="000F4281"/>
    <w:rsid w:val="000F457B"/>
    <w:rsid w:val="000F578E"/>
    <w:rsid w:val="000F7F75"/>
    <w:rsid w:val="001024B9"/>
    <w:rsid w:val="00104F36"/>
    <w:rsid w:val="00105CB0"/>
    <w:rsid w:val="0010611D"/>
    <w:rsid w:val="00106173"/>
    <w:rsid w:val="00107987"/>
    <w:rsid w:val="00107EC0"/>
    <w:rsid w:val="0011052C"/>
    <w:rsid w:val="00112A1E"/>
    <w:rsid w:val="001208EA"/>
    <w:rsid w:val="00120ECE"/>
    <w:rsid w:val="0012342A"/>
    <w:rsid w:val="001261EF"/>
    <w:rsid w:val="00126605"/>
    <w:rsid w:val="001321ED"/>
    <w:rsid w:val="00132258"/>
    <w:rsid w:val="00132656"/>
    <w:rsid w:val="00133BF6"/>
    <w:rsid w:val="00134D3E"/>
    <w:rsid w:val="00137E58"/>
    <w:rsid w:val="001456C1"/>
    <w:rsid w:val="00150AD9"/>
    <w:rsid w:val="00153502"/>
    <w:rsid w:val="00153520"/>
    <w:rsid w:val="00153B0B"/>
    <w:rsid w:val="00156E1D"/>
    <w:rsid w:val="00160828"/>
    <w:rsid w:val="00162BDC"/>
    <w:rsid w:val="001657AC"/>
    <w:rsid w:val="00177ABB"/>
    <w:rsid w:val="0018661D"/>
    <w:rsid w:val="00186C5B"/>
    <w:rsid w:val="00194338"/>
    <w:rsid w:val="00195ECA"/>
    <w:rsid w:val="00197C41"/>
    <w:rsid w:val="001A082E"/>
    <w:rsid w:val="001A0A9D"/>
    <w:rsid w:val="001A4041"/>
    <w:rsid w:val="001B7D60"/>
    <w:rsid w:val="001C65B6"/>
    <w:rsid w:val="001D0E89"/>
    <w:rsid w:val="001D52D2"/>
    <w:rsid w:val="001D731D"/>
    <w:rsid w:val="001E1D30"/>
    <w:rsid w:val="001E444A"/>
    <w:rsid w:val="001E4F99"/>
    <w:rsid w:val="001F180F"/>
    <w:rsid w:val="001F3011"/>
    <w:rsid w:val="00204044"/>
    <w:rsid w:val="002063BC"/>
    <w:rsid w:val="00210F6E"/>
    <w:rsid w:val="00210FD4"/>
    <w:rsid w:val="00211980"/>
    <w:rsid w:val="0021356F"/>
    <w:rsid w:val="00214A12"/>
    <w:rsid w:val="00214FF5"/>
    <w:rsid w:val="0021718B"/>
    <w:rsid w:val="002200F3"/>
    <w:rsid w:val="002201F7"/>
    <w:rsid w:val="00220FE1"/>
    <w:rsid w:val="00222957"/>
    <w:rsid w:val="00225137"/>
    <w:rsid w:val="002266C8"/>
    <w:rsid w:val="00233160"/>
    <w:rsid w:val="00234A36"/>
    <w:rsid w:val="00252209"/>
    <w:rsid w:val="00253FB9"/>
    <w:rsid w:val="00254478"/>
    <w:rsid w:val="00255F69"/>
    <w:rsid w:val="00255F86"/>
    <w:rsid w:val="0026234D"/>
    <w:rsid w:val="00264071"/>
    <w:rsid w:val="00264AB7"/>
    <w:rsid w:val="00265599"/>
    <w:rsid w:val="00266FFA"/>
    <w:rsid w:val="00267405"/>
    <w:rsid w:val="002709A4"/>
    <w:rsid w:val="00270EC6"/>
    <w:rsid w:val="002722C0"/>
    <w:rsid w:val="00273375"/>
    <w:rsid w:val="00273A68"/>
    <w:rsid w:val="00274517"/>
    <w:rsid w:val="0027696A"/>
    <w:rsid w:val="002807CF"/>
    <w:rsid w:val="00280A84"/>
    <w:rsid w:val="002811C5"/>
    <w:rsid w:val="00284C27"/>
    <w:rsid w:val="00286788"/>
    <w:rsid w:val="00286DEC"/>
    <w:rsid w:val="002870CE"/>
    <w:rsid w:val="0028737D"/>
    <w:rsid w:val="002875EC"/>
    <w:rsid w:val="00292792"/>
    <w:rsid w:val="0029343E"/>
    <w:rsid w:val="00293CAB"/>
    <w:rsid w:val="00293FE6"/>
    <w:rsid w:val="00294F8D"/>
    <w:rsid w:val="00295ED1"/>
    <w:rsid w:val="002A660C"/>
    <w:rsid w:val="002A7C76"/>
    <w:rsid w:val="002B564C"/>
    <w:rsid w:val="002B6682"/>
    <w:rsid w:val="002C067C"/>
    <w:rsid w:val="002C18D7"/>
    <w:rsid w:val="002C2AAA"/>
    <w:rsid w:val="002C497A"/>
    <w:rsid w:val="002D2274"/>
    <w:rsid w:val="002D3C8F"/>
    <w:rsid w:val="002D6D14"/>
    <w:rsid w:val="002D75D3"/>
    <w:rsid w:val="002E0ECF"/>
    <w:rsid w:val="002E7394"/>
    <w:rsid w:val="002E74D0"/>
    <w:rsid w:val="002F0982"/>
    <w:rsid w:val="002F1895"/>
    <w:rsid w:val="002F78D5"/>
    <w:rsid w:val="00300E28"/>
    <w:rsid w:val="0030237F"/>
    <w:rsid w:val="00303BF0"/>
    <w:rsid w:val="0030579B"/>
    <w:rsid w:val="0030603C"/>
    <w:rsid w:val="0031586B"/>
    <w:rsid w:val="003177E4"/>
    <w:rsid w:val="00320556"/>
    <w:rsid w:val="00321640"/>
    <w:rsid w:val="00342C0C"/>
    <w:rsid w:val="00345880"/>
    <w:rsid w:val="00345CD8"/>
    <w:rsid w:val="00350430"/>
    <w:rsid w:val="00351234"/>
    <w:rsid w:val="00354CAC"/>
    <w:rsid w:val="00357BF3"/>
    <w:rsid w:val="003625F7"/>
    <w:rsid w:val="00363A06"/>
    <w:rsid w:val="0036738C"/>
    <w:rsid w:val="00370630"/>
    <w:rsid w:val="0037120C"/>
    <w:rsid w:val="00373923"/>
    <w:rsid w:val="003756DE"/>
    <w:rsid w:val="00377D04"/>
    <w:rsid w:val="00384483"/>
    <w:rsid w:val="00385E6A"/>
    <w:rsid w:val="003876C3"/>
    <w:rsid w:val="0039188C"/>
    <w:rsid w:val="00393CDB"/>
    <w:rsid w:val="003A0909"/>
    <w:rsid w:val="003A4D72"/>
    <w:rsid w:val="003B596A"/>
    <w:rsid w:val="003C128A"/>
    <w:rsid w:val="003C1417"/>
    <w:rsid w:val="003C260E"/>
    <w:rsid w:val="003C67C9"/>
    <w:rsid w:val="003C6D72"/>
    <w:rsid w:val="003C7CD7"/>
    <w:rsid w:val="003D1397"/>
    <w:rsid w:val="003D7A3E"/>
    <w:rsid w:val="003D7A4B"/>
    <w:rsid w:val="003E12C7"/>
    <w:rsid w:val="003E56E8"/>
    <w:rsid w:val="003E6900"/>
    <w:rsid w:val="003F5E43"/>
    <w:rsid w:val="003F676F"/>
    <w:rsid w:val="003F7C13"/>
    <w:rsid w:val="0040114A"/>
    <w:rsid w:val="004039D2"/>
    <w:rsid w:val="004060A7"/>
    <w:rsid w:val="004103D6"/>
    <w:rsid w:val="004138BD"/>
    <w:rsid w:val="00415AED"/>
    <w:rsid w:val="00417355"/>
    <w:rsid w:val="00422471"/>
    <w:rsid w:val="0042697E"/>
    <w:rsid w:val="0043385F"/>
    <w:rsid w:val="00435F9F"/>
    <w:rsid w:val="004362BE"/>
    <w:rsid w:val="00437E02"/>
    <w:rsid w:val="00451485"/>
    <w:rsid w:val="00452225"/>
    <w:rsid w:val="00452E85"/>
    <w:rsid w:val="00464EE4"/>
    <w:rsid w:val="0047103B"/>
    <w:rsid w:val="004720DE"/>
    <w:rsid w:val="00473F65"/>
    <w:rsid w:val="0047673C"/>
    <w:rsid w:val="004811E1"/>
    <w:rsid w:val="00487226"/>
    <w:rsid w:val="00487707"/>
    <w:rsid w:val="00487D1D"/>
    <w:rsid w:val="004930D1"/>
    <w:rsid w:val="0049342D"/>
    <w:rsid w:val="00494873"/>
    <w:rsid w:val="004A1EF9"/>
    <w:rsid w:val="004A2A24"/>
    <w:rsid w:val="004A2F53"/>
    <w:rsid w:val="004A327C"/>
    <w:rsid w:val="004A3D1A"/>
    <w:rsid w:val="004B467E"/>
    <w:rsid w:val="004B480D"/>
    <w:rsid w:val="004B4FB4"/>
    <w:rsid w:val="004B7ACE"/>
    <w:rsid w:val="004C2EF9"/>
    <w:rsid w:val="004C4D77"/>
    <w:rsid w:val="004D0D86"/>
    <w:rsid w:val="004D147D"/>
    <w:rsid w:val="004D28CF"/>
    <w:rsid w:val="004D5B6E"/>
    <w:rsid w:val="004E1BA1"/>
    <w:rsid w:val="004E34E5"/>
    <w:rsid w:val="004E7431"/>
    <w:rsid w:val="004F0272"/>
    <w:rsid w:val="004F4D3D"/>
    <w:rsid w:val="004F7D91"/>
    <w:rsid w:val="00505208"/>
    <w:rsid w:val="00506EE1"/>
    <w:rsid w:val="005122BD"/>
    <w:rsid w:val="00512966"/>
    <w:rsid w:val="00513179"/>
    <w:rsid w:val="00513E8C"/>
    <w:rsid w:val="0052561D"/>
    <w:rsid w:val="00525AC2"/>
    <w:rsid w:val="00535B6B"/>
    <w:rsid w:val="00541EB4"/>
    <w:rsid w:val="00543304"/>
    <w:rsid w:val="00544926"/>
    <w:rsid w:val="00550B06"/>
    <w:rsid w:val="00553610"/>
    <w:rsid w:val="0055401B"/>
    <w:rsid w:val="00555A73"/>
    <w:rsid w:val="0056014B"/>
    <w:rsid w:val="00560191"/>
    <w:rsid w:val="005700F4"/>
    <w:rsid w:val="005712DB"/>
    <w:rsid w:val="00575FAE"/>
    <w:rsid w:val="0057784C"/>
    <w:rsid w:val="00584BCA"/>
    <w:rsid w:val="00590FBF"/>
    <w:rsid w:val="005916AD"/>
    <w:rsid w:val="00593A60"/>
    <w:rsid w:val="00595561"/>
    <w:rsid w:val="0059629F"/>
    <w:rsid w:val="00596CB9"/>
    <w:rsid w:val="00597C35"/>
    <w:rsid w:val="005A4C2D"/>
    <w:rsid w:val="005B0CF0"/>
    <w:rsid w:val="005B4F18"/>
    <w:rsid w:val="005C63EC"/>
    <w:rsid w:val="005D01A9"/>
    <w:rsid w:val="005D1280"/>
    <w:rsid w:val="005D168F"/>
    <w:rsid w:val="005D5747"/>
    <w:rsid w:val="005D576C"/>
    <w:rsid w:val="005E2D9C"/>
    <w:rsid w:val="005F0C85"/>
    <w:rsid w:val="005F11DF"/>
    <w:rsid w:val="005F4E2C"/>
    <w:rsid w:val="005F65EF"/>
    <w:rsid w:val="005F6F82"/>
    <w:rsid w:val="005F73C3"/>
    <w:rsid w:val="00603EC2"/>
    <w:rsid w:val="0060415F"/>
    <w:rsid w:val="0060638B"/>
    <w:rsid w:val="006107B8"/>
    <w:rsid w:val="00610BD9"/>
    <w:rsid w:val="006167BF"/>
    <w:rsid w:val="00623A17"/>
    <w:rsid w:val="00624ABA"/>
    <w:rsid w:val="00634D76"/>
    <w:rsid w:val="00637057"/>
    <w:rsid w:val="00640F99"/>
    <w:rsid w:val="0064290C"/>
    <w:rsid w:val="00644370"/>
    <w:rsid w:val="00646845"/>
    <w:rsid w:val="00655242"/>
    <w:rsid w:val="0065606B"/>
    <w:rsid w:val="006609C2"/>
    <w:rsid w:val="00665305"/>
    <w:rsid w:val="00666D00"/>
    <w:rsid w:val="00670924"/>
    <w:rsid w:val="00670C37"/>
    <w:rsid w:val="006719AF"/>
    <w:rsid w:val="00675298"/>
    <w:rsid w:val="00676F4F"/>
    <w:rsid w:val="006775FC"/>
    <w:rsid w:val="0067788A"/>
    <w:rsid w:val="006824A5"/>
    <w:rsid w:val="00683C7C"/>
    <w:rsid w:val="00683D09"/>
    <w:rsid w:val="006A0078"/>
    <w:rsid w:val="006A3D28"/>
    <w:rsid w:val="006A5D90"/>
    <w:rsid w:val="006A69D6"/>
    <w:rsid w:val="006B286F"/>
    <w:rsid w:val="006B2AD3"/>
    <w:rsid w:val="006B3BB9"/>
    <w:rsid w:val="006B66B3"/>
    <w:rsid w:val="006C09FB"/>
    <w:rsid w:val="006C292D"/>
    <w:rsid w:val="006C35A2"/>
    <w:rsid w:val="006C4E7A"/>
    <w:rsid w:val="006C6FDF"/>
    <w:rsid w:val="006D0B80"/>
    <w:rsid w:val="006D4667"/>
    <w:rsid w:val="006D70A9"/>
    <w:rsid w:val="006D7CF5"/>
    <w:rsid w:val="006E199B"/>
    <w:rsid w:val="006E3274"/>
    <w:rsid w:val="006E46CD"/>
    <w:rsid w:val="006E4F4E"/>
    <w:rsid w:val="006E70BD"/>
    <w:rsid w:val="006F0375"/>
    <w:rsid w:val="006F1C00"/>
    <w:rsid w:val="006F28C9"/>
    <w:rsid w:val="006F6A8F"/>
    <w:rsid w:val="007013D0"/>
    <w:rsid w:val="0070747F"/>
    <w:rsid w:val="007114C5"/>
    <w:rsid w:val="007253B7"/>
    <w:rsid w:val="00726A88"/>
    <w:rsid w:val="007312DF"/>
    <w:rsid w:val="00733836"/>
    <w:rsid w:val="00740519"/>
    <w:rsid w:val="00745671"/>
    <w:rsid w:val="007536CA"/>
    <w:rsid w:val="00761D43"/>
    <w:rsid w:val="00764D94"/>
    <w:rsid w:val="0076740C"/>
    <w:rsid w:val="007675BA"/>
    <w:rsid w:val="00780293"/>
    <w:rsid w:val="00782100"/>
    <w:rsid w:val="00782713"/>
    <w:rsid w:val="00786629"/>
    <w:rsid w:val="0079353E"/>
    <w:rsid w:val="00794045"/>
    <w:rsid w:val="0079434A"/>
    <w:rsid w:val="00795676"/>
    <w:rsid w:val="00795F08"/>
    <w:rsid w:val="007979FF"/>
    <w:rsid w:val="00797FD0"/>
    <w:rsid w:val="007A0C77"/>
    <w:rsid w:val="007A6694"/>
    <w:rsid w:val="007A7381"/>
    <w:rsid w:val="007A73C4"/>
    <w:rsid w:val="007A7DDF"/>
    <w:rsid w:val="007B08A9"/>
    <w:rsid w:val="007B20EF"/>
    <w:rsid w:val="007B56A2"/>
    <w:rsid w:val="007C0DF8"/>
    <w:rsid w:val="007C545E"/>
    <w:rsid w:val="007C6E9B"/>
    <w:rsid w:val="007D404C"/>
    <w:rsid w:val="007D5A0B"/>
    <w:rsid w:val="007E2161"/>
    <w:rsid w:val="007E5AC7"/>
    <w:rsid w:val="007F229C"/>
    <w:rsid w:val="007F2F1D"/>
    <w:rsid w:val="007F34E6"/>
    <w:rsid w:val="007F3DB1"/>
    <w:rsid w:val="007F62A4"/>
    <w:rsid w:val="007F7FA7"/>
    <w:rsid w:val="008020D4"/>
    <w:rsid w:val="008064FC"/>
    <w:rsid w:val="00820E53"/>
    <w:rsid w:val="00822339"/>
    <w:rsid w:val="00823352"/>
    <w:rsid w:val="008247B7"/>
    <w:rsid w:val="008249A1"/>
    <w:rsid w:val="00825521"/>
    <w:rsid w:val="008320A4"/>
    <w:rsid w:val="00834A07"/>
    <w:rsid w:val="00841452"/>
    <w:rsid w:val="0085101D"/>
    <w:rsid w:val="0085391F"/>
    <w:rsid w:val="008564AA"/>
    <w:rsid w:val="008579EB"/>
    <w:rsid w:val="00866A49"/>
    <w:rsid w:val="00871A80"/>
    <w:rsid w:val="008805AC"/>
    <w:rsid w:val="00883472"/>
    <w:rsid w:val="00887622"/>
    <w:rsid w:val="008910FA"/>
    <w:rsid w:val="00894A55"/>
    <w:rsid w:val="00894F05"/>
    <w:rsid w:val="00897179"/>
    <w:rsid w:val="008971D1"/>
    <w:rsid w:val="00897E55"/>
    <w:rsid w:val="008A047D"/>
    <w:rsid w:val="008A5A59"/>
    <w:rsid w:val="008A5E5E"/>
    <w:rsid w:val="008B3461"/>
    <w:rsid w:val="008B39F7"/>
    <w:rsid w:val="008B3BD6"/>
    <w:rsid w:val="008B575A"/>
    <w:rsid w:val="008B5AF6"/>
    <w:rsid w:val="008B5B74"/>
    <w:rsid w:val="008B6E9F"/>
    <w:rsid w:val="008C49E6"/>
    <w:rsid w:val="008C5A51"/>
    <w:rsid w:val="008D16CD"/>
    <w:rsid w:val="008D4A9C"/>
    <w:rsid w:val="008D60EB"/>
    <w:rsid w:val="008E149E"/>
    <w:rsid w:val="008E27D2"/>
    <w:rsid w:val="008E2A3F"/>
    <w:rsid w:val="008E2E61"/>
    <w:rsid w:val="008E5E90"/>
    <w:rsid w:val="008E6413"/>
    <w:rsid w:val="008F5028"/>
    <w:rsid w:val="008F6114"/>
    <w:rsid w:val="008F764A"/>
    <w:rsid w:val="00904292"/>
    <w:rsid w:val="00905580"/>
    <w:rsid w:val="0091292C"/>
    <w:rsid w:val="009177B0"/>
    <w:rsid w:val="00923428"/>
    <w:rsid w:val="00923712"/>
    <w:rsid w:val="009239BC"/>
    <w:rsid w:val="009266B2"/>
    <w:rsid w:val="00927196"/>
    <w:rsid w:val="00931FE4"/>
    <w:rsid w:val="00934FBA"/>
    <w:rsid w:val="0093597C"/>
    <w:rsid w:val="00936C9E"/>
    <w:rsid w:val="009407EF"/>
    <w:rsid w:val="00941738"/>
    <w:rsid w:val="00943585"/>
    <w:rsid w:val="0094615B"/>
    <w:rsid w:val="00953927"/>
    <w:rsid w:val="0095669B"/>
    <w:rsid w:val="00956A8B"/>
    <w:rsid w:val="00964117"/>
    <w:rsid w:val="00970E97"/>
    <w:rsid w:val="0097668F"/>
    <w:rsid w:val="00981994"/>
    <w:rsid w:val="00981B9D"/>
    <w:rsid w:val="00981DB0"/>
    <w:rsid w:val="0098231F"/>
    <w:rsid w:val="009842F4"/>
    <w:rsid w:val="00986BC8"/>
    <w:rsid w:val="00986DFA"/>
    <w:rsid w:val="00986E1C"/>
    <w:rsid w:val="00987F3D"/>
    <w:rsid w:val="0099339B"/>
    <w:rsid w:val="00996AAF"/>
    <w:rsid w:val="009972EC"/>
    <w:rsid w:val="009A2F64"/>
    <w:rsid w:val="009A43E5"/>
    <w:rsid w:val="009A4ABC"/>
    <w:rsid w:val="009A560B"/>
    <w:rsid w:val="009A6B2C"/>
    <w:rsid w:val="009C294F"/>
    <w:rsid w:val="009C66A6"/>
    <w:rsid w:val="009C7F06"/>
    <w:rsid w:val="009D1419"/>
    <w:rsid w:val="009D2EB4"/>
    <w:rsid w:val="009D3F30"/>
    <w:rsid w:val="009D5088"/>
    <w:rsid w:val="009D6586"/>
    <w:rsid w:val="009D75A8"/>
    <w:rsid w:val="009E28AA"/>
    <w:rsid w:val="009E4303"/>
    <w:rsid w:val="009E548E"/>
    <w:rsid w:val="009E5496"/>
    <w:rsid w:val="009F3023"/>
    <w:rsid w:val="009F618E"/>
    <w:rsid w:val="00A01D7C"/>
    <w:rsid w:val="00A033A0"/>
    <w:rsid w:val="00A0627F"/>
    <w:rsid w:val="00A11AC2"/>
    <w:rsid w:val="00A12C18"/>
    <w:rsid w:val="00A13374"/>
    <w:rsid w:val="00A16ED8"/>
    <w:rsid w:val="00A17886"/>
    <w:rsid w:val="00A2725E"/>
    <w:rsid w:val="00A4480A"/>
    <w:rsid w:val="00A45B1A"/>
    <w:rsid w:val="00A460DB"/>
    <w:rsid w:val="00A47690"/>
    <w:rsid w:val="00A56BEB"/>
    <w:rsid w:val="00A64F6F"/>
    <w:rsid w:val="00A6679F"/>
    <w:rsid w:val="00A700EF"/>
    <w:rsid w:val="00A7036A"/>
    <w:rsid w:val="00A7583D"/>
    <w:rsid w:val="00A77404"/>
    <w:rsid w:val="00A80BFB"/>
    <w:rsid w:val="00A81630"/>
    <w:rsid w:val="00A81E9E"/>
    <w:rsid w:val="00A836ED"/>
    <w:rsid w:val="00A8422C"/>
    <w:rsid w:val="00A90715"/>
    <w:rsid w:val="00A92C7D"/>
    <w:rsid w:val="00AB17F1"/>
    <w:rsid w:val="00AB3616"/>
    <w:rsid w:val="00AC201B"/>
    <w:rsid w:val="00AD2826"/>
    <w:rsid w:val="00AD4EE3"/>
    <w:rsid w:val="00AD599B"/>
    <w:rsid w:val="00AE686C"/>
    <w:rsid w:val="00AE6AD8"/>
    <w:rsid w:val="00AE6ED7"/>
    <w:rsid w:val="00AE7203"/>
    <w:rsid w:val="00AF2ABD"/>
    <w:rsid w:val="00AF5CFA"/>
    <w:rsid w:val="00AF67DD"/>
    <w:rsid w:val="00AF6EC5"/>
    <w:rsid w:val="00AF730B"/>
    <w:rsid w:val="00B00E51"/>
    <w:rsid w:val="00B049A3"/>
    <w:rsid w:val="00B04B5A"/>
    <w:rsid w:val="00B145D4"/>
    <w:rsid w:val="00B17BBF"/>
    <w:rsid w:val="00B20794"/>
    <w:rsid w:val="00B218B4"/>
    <w:rsid w:val="00B237C0"/>
    <w:rsid w:val="00B24F61"/>
    <w:rsid w:val="00B2661B"/>
    <w:rsid w:val="00B32B07"/>
    <w:rsid w:val="00B4086A"/>
    <w:rsid w:val="00B42439"/>
    <w:rsid w:val="00B42D95"/>
    <w:rsid w:val="00B44860"/>
    <w:rsid w:val="00B46295"/>
    <w:rsid w:val="00B5296A"/>
    <w:rsid w:val="00B56076"/>
    <w:rsid w:val="00B56AA6"/>
    <w:rsid w:val="00B66E41"/>
    <w:rsid w:val="00B709BB"/>
    <w:rsid w:val="00B73DB7"/>
    <w:rsid w:val="00B75950"/>
    <w:rsid w:val="00B76412"/>
    <w:rsid w:val="00B7744F"/>
    <w:rsid w:val="00B8709A"/>
    <w:rsid w:val="00B907FF"/>
    <w:rsid w:val="00B913D7"/>
    <w:rsid w:val="00B97042"/>
    <w:rsid w:val="00B9726E"/>
    <w:rsid w:val="00B972F0"/>
    <w:rsid w:val="00B97628"/>
    <w:rsid w:val="00BA069B"/>
    <w:rsid w:val="00BA2466"/>
    <w:rsid w:val="00BB04C1"/>
    <w:rsid w:val="00BB39E1"/>
    <w:rsid w:val="00BD6550"/>
    <w:rsid w:val="00BE2CE2"/>
    <w:rsid w:val="00BE5C0D"/>
    <w:rsid w:val="00BF0D7A"/>
    <w:rsid w:val="00C02CF5"/>
    <w:rsid w:val="00C034C4"/>
    <w:rsid w:val="00C0543B"/>
    <w:rsid w:val="00C17B13"/>
    <w:rsid w:val="00C2187F"/>
    <w:rsid w:val="00C23F69"/>
    <w:rsid w:val="00C27598"/>
    <w:rsid w:val="00C30125"/>
    <w:rsid w:val="00C30322"/>
    <w:rsid w:val="00C32C48"/>
    <w:rsid w:val="00C34D33"/>
    <w:rsid w:val="00C37910"/>
    <w:rsid w:val="00C415D7"/>
    <w:rsid w:val="00C51404"/>
    <w:rsid w:val="00C552F7"/>
    <w:rsid w:val="00C55DD5"/>
    <w:rsid w:val="00C61990"/>
    <w:rsid w:val="00C61C1C"/>
    <w:rsid w:val="00C63C36"/>
    <w:rsid w:val="00C671DC"/>
    <w:rsid w:val="00C716B1"/>
    <w:rsid w:val="00C728BB"/>
    <w:rsid w:val="00C81574"/>
    <w:rsid w:val="00C83E2D"/>
    <w:rsid w:val="00C844C7"/>
    <w:rsid w:val="00C85A11"/>
    <w:rsid w:val="00C87759"/>
    <w:rsid w:val="00C928BD"/>
    <w:rsid w:val="00C94CBC"/>
    <w:rsid w:val="00C97A7C"/>
    <w:rsid w:val="00CA066D"/>
    <w:rsid w:val="00CA1CF5"/>
    <w:rsid w:val="00CA57B4"/>
    <w:rsid w:val="00CB0905"/>
    <w:rsid w:val="00CB34CC"/>
    <w:rsid w:val="00CB6CED"/>
    <w:rsid w:val="00CB7D2A"/>
    <w:rsid w:val="00CC55B6"/>
    <w:rsid w:val="00CC7295"/>
    <w:rsid w:val="00CD2A64"/>
    <w:rsid w:val="00CD49AC"/>
    <w:rsid w:val="00CD4C6A"/>
    <w:rsid w:val="00CD52B9"/>
    <w:rsid w:val="00CD770B"/>
    <w:rsid w:val="00CE3AC1"/>
    <w:rsid w:val="00CE4B4C"/>
    <w:rsid w:val="00CE5982"/>
    <w:rsid w:val="00CF14B6"/>
    <w:rsid w:val="00CF4286"/>
    <w:rsid w:val="00D02201"/>
    <w:rsid w:val="00D030C3"/>
    <w:rsid w:val="00D07796"/>
    <w:rsid w:val="00D150EF"/>
    <w:rsid w:val="00D221E2"/>
    <w:rsid w:val="00D2291E"/>
    <w:rsid w:val="00D22DFF"/>
    <w:rsid w:val="00D31717"/>
    <w:rsid w:val="00D349D7"/>
    <w:rsid w:val="00D36C1D"/>
    <w:rsid w:val="00D376AF"/>
    <w:rsid w:val="00D37A0C"/>
    <w:rsid w:val="00D5667A"/>
    <w:rsid w:val="00D57518"/>
    <w:rsid w:val="00D61277"/>
    <w:rsid w:val="00D62663"/>
    <w:rsid w:val="00D636A2"/>
    <w:rsid w:val="00D71333"/>
    <w:rsid w:val="00D74214"/>
    <w:rsid w:val="00D75BCA"/>
    <w:rsid w:val="00D81A00"/>
    <w:rsid w:val="00D81AAC"/>
    <w:rsid w:val="00D8314D"/>
    <w:rsid w:val="00D83197"/>
    <w:rsid w:val="00D9198F"/>
    <w:rsid w:val="00D91ADA"/>
    <w:rsid w:val="00D95090"/>
    <w:rsid w:val="00DA0CFB"/>
    <w:rsid w:val="00DA106C"/>
    <w:rsid w:val="00DA4E64"/>
    <w:rsid w:val="00DA7C7F"/>
    <w:rsid w:val="00DB2956"/>
    <w:rsid w:val="00DB2ACA"/>
    <w:rsid w:val="00DB4D03"/>
    <w:rsid w:val="00DC26CE"/>
    <w:rsid w:val="00DC6510"/>
    <w:rsid w:val="00DC72BA"/>
    <w:rsid w:val="00DD009B"/>
    <w:rsid w:val="00DD0224"/>
    <w:rsid w:val="00DD5F68"/>
    <w:rsid w:val="00DE02B1"/>
    <w:rsid w:val="00DE0B31"/>
    <w:rsid w:val="00DE1FC8"/>
    <w:rsid w:val="00DE29FF"/>
    <w:rsid w:val="00DE6E73"/>
    <w:rsid w:val="00DF053B"/>
    <w:rsid w:val="00DF3402"/>
    <w:rsid w:val="00DF435C"/>
    <w:rsid w:val="00DF4A97"/>
    <w:rsid w:val="00DF6E74"/>
    <w:rsid w:val="00DF74E2"/>
    <w:rsid w:val="00DF7C32"/>
    <w:rsid w:val="00E006DB"/>
    <w:rsid w:val="00E03D82"/>
    <w:rsid w:val="00E15FCA"/>
    <w:rsid w:val="00E200B2"/>
    <w:rsid w:val="00E21010"/>
    <w:rsid w:val="00E30011"/>
    <w:rsid w:val="00E30B81"/>
    <w:rsid w:val="00E319E7"/>
    <w:rsid w:val="00E31D10"/>
    <w:rsid w:val="00E33B9C"/>
    <w:rsid w:val="00E3546C"/>
    <w:rsid w:val="00E4133E"/>
    <w:rsid w:val="00E42B5A"/>
    <w:rsid w:val="00E46853"/>
    <w:rsid w:val="00E474C0"/>
    <w:rsid w:val="00E570D8"/>
    <w:rsid w:val="00E602BC"/>
    <w:rsid w:val="00E6449E"/>
    <w:rsid w:val="00E67168"/>
    <w:rsid w:val="00E707FC"/>
    <w:rsid w:val="00E75DEF"/>
    <w:rsid w:val="00E773B3"/>
    <w:rsid w:val="00E773BF"/>
    <w:rsid w:val="00E80D17"/>
    <w:rsid w:val="00E81211"/>
    <w:rsid w:val="00E832FD"/>
    <w:rsid w:val="00E83820"/>
    <w:rsid w:val="00E867FC"/>
    <w:rsid w:val="00E86F57"/>
    <w:rsid w:val="00E90C04"/>
    <w:rsid w:val="00E912F9"/>
    <w:rsid w:val="00E951D6"/>
    <w:rsid w:val="00E9575C"/>
    <w:rsid w:val="00EA14FE"/>
    <w:rsid w:val="00EA327F"/>
    <w:rsid w:val="00EA577F"/>
    <w:rsid w:val="00EB0742"/>
    <w:rsid w:val="00EB48DB"/>
    <w:rsid w:val="00EB5B9A"/>
    <w:rsid w:val="00EB6FBF"/>
    <w:rsid w:val="00EB7181"/>
    <w:rsid w:val="00ED0349"/>
    <w:rsid w:val="00ED3A3F"/>
    <w:rsid w:val="00ED4D0A"/>
    <w:rsid w:val="00ED6B90"/>
    <w:rsid w:val="00EE1DEE"/>
    <w:rsid w:val="00EE2DD6"/>
    <w:rsid w:val="00EF1668"/>
    <w:rsid w:val="00EF204D"/>
    <w:rsid w:val="00EF23BD"/>
    <w:rsid w:val="00F03BB0"/>
    <w:rsid w:val="00F10DF7"/>
    <w:rsid w:val="00F13EC2"/>
    <w:rsid w:val="00F169CD"/>
    <w:rsid w:val="00F246BB"/>
    <w:rsid w:val="00F266EA"/>
    <w:rsid w:val="00F30265"/>
    <w:rsid w:val="00F339C5"/>
    <w:rsid w:val="00F362AA"/>
    <w:rsid w:val="00F36A05"/>
    <w:rsid w:val="00F51538"/>
    <w:rsid w:val="00F5155B"/>
    <w:rsid w:val="00F52979"/>
    <w:rsid w:val="00F5545E"/>
    <w:rsid w:val="00F55691"/>
    <w:rsid w:val="00F55883"/>
    <w:rsid w:val="00F56344"/>
    <w:rsid w:val="00F62652"/>
    <w:rsid w:val="00F71D01"/>
    <w:rsid w:val="00F76630"/>
    <w:rsid w:val="00F83A1F"/>
    <w:rsid w:val="00F844D2"/>
    <w:rsid w:val="00F87852"/>
    <w:rsid w:val="00F91CB8"/>
    <w:rsid w:val="00F91F7A"/>
    <w:rsid w:val="00F9268E"/>
    <w:rsid w:val="00F96609"/>
    <w:rsid w:val="00FA705E"/>
    <w:rsid w:val="00FA7C0A"/>
    <w:rsid w:val="00FB4691"/>
    <w:rsid w:val="00FC0671"/>
    <w:rsid w:val="00FC58C7"/>
    <w:rsid w:val="00FC70B1"/>
    <w:rsid w:val="00FD25BC"/>
    <w:rsid w:val="00FD5CFD"/>
    <w:rsid w:val="00FE4103"/>
    <w:rsid w:val="00FF11A3"/>
    <w:rsid w:val="00FF4089"/>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E0AA"/>
  <w15:docId w15:val="{B733640F-5F17-4C2E-97D5-B26B28B7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E5"/>
  </w:style>
  <w:style w:type="paragraph" w:styleId="Heading1">
    <w:name w:val="heading 1"/>
    <w:basedOn w:val="Normal"/>
    <w:next w:val="Normal"/>
    <w:link w:val="Heading1Char"/>
    <w:uiPriority w:val="99"/>
    <w:qFormat/>
    <w:rsid w:val="00AB17F1"/>
    <w:pPr>
      <w:keepNext/>
      <w:keepLines/>
      <w:spacing w:before="240" w:after="0" w:line="240" w:lineRule="auto"/>
      <w:outlineLvl w:val="0"/>
    </w:pPr>
    <w:rPr>
      <w:rFonts w:ascii="Times" w:eastAsiaTheme="majorEastAsia" w:hAnsi="Times" w:cstheme="majorBidi"/>
      <w:color w:val="1F4E79" w:themeColor="accent1" w:themeShade="80"/>
      <w:sz w:val="28"/>
      <w:szCs w:val="32"/>
      <w:lang w:eastAsia="en-GB"/>
    </w:rPr>
  </w:style>
  <w:style w:type="paragraph" w:styleId="Heading2">
    <w:name w:val="heading 2"/>
    <w:basedOn w:val="Normal"/>
    <w:next w:val="Normal"/>
    <w:link w:val="Heading2Char"/>
    <w:uiPriority w:val="9"/>
    <w:unhideWhenUsed/>
    <w:qFormat/>
    <w:rsid w:val="00AB17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unhideWhenUsed/>
    <w:qFormat/>
    <w:rsid w:val="00B8709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sq-AL"/>
    </w:rPr>
  </w:style>
  <w:style w:type="paragraph" w:styleId="Heading4">
    <w:name w:val="heading 4"/>
    <w:basedOn w:val="Normal"/>
    <w:next w:val="Normal"/>
    <w:link w:val="Heading4Char"/>
    <w:uiPriority w:val="9"/>
    <w:unhideWhenUsed/>
    <w:qFormat/>
    <w:rsid w:val="00B8709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sq-AL"/>
    </w:rPr>
  </w:style>
  <w:style w:type="paragraph" w:styleId="Heading5">
    <w:name w:val="heading 5"/>
    <w:basedOn w:val="Normal"/>
    <w:next w:val="Normal"/>
    <w:link w:val="Heading5Char"/>
    <w:uiPriority w:val="9"/>
    <w:unhideWhenUsed/>
    <w:qFormat/>
    <w:rsid w:val="00E03D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17F1"/>
    <w:rPr>
      <w:rFonts w:ascii="Times" w:eastAsiaTheme="majorEastAsia" w:hAnsi="Times" w:cstheme="majorBidi"/>
      <w:color w:val="1F4E79" w:themeColor="accent1" w:themeShade="80"/>
      <w:sz w:val="28"/>
      <w:szCs w:val="32"/>
      <w:lang w:eastAsia="en-GB"/>
    </w:rPr>
  </w:style>
  <w:style w:type="character" w:customStyle="1" w:styleId="Heading2Char">
    <w:name w:val="Heading 2 Char"/>
    <w:basedOn w:val="DefaultParagraphFont"/>
    <w:link w:val="Heading2"/>
    <w:uiPriority w:val="9"/>
    <w:rsid w:val="00AB17F1"/>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AB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AB17F1"/>
    <w:pPr>
      <w:spacing w:after="0" w:line="240" w:lineRule="auto"/>
    </w:pPr>
    <w:rPr>
      <w:rFonts w:ascii="Times New Roman" w:eastAsia="Times New Roman" w:hAnsi="Times New Roman" w:cs="Times New Roman"/>
      <w:sz w:val="24"/>
      <w:szCs w:val="24"/>
      <w:lang w:eastAsia="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AB17F1"/>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qFormat/>
    <w:rsid w:val="00AB17F1"/>
    <w:rPr>
      <w:vertAlign w:val="superscript"/>
    </w:rPr>
  </w:style>
  <w:style w:type="paragraph" w:customStyle="1" w:styleId="Default">
    <w:name w:val="Default"/>
    <w:rsid w:val="00AB17F1"/>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B17F1"/>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B17F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AB17F1"/>
    <w:rPr>
      <w:sz w:val="16"/>
      <w:szCs w:val="16"/>
    </w:rPr>
  </w:style>
  <w:style w:type="paragraph" w:styleId="CommentText">
    <w:name w:val="annotation text"/>
    <w:basedOn w:val="Normal"/>
    <w:link w:val="CommentTextChar"/>
    <w:uiPriority w:val="99"/>
    <w:unhideWhenUsed/>
    <w:rsid w:val="00AB17F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AB17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17F1"/>
    <w:rPr>
      <w:b/>
      <w:bCs/>
    </w:rPr>
  </w:style>
  <w:style w:type="character" w:customStyle="1" w:styleId="CommentSubjectChar">
    <w:name w:val="Comment Subject Char"/>
    <w:basedOn w:val="CommentTextChar"/>
    <w:link w:val="CommentSubject"/>
    <w:uiPriority w:val="99"/>
    <w:semiHidden/>
    <w:rsid w:val="00AB17F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B17F1"/>
    <w:pPr>
      <w:spacing w:after="0" w:line="240" w:lineRule="auto"/>
    </w:pPr>
    <w:rPr>
      <w:rFonts w:ascii="Times New Roman" w:eastAsia="Times New Roman" w:hAnsi="Times New Roman" w:cs="Times New Roman"/>
      <w:sz w:val="18"/>
      <w:szCs w:val="18"/>
      <w:lang w:eastAsia="en-GB"/>
    </w:rPr>
  </w:style>
  <w:style w:type="character" w:customStyle="1" w:styleId="BalloonTextChar">
    <w:name w:val="Balloon Text Char"/>
    <w:basedOn w:val="DefaultParagraphFont"/>
    <w:link w:val="BalloonText"/>
    <w:uiPriority w:val="99"/>
    <w:semiHidden/>
    <w:rsid w:val="00AB17F1"/>
    <w:rPr>
      <w:rFonts w:ascii="Times New Roman" w:eastAsia="Times New Roman" w:hAnsi="Times New Roman" w:cs="Times New Roman"/>
      <w:sz w:val="18"/>
      <w:szCs w:val="18"/>
      <w:lang w:eastAsia="en-GB"/>
    </w:rPr>
  </w:style>
  <w:style w:type="table" w:customStyle="1" w:styleId="GridTable2-Accent11">
    <w:name w:val="Grid Table 2 - Accent 11"/>
    <w:basedOn w:val="TableNormal"/>
    <w:uiPriority w:val="47"/>
    <w:rsid w:val="00AB17F1"/>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AB17F1"/>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AB17F1"/>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AB17F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AB17F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aliases w:val="Indent Paragraph,Lettre d'introduction"/>
    <w:basedOn w:val="Normal"/>
    <w:link w:val="ListParagraphChar"/>
    <w:uiPriority w:val="34"/>
    <w:qFormat/>
    <w:rsid w:val="00AB17F1"/>
    <w:pPr>
      <w:spacing w:after="200" w:line="276" w:lineRule="auto"/>
      <w:ind w:left="720"/>
      <w:contextualSpacing/>
    </w:pPr>
    <w:rPr>
      <w:rFonts w:ascii="Calibri" w:eastAsia="Calibri" w:hAnsi="Calibri" w:cs="Times New Roman"/>
      <w:lang w:eastAsia="en-GB"/>
    </w:rPr>
  </w:style>
  <w:style w:type="paragraph" w:styleId="Footer">
    <w:name w:val="footer"/>
    <w:basedOn w:val="Normal"/>
    <w:link w:val="FooterChar"/>
    <w:uiPriority w:val="99"/>
    <w:unhideWhenUsed/>
    <w:rsid w:val="00AB17F1"/>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B17F1"/>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rsid w:val="00AB17F1"/>
  </w:style>
  <w:style w:type="table" w:customStyle="1" w:styleId="GridTable3-Accent51">
    <w:name w:val="Grid Table 3 - Accent 51"/>
    <w:basedOn w:val="TableNormal"/>
    <w:uiPriority w:val="48"/>
    <w:rsid w:val="00AB17F1"/>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unhideWhenUsed/>
    <w:rsid w:val="00AB1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AB17F1"/>
    <w:pPr>
      <w:spacing w:before="480" w:line="276" w:lineRule="auto"/>
      <w:outlineLvl w:val="9"/>
    </w:pPr>
    <w:rPr>
      <w:b/>
      <w:bCs/>
      <w:szCs w:val="28"/>
    </w:rPr>
  </w:style>
  <w:style w:type="paragraph" w:styleId="TOC1">
    <w:name w:val="toc 1"/>
    <w:basedOn w:val="Normal"/>
    <w:next w:val="Normal"/>
    <w:autoRedefine/>
    <w:uiPriority w:val="39"/>
    <w:unhideWhenUsed/>
    <w:rsid w:val="00AB17F1"/>
    <w:pPr>
      <w:spacing w:before="120" w:after="0" w:line="240" w:lineRule="auto"/>
    </w:pPr>
    <w:rPr>
      <w:rFonts w:eastAsia="Times New Roman" w:cstheme="minorHAnsi"/>
      <w:b/>
      <w:bCs/>
      <w:i/>
      <w:iCs/>
      <w:sz w:val="24"/>
      <w:szCs w:val="24"/>
      <w:lang w:eastAsia="en-GB"/>
    </w:rPr>
  </w:style>
  <w:style w:type="character" w:styleId="Hyperlink">
    <w:name w:val="Hyperlink"/>
    <w:basedOn w:val="DefaultParagraphFont"/>
    <w:uiPriority w:val="99"/>
    <w:unhideWhenUsed/>
    <w:rsid w:val="00AB17F1"/>
    <w:rPr>
      <w:color w:val="0563C1" w:themeColor="hyperlink"/>
      <w:u w:val="single"/>
    </w:rPr>
  </w:style>
  <w:style w:type="paragraph" w:styleId="TOC2">
    <w:name w:val="toc 2"/>
    <w:basedOn w:val="Normal"/>
    <w:next w:val="Normal"/>
    <w:autoRedefine/>
    <w:uiPriority w:val="39"/>
    <w:unhideWhenUsed/>
    <w:rsid w:val="00AB17F1"/>
    <w:pPr>
      <w:spacing w:before="120" w:after="0" w:line="240" w:lineRule="auto"/>
      <w:ind w:left="240"/>
    </w:pPr>
    <w:rPr>
      <w:rFonts w:eastAsia="Times New Roman" w:cstheme="minorHAnsi"/>
      <w:b/>
      <w:bCs/>
      <w:lang w:eastAsia="en-GB"/>
    </w:rPr>
  </w:style>
  <w:style w:type="paragraph" w:styleId="TOC3">
    <w:name w:val="toc 3"/>
    <w:basedOn w:val="Normal"/>
    <w:next w:val="Normal"/>
    <w:autoRedefine/>
    <w:uiPriority w:val="39"/>
    <w:unhideWhenUsed/>
    <w:rsid w:val="00AB17F1"/>
    <w:pPr>
      <w:spacing w:after="0" w:line="240" w:lineRule="auto"/>
      <w:ind w:left="480"/>
    </w:pPr>
    <w:rPr>
      <w:rFonts w:eastAsia="Times New Roman" w:cstheme="minorHAnsi"/>
      <w:sz w:val="20"/>
      <w:szCs w:val="20"/>
      <w:lang w:eastAsia="en-GB"/>
    </w:rPr>
  </w:style>
  <w:style w:type="paragraph" w:styleId="TOC4">
    <w:name w:val="toc 4"/>
    <w:basedOn w:val="Normal"/>
    <w:next w:val="Normal"/>
    <w:autoRedefine/>
    <w:uiPriority w:val="39"/>
    <w:semiHidden/>
    <w:unhideWhenUsed/>
    <w:rsid w:val="00AB17F1"/>
    <w:pPr>
      <w:spacing w:after="0" w:line="240" w:lineRule="auto"/>
      <w:ind w:left="720"/>
    </w:pPr>
    <w:rPr>
      <w:rFonts w:eastAsia="Times New Roman" w:cstheme="minorHAnsi"/>
      <w:sz w:val="20"/>
      <w:szCs w:val="20"/>
      <w:lang w:eastAsia="en-GB"/>
    </w:rPr>
  </w:style>
  <w:style w:type="paragraph" w:styleId="TOC5">
    <w:name w:val="toc 5"/>
    <w:basedOn w:val="Normal"/>
    <w:next w:val="Normal"/>
    <w:autoRedefine/>
    <w:uiPriority w:val="39"/>
    <w:semiHidden/>
    <w:unhideWhenUsed/>
    <w:rsid w:val="00AB17F1"/>
    <w:pPr>
      <w:spacing w:after="0" w:line="240" w:lineRule="auto"/>
      <w:ind w:left="960"/>
    </w:pPr>
    <w:rPr>
      <w:rFonts w:eastAsia="Times New Roman" w:cstheme="minorHAnsi"/>
      <w:sz w:val="20"/>
      <w:szCs w:val="20"/>
      <w:lang w:eastAsia="en-GB"/>
    </w:rPr>
  </w:style>
  <w:style w:type="paragraph" w:styleId="TOC6">
    <w:name w:val="toc 6"/>
    <w:basedOn w:val="Normal"/>
    <w:next w:val="Normal"/>
    <w:autoRedefine/>
    <w:uiPriority w:val="39"/>
    <w:semiHidden/>
    <w:unhideWhenUsed/>
    <w:rsid w:val="00AB17F1"/>
    <w:pPr>
      <w:spacing w:after="0" w:line="240" w:lineRule="auto"/>
      <w:ind w:left="1200"/>
    </w:pPr>
    <w:rPr>
      <w:rFonts w:eastAsia="Times New Roman" w:cstheme="minorHAnsi"/>
      <w:sz w:val="20"/>
      <w:szCs w:val="20"/>
      <w:lang w:eastAsia="en-GB"/>
    </w:rPr>
  </w:style>
  <w:style w:type="paragraph" w:styleId="TOC7">
    <w:name w:val="toc 7"/>
    <w:basedOn w:val="Normal"/>
    <w:next w:val="Normal"/>
    <w:autoRedefine/>
    <w:uiPriority w:val="39"/>
    <w:semiHidden/>
    <w:unhideWhenUsed/>
    <w:rsid w:val="00AB17F1"/>
    <w:pPr>
      <w:spacing w:after="0" w:line="240" w:lineRule="auto"/>
      <w:ind w:left="1440"/>
    </w:pPr>
    <w:rPr>
      <w:rFonts w:eastAsia="Times New Roman" w:cstheme="minorHAnsi"/>
      <w:sz w:val="20"/>
      <w:szCs w:val="20"/>
      <w:lang w:eastAsia="en-GB"/>
    </w:rPr>
  </w:style>
  <w:style w:type="paragraph" w:styleId="TOC8">
    <w:name w:val="toc 8"/>
    <w:basedOn w:val="Normal"/>
    <w:next w:val="Normal"/>
    <w:autoRedefine/>
    <w:uiPriority w:val="39"/>
    <w:semiHidden/>
    <w:unhideWhenUsed/>
    <w:rsid w:val="00AB17F1"/>
    <w:pPr>
      <w:spacing w:after="0" w:line="240" w:lineRule="auto"/>
      <w:ind w:left="1680"/>
    </w:pPr>
    <w:rPr>
      <w:rFonts w:eastAsia="Times New Roman" w:cstheme="minorHAnsi"/>
      <w:sz w:val="20"/>
      <w:szCs w:val="20"/>
      <w:lang w:eastAsia="en-GB"/>
    </w:rPr>
  </w:style>
  <w:style w:type="paragraph" w:styleId="TOC9">
    <w:name w:val="toc 9"/>
    <w:basedOn w:val="Normal"/>
    <w:next w:val="Normal"/>
    <w:autoRedefine/>
    <w:uiPriority w:val="39"/>
    <w:semiHidden/>
    <w:unhideWhenUsed/>
    <w:rsid w:val="00AB17F1"/>
    <w:pPr>
      <w:spacing w:after="0" w:line="240" w:lineRule="auto"/>
      <w:ind w:left="1920"/>
    </w:pPr>
    <w:rPr>
      <w:rFonts w:eastAsia="Times New Roman" w:cstheme="minorHAnsi"/>
      <w:sz w:val="20"/>
      <w:szCs w:val="20"/>
      <w:lang w:eastAsia="en-GB"/>
    </w:rPr>
  </w:style>
  <w:style w:type="paragraph" w:styleId="Caption">
    <w:name w:val="caption"/>
    <w:basedOn w:val="Normal"/>
    <w:next w:val="Normal"/>
    <w:uiPriority w:val="99"/>
    <w:unhideWhenUsed/>
    <w:qFormat/>
    <w:rsid w:val="00AB17F1"/>
    <w:pPr>
      <w:spacing w:after="200" w:line="240" w:lineRule="auto"/>
    </w:pPr>
    <w:rPr>
      <w:rFonts w:ascii="Times New Roman" w:eastAsia="Times New Roman" w:hAnsi="Times New Roman" w:cs="Times New Roman"/>
      <w:i/>
      <w:iCs/>
      <w:color w:val="44546A" w:themeColor="text2"/>
      <w:sz w:val="18"/>
      <w:szCs w:val="18"/>
      <w:lang w:eastAsia="en-GB"/>
    </w:rPr>
  </w:style>
  <w:style w:type="character" w:customStyle="1" w:styleId="UnresolvedMention1">
    <w:name w:val="Unresolved Mention1"/>
    <w:basedOn w:val="DefaultParagraphFont"/>
    <w:uiPriority w:val="99"/>
    <w:rsid w:val="00AB17F1"/>
    <w:rPr>
      <w:color w:val="808080"/>
      <w:shd w:val="clear" w:color="auto" w:fill="E6E6E6"/>
    </w:rPr>
  </w:style>
  <w:style w:type="table" w:customStyle="1" w:styleId="GridTable1Light-Accent52">
    <w:name w:val="Grid Table 1 Light - Accent 52"/>
    <w:basedOn w:val="TableNormal"/>
    <w:uiPriority w:val="46"/>
    <w:rsid w:val="00AB17F1"/>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AB17F1"/>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AB17F1"/>
    <w:rPr>
      <w:color w:val="954F72" w:themeColor="followedHyperlink"/>
      <w:u w:val="single"/>
    </w:rPr>
  </w:style>
  <w:style w:type="paragraph" w:styleId="HTMLPreformatted">
    <w:name w:val="HTML Preformatted"/>
    <w:basedOn w:val="Normal"/>
    <w:link w:val="HTMLPreformattedChar"/>
    <w:uiPriority w:val="99"/>
    <w:unhideWhenUsed/>
    <w:rsid w:val="00AB17F1"/>
    <w:pPr>
      <w:spacing w:after="0" w:line="240" w:lineRule="auto"/>
    </w:pPr>
    <w:rPr>
      <w:rFonts w:ascii="Consolas" w:eastAsia="Times New Roman" w:hAnsi="Consolas" w:cs="Times New Roman"/>
      <w:sz w:val="20"/>
      <w:szCs w:val="20"/>
      <w:lang w:eastAsia="en-GB"/>
    </w:rPr>
  </w:style>
  <w:style w:type="character" w:customStyle="1" w:styleId="HTMLPreformattedChar">
    <w:name w:val="HTML Preformatted Char"/>
    <w:basedOn w:val="DefaultParagraphFont"/>
    <w:link w:val="HTMLPreformatted"/>
    <w:uiPriority w:val="99"/>
    <w:rsid w:val="00AB17F1"/>
    <w:rPr>
      <w:rFonts w:ascii="Consolas" w:eastAsia="Times New Roman" w:hAnsi="Consolas" w:cs="Times New Roman"/>
      <w:sz w:val="20"/>
      <w:szCs w:val="20"/>
      <w:lang w:eastAsia="en-GB"/>
    </w:rPr>
  </w:style>
  <w:style w:type="character" w:customStyle="1" w:styleId="ListParagraphChar">
    <w:name w:val="List Paragraph Char"/>
    <w:aliases w:val="Indent Paragraph Char,Lettre d'introduction Char"/>
    <w:basedOn w:val="DefaultParagraphFont"/>
    <w:link w:val="ListParagraph"/>
    <w:uiPriority w:val="34"/>
    <w:locked/>
    <w:rsid w:val="00AB17F1"/>
    <w:rPr>
      <w:rFonts w:ascii="Calibri" w:eastAsia="Calibri" w:hAnsi="Calibri" w:cs="Times New Roman"/>
      <w:lang w:eastAsia="en-GB"/>
    </w:rPr>
  </w:style>
  <w:style w:type="table" w:customStyle="1" w:styleId="GridTable4-Accent61">
    <w:name w:val="Grid Table 4 - Accent 61"/>
    <w:basedOn w:val="TableNormal"/>
    <w:uiPriority w:val="49"/>
    <w:rsid w:val="00AB17F1"/>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11">
    <w:name w:val="List Table 3 - Accent 11"/>
    <w:basedOn w:val="TableNormal"/>
    <w:uiPriority w:val="48"/>
    <w:rsid w:val="00AB17F1"/>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m6867184506587410247msonormal">
    <w:name w:val="m6867184506587410247msonormal"/>
    <w:basedOn w:val="Normal"/>
    <w:uiPriority w:val="99"/>
    <w:rsid w:val="00AB17F1"/>
    <w:pPr>
      <w:spacing w:after="0" w:line="240" w:lineRule="auto"/>
    </w:pPr>
    <w:rPr>
      <w:rFonts w:ascii="Times New Roman" w:hAnsi="Times New Roman" w:cs="Times New Roman"/>
      <w:sz w:val="24"/>
      <w:szCs w:val="24"/>
      <w:lang w:eastAsia="en-GB"/>
    </w:rPr>
  </w:style>
  <w:style w:type="paragraph" w:customStyle="1" w:styleId="Para">
    <w:name w:val="Para #"/>
    <w:basedOn w:val="Normal"/>
    <w:rsid w:val="00AB17F1"/>
    <w:pPr>
      <w:numPr>
        <w:numId w:val="1"/>
      </w:numPr>
      <w:tabs>
        <w:tab w:val="left" w:pos="850"/>
        <w:tab w:val="left" w:pos="1191"/>
        <w:tab w:val="left" w:pos="1531"/>
      </w:tabs>
      <w:spacing w:after="0" w:line="240" w:lineRule="auto"/>
      <w:jc w:val="both"/>
    </w:pPr>
    <w:rPr>
      <w:rFonts w:ascii="Times New Roman" w:hAnsi="Times New Roman" w:cs="Times New Roman"/>
      <w:lang w:val="en-GB" w:eastAsia="zh-CN"/>
    </w:rPr>
  </w:style>
  <w:style w:type="paragraph" w:styleId="Header">
    <w:name w:val="header"/>
    <w:basedOn w:val="Normal"/>
    <w:link w:val="HeaderChar"/>
    <w:uiPriority w:val="99"/>
    <w:unhideWhenUsed/>
    <w:rsid w:val="00AB17F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B17F1"/>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rsid w:val="00AB17F1"/>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8709A"/>
    <w:rPr>
      <w:rFonts w:asciiTheme="majorHAnsi" w:eastAsiaTheme="majorEastAsia" w:hAnsiTheme="majorHAnsi" w:cstheme="majorBidi"/>
      <w:color w:val="1F4D78" w:themeColor="accent1" w:themeShade="7F"/>
      <w:sz w:val="24"/>
      <w:szCs w:val="24"/>
      <w:lang w:val="sq-AL"/>
    </w:rPr>
  </w:style>
  <w:style w:type="character" w:customStyle="1" w:styleId="Heading4Char">
    <w:name w:val="Heading 4 Char"/>
    <w:basedOn w:val="DefaultParagraphFont"/>
    <w:link w:val="Heading4"/>
    <w:uiPriority w:val="9"/>
    <w:rsid w:val="00B8709A"/>
    <w:rPr>
      <w:rFonts w:asciiTheme="majorHAnsi" w:eastAsiaTheme="majorEastAsia" w:hAnsiTheme="majorHAnsi" w:cstheme="majorBidi"/>
      <w:i/>
      <w:iCs/>
      <w:color w:val="2E74B5" w:themeColor="accent1" w:themeShade="BF"/>
      <w:sz w:val="24"/>
      <w:szCs w:val="24"/>
      <w:lang w:val="sq-AL"/>
    </w:rPr>
  </w:style>
  <w:style w:type="paragraph" w:styleId="Title">
    <w:name w:val="Title"/>
    <w:basedOn w:val="Normal"/>
    <w:next w:val="Normal"/>
    <w:link w:val="TitleChar"/>
    <w:uiPriority w:val="10"/>
    <w:qFormat/>
    <w:rsid w:val="00B8709A"/>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B8709A"/>
    <w:rPr>
      <w:rFonts w:asciiTheme="majorHAnsi" w:eastAsiaTheme="majorEastAsia" w:hAnsiTheme="majorHAnsi" w:cstheme="majorBidi"/>
      <w:spacing w:val="-10"/>
      <w:kern w:val="28"/>
      <w:sz w:val="56"/>
      <w:szCs w:val="56"/>
      <w:lang w:val="sq-AL"/>
    </w:rPr>
  </w:style>
  <w:style w:type="character" w:customStyle="1" w:styleId="ColorfulList-Accent1Char">
    <w:name w:val="Colorful List - Accent 1 Char"/>
    <w:link w:val="ColorfulList-Accent1"/>
    <w:semiHidden/>
    <w:locked/>
    <w:rsid w:val="00B8709A"/>
    <w:rPr>
      <w:rFonts w:ascii="Calibri Light" w:hAnsi="Calibri Light"/>
      <w:sz w:val="24"/>
      <w:szCs w:val="24"/>
      <w:lang w:val="sq-AL" w:eastAsia="en-US"/>
    </w:rPr>
  </w:style>
  <w:style w:type="table" w:styleId="ColorfulList-Accent1">
    <w:name w:val="Colorful List Accent 1"/>
    <w:basedOn w:val="TableNormal"/>
    <w:link w:val="ColorfulList-Accent1Char"/>
    <w:semiHidden/>
    <w:unhideWhenUsed/>
    <w:rsid w:val="00B8709A"/>
    <w:pPr>
      <w:spacing w:after="0" w:line="240" w:lineRule="auto"/>
    </w:pPr>
    <w:rPr>
      <w:rFonts w:ascii="Calibri Light" w:hAnsi="Calibri Light"/>
      <w:sz w:val="24"/>
      <w:szCs w:val="24"/>
      <w:lang w:val="sq-A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Grid-Accent1Char">
    <w:name w:val="Colorful Grid - Accent 1 Char"/>
    <w:link w:val="ColorfulGrid-Accent1"/>
    <w:uiPriority w:val="29"/>
    <w:semiHidden/>
    <w:rsid w:val="00B8709A"/>
    <w:rPr>
      <w:rFonts w:ascii="Calibri Light" w:hAnsi="Calibri Light"/>
      <w:i/>
      <w:iCs/>
      <w:color w:val="404040"/>
      <w:sz w:val="18"/>
    </w:rPr>
  </w:style>
  <w:style w:type="character" w:customStyle="1" w:styleId="A9">
    <w:name w:val="A9"/>
    <w:uiPriority w:val="99"/>
    <w:rsid w:val="00B8709A"/>
    <w:rPr>
      <w:rFonts w:cs="Core Sans D 35 Regular"/>
      <w:color w:val="000000"/>
      <w:sz w:val="18"/>
      <w:szCs w:val="18"/>
    </w:rPr>
  </w:style>
  <w:style w:type="table" w:customStyle="1" w:styleId="TableGrid1">
    <w:name w:val="Table Grid1"/>
    <w:basedOn w:val="TableNormal"/>
    <w:next w:val="TableGrid"/>
    <w:uiPriority w:val="99"/>
    <w:rsid w:val="00B8709A"/>
    <w:pPr>
      <w:spacing w:after="0" w:line="240" w:lineRule="auto"/>
    </w:pPr>
    <w:rPr>
      <w:rFonts w:ascii="Segoe UI Semilight" w:eastAsia="Calibri" w:hAnsi="Segoe UI Semi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B8709A"/>
    <w:rPr>
      <w:b/>
      <w:bCs/>
    </w:rPr>
  </w:style>
  <w:style w:type="character" w:customStyle="1" w:styleId="UnresolvedMention2">
    <w:name w:val="Unresolved Mention2"/>
    <w:uiPriority w:val="99"/>
    <w:semiHidden/>
    <w:unhideWhenUsed/>
    <w:rsid w:val="00B8709A"/>
    <w:rPr>
      <w:color w:val="808080"/>
      <w:shd w:val="clear" w:color="auto" w:fill="E6E6E6"/>
    </w:rPr>
  </w:style>
  <w:style w:type="table" w:customStyle="1" w:styleId="PlainTable41">
    <w:name w:val="Plain Table 41"/>
    <w:basedOn w:val="TableNormal"/>
    <w:uiPriority w:val="44"/>
    <w:rsid w:val="00B8709A"/>
    <w:pPr>
      <w:spacing w:after="0" w:line="240" w:lineRule="auto"/>
    </w:pPr>
    <w:rPr>
      <w:rFonts w:ascii="Segoe UI Semilight" w:eastAsia="Calibri" w:hAnsi="Segoe UI Semilight"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yiv6673762645ydpc567efcfyiv5357277161msonormal">
    <w:name w:val="yiv6673762645ydpc567efcfyiv5357277161msonormal"/>
    <w:basedOn w:val="Normal"/>
    <w:rsid w:val="00B8709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yiv6673762645ydpc567efcfyiv5357277161ydpe1701c7fmsonormal">
    <w:name w:val="yiv6673762645ydpc567efcfyiv5357277161ydpe1701c7fmsonormal"/>
    <w:basedOn w:val="Normal"/>
    <w:rsid w:val="00B8709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fontstyle01">
    <w:name w:val="fontstyle01"/>
    <w:rsid w:val="00B8709A"/>
    <w:rPr>
      <w:rFonts w:ascii="Exo-Black" w:hAnsi="Exo-Black" w:hint="default"/>
      <w:b/>
      <w:bCs/>
      <w:i w:val="0"/>
      <w:iCs w:val="0"/>
      <w:color w:val="ED1D24"/>
      <w:sz w:val="26"/>
      <w:szCs w:val="26"/>
    </w:rPr>
  </w:style>
  <w:style w:type="character" w:customStyle="1" w:styleId="UnresolvedMention3">
    <w:name w:val="Unresolved Mention3"/>
    <w:uiPriority w:val="99"/>
    <w:semiHidden/>
    <w:unhideWhenUsed/>
    <w:rsid w:val="00B8709A"/>
    <w:rPr>
      <w:color w:val="605E5C"/>
      <w:shd w:val="clear" w:color="auto" w:fill="E1DFDD"/>
    </w:rPr>
  </w:style>
  <w:style w:type="character" w:customStyle="1" w:styleId="fontstyle21">
    <w:name w:val="fontstyle21"/>
    <w:rsid w:val="00B8709A"/>
    <w:rPr>
      <w:rFonts w:ascii="TimesNewRomanPSMT" w:hAnsi="TimesNewRomanPSMT" w:hint="default"/>
      <w:b w:val="0"/>
      <w:bCs w:val="0"/>
      <w:i w:val="0"/>
      <w:iCs w:val="0"/>
      <w:color w:val="000000"/>
      <w:sz w:val="24"/>
      <w:szCs w:val="24"/>
    </w:rPr>
  </w:style>
  <w:style w:type="paragraph" w:styleId="BodyText2">
    <w:name w:val="Body Text 2"/>
    <w:basedOn w:val="Normal"/>
    <w:link w:val="BodyText2Char"/>
    <w:uiPriority w:val="99"/>
    <w:unhideWhenUsed/>
    <w:rsid w:val="00B8709A"/>
    <w:pPr>
      <w:spacing w:after="120" w:line="480" w:lineRule="auto"/>
    </w:pPr>
    <w:rPr>
      <w:rFonts w:ascii="Calibri" w:hAnsi="Calibri" w:cs="Times New Roman"/>
      <w:lang w:val="sq-AL"/>
    </w:rPr>
  </w:style>
  <w:style w:type="character" w:customStyle="1" w:styleId="BodyText2Char">
    <w:name w:val="Body Text 2 Char"/>
    <w:basedOn w:val="DefaultParagraphFont"/>
    <w:link w:val="BodyText2"/>
    <w:uiPriority w:val="99"/>
    <w:rsid w:val="00B8709A"/>
    <w:rPr>
      <w:rFonts w:ascii="Calibri" w:eastAsia="MS Mincho" w:hAnsi="Calibri" w:cs="Times New Roman"/>
      <w:lang w:val="sq-AL"/>
    </w:rPr>
  </w:style>
  <w:style w:type="paragraph" w:customStyle="1" w:styleId="Body">
    <w:name w:val="Body"/>
    <w:uiPriority w:val="99"/>
    <w:rsid w:val="00B8709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ColorfulGrid-Accent1">
    <w:name w:val="Colorful Grid Accent 1"/>
    <w:basedOn w:val="TableNormal"/>
    <w:link w:val="ColorfulGrid-Accent1Char"/>
    <w:uiPriority w:val="29"/>
    <w:semiHidden/>
    <w:unhideWhenUsed/>
    <w:rsid w:val="00B8709A"/>
    <w:pPr>
      <w:spacing w:after="0" w:line="240" w:lineRule="auto"/>
    </w:pPr>
    <w:rPr>
      <w:rFonts w:ascii="Calibri Light" w:hAnsi="Calibri Light"/>
      <w:i/>
      <w:iCs/>
      <w:color w:val="404040"/>
      <w:sz w:val="18"/>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TableGrid2">
    <w:name w:val="Table Grid2"/>
    <w:basedOn w:val="TableNormal"/>
    <w:next w:val="TableGrid"/>
    <w:uiPriority w:val="99"/>
    <w:rsid w:val="00B8709A"/>
    <w:pPr>
      <w:spacing w:after="0" w:line="240" w:lineRule="auto"/>
    </w:pPr>
    <w:rPr>
      <w:rFonts w:ascii="Segoe UI Semilight" w:eastAsia="Calibri" w:hAnsi="Segoe UI Semi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03D82"/>
    <w:rPr>
      <w:rFonts w:asciiTheme="majorHAnsi" w:eastAsiaTheme="majorEastAsia" w:hAnsiTheme="majorHAnsi" w:cstheme="majorBidi"/>
      <w:color w:val="2E74B5" w:themeColor="accent1" w:themeShade="BF"/>
    </w:rPr>
  </w:style>
  <w:style w:type="table" w:customStyle="1" w:styleId="GridTable21">
    <w:name w:val="Grid Table 21"/>
    <w:basedOn w:val="TableNormal"/>
    <w:uiPriority w:val="47"/>
    <w:rsid w:val="00B04B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B04B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B04B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B04B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B04B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1">
    <w:name w:val="Grid Table 5 Dark1"/>
    <w:basedOn w:val="TableNormal"/>
    <w:uiPriority w:val="50"/>
    <w:rsid w:val="00B04B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B04B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E4133E"/>
    <w:pPr>
      <w:numPr>
        <w:numId w:val="5"/>
      </w:numPr>
    </w:pPr>
  </w:style>
  <w:style w:type="character" w:customStyle="1" w:styleId="UnresolvedMention4">
    <w:name w:val="Unresolved Mention4"/>
    <w:basedOn w:val="DefaultParagraphFont"/>
    <w:uiPriority w:val="99"/>
    <w:semiHidden/>
    <w:unhideWhenUsed/>
    <w:rsid w:val="008B5AF6"/>
    <w:rPr>
      <w:color w:val="605E5C"/>
      <w:shd w:val="clear" w:color="auto" w:fill="E1DFDD"/>
    </w:rPr>
  </w:style>
  <w:style w:type="table" w:customStyle="1" w:styleId="TableGrid3">
    <w:name w:val="Table Grid3"/>
    <w:basedOn w:val="TableNormal"/>
    <w:next w:val="TableGrid"/>
    <w:uiPriority w:val="39"/>
    <w:rsid w:val="00ED3A3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023"/>
    <w:pPr>
      <w:spacing w:after="0" w:line="240" w:lineRule="auto"/>
    </w:pPr>
    <w:rPr>
      <w:rFonts w:ascii="Calibri" w:hAnsi="Calibri" w:cs="Times New Roman"/>
      <w:lang w:val="en-GB"/>
    </w:rPr>
  </w:style>
  <w:style w:type="character" w:styleId="UnresolvedMention">
    <w:name w:val="Unresolved Mention"/>
    <w:basedOn w:val="DefaultParagraphFont"/>
    <w:uiPriority w:val="99"/>
    <w:semiHidden/>
    <w:unhideWhenUsed/>
    <w:rsid w:val="00A2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2166">
      <w:bodyDiv w:val="1"/>
      <w:marLeft w:val="0"/>
      <w:marRight w:val="0"/>
      <w:marTop w:val="0"/>
      <w:marBottom w:val="0"/>
      <w:divBdr>
        <w:top w:val="none" w:sz="0" w:space="0" w:color="auto"/>
        <w:left w:val="none" w:sz="0" w:space="0" w:color="auto"/>
        <w:bottom w:val="none" w:sz="0" w:space="0" w:color="auto"/>
        <w:right w:val="none" w:sz="0" w:space="0" w:color="auto"/>
      </w:divBdr>
    </w:div>
    <w:div w:id="9458464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6">
          <w:marLeft w:val="0"/>
          <w:marRight w:val="0"/>
          <w:marTop w:val="0"/>
          <w:marBottom w:val="0"/>
          <w:divBdr>
            <w:top w:val="none" w:sz="0" w:space="0" w:color="auto"/>
            <w:left w:val="none" w:sz="0" w:space="0" w:color="auto"/>
            <w:bottom w:val="none" w:sz="0" w:space="0" w:color="auto"/>
            <w:right w:val="none" w:sz="0" w:space="0" w:color="auto"/>
          </w:divBdr>
        </w:div>
      </w:divsChild>
    </w:div>
    <w:div w:id="962613416">
      <w:bodyDiv w:val="1"/>
      <w:marLeft w:val="0"/>
      <w:marRight w:val="0"/>
      <w:marTop w:val="0"/>
      <w:marBottom w:val="0"/>
      <w:divBdr>
        <w:top w:val="none" w:sz="0" w:space="0" w:color="auto"/>
        <w:left w:val="none" w:sz="0" w:space="0" w:color="auto"/>
        <w:bottom w:val="none" w:sz="0" w:space="0" w:color="auto"/>
        <w:right w:val="none" w:sz="0" w:space="0" w:color="auto"/>
      </w:divBdr>
      <w:divsChild>
        <w:div w:id="1848012383">
          <w:marLeft w:val="0"/>
          <w:marRight w:val="0"/>
          <w:marTop w:val="0"/>
          <w:marBottom w:val="0"/>
          <w:divBdr>
            <w:top w:val="none" w:sz="0" w:space="0" w:color="auto"/>
            <w:left w:val="none" w:sz="0" w:space="0" w:color="auto"/>
            <w:bottom w:val="none" w:sz="0" w:space="0" w:color="auto"/>
            <w:right w:val="none" w:sz="0" w:space="0" w:color="auto"/>
          </w:divBdr>
        </w:div>
      </w:divsChild>
    </w:div>
    <w:div w:id="1239824652">
      <w:bodyDiv w:val="1"/>
      <w:marLeft w:val="0"/>
      <w:marRight w:val="0"/>
      <w:marTop w:val="0"/>
      <w:marBottom w:val="0"/>
      <w:divBdr>
        <w:top w:val="none" w:sz="0" w:space="0" w:color="auto"/>
        <w:left w:val="none" w:sz="0" w:space="0" w:color="auto"/>
        <w:bottom w:val="none" w:sz="0" w:space="0" w:color="auto"/>
        <w:right w:val="none" w:sz="0" w:space="0" w:color="auto"/>
      </w:divBdr>
    </w:div>
    <w:div w:id="1331911957">
      <w:bodyDiv w:val="1"/>
      <w:marLeft w:val="0"/>
      <w:marRight w:val="0"/>
      <w:marTop w:val="0"/>
      <w:marBottom w:val="0"/>
      <w:divBdr>
        <w:top w:val="none" w:sz="0" w:space="0" w:color="auto"/>
        <w:left w:val="none" w:sz="0" w:space="0" w:color="auto"/>
        <w:bottom w:val="none" w:sz="0" w:space="0" w:color="auto"/>
        <w:right w:val="none" w:sz="0" w:space="0" w:color="auto"/>
      </w:divBdr>
      <w:divsChild>
        <w:div w:id="1278828394">
          <w:marLeft w:val="0"/>
          <w:marRight w:val="0"/>
          <w:marTop w:val="0"/>
          <w:marBottom w:val="0"/>
          <w:divBdr>
            <w:top w:val="none" w:sz="0" w:space="0" w:color="auto"/>
            <w:left w:val="none" w:sz="0" w:space="0" w:color="auto"/>
            <w:bottom w:val="none" w:sz="0" w:space="0" w:color="auto"/>
            <w:right w:val="none" w:sz="0" w:space="0" w:color="auto"/>
          </w:divBdr>
        </w:div>
      </w:divsChild>
    </w:div>
    <w:div w:id="1384059681">
      <w:bodyDiv w:val="1"/>
      <w:marLeft w:val="0"/>
      <w:marRight w:val="0"/>
      <w:marTop w:val="0"/>
      <w:marBottom w:val="0"/>
      <w:divBdr>
        <w:top w:val="none" w:sz="0" w:space="0" w:color="auto"/>
        <w:left w:val="none" w:sz="0" w:space="0" w:color="auto"/>
        <w:bottom w:val="none" w:sz="0" w:space="0" w:color="auto"/>
        <w:right w:val="none" w:sz="0" w:space="0" w:color="auto"/>
      </w:divBdr>
    </w:div>
    <w:div w:id="1405227467">
      <w:bodyDiv w:val="1"/>
      <w:marLeft w:val="0"/>
      <w:marRight w:val="0"/>
      <w:marTop w:val="0"/>
      <w:marBottom w:val="0"/>
      <w:divBdr>
        <w:top w:val="none" w:sz="0" w:space="0" w:color="auto"/>
        <w:left w:val="none" w:sz="0" w:space="0" w:color="auto"/>
        <w:bottom w:val="none" w:sz="0" w:space="0" w:color="auto"/>
        <w:right w:val="none" w:sz="0" w:space="0" w:color="auto"/>
      </w:divBdr>
    </w:div>
    <w:div w:id="18078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ojqfinancime.rks-gov.net" TargetMode="External"/><Relationship Id="rId26" Type="http://schemas.openxmlformats.org/officeDocument/2006/relationships/hyperlink" Target="http://ojqfinancime.rks-gov.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jqfinancime.rks-gov.net" TargetMode="External"/><Relationship Id="rId17" Type="http://schemas.openxmlformats.org/officeDocument/2006/relationships/hyperlink" Target="http://ojqfinancime.rks-gov.net" TargetMode="External"/><Relationship Id="rId25" Type="http://schemas.openxmlformats.org/officeDocument/2006/relationships/hyperlink" Target="file:///C:\Library\Containers\com.apple.mail\Data\Library\Mail%20Downloads\AC6AFE47-FC07-49DE-B1C6-EDA50A8A4925\ojqfinancime.rks-gov.net" TargetMode="External"/><Relationship Id="rId2" Type="http://schemas.openxmlformats.org/officeDocument/2006/relationships/numbering" Target="numbering.xml"/><Relationship Id="rId16" Type="http://schemas.openxmlformats.org/officeDocument/2006/relationships/hyperlink" Target="http://ojqfinancime.rks-gov.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jqfinancime.rks-gov.net" TargetMode="External"/><Relationship Id="rId24" Type="http://schemas.openxmlformats.org/officeDocument/2006/relationships/hyperlink" Target="https://mapl.rks-gov.net/forumi-konsultativ-per-qeverisje-lokale/"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konsultimet.rks-gov.net" TargetMode="External"/><Relationship Id="rId28" Type="http://schemas.openxmlformats.org/officeDocument/2006/relationships/theme" Target="theme/theme1.xml"/><Relationship Id="rId10" Type="http://schemas.openxmlformats.org/officeDocument/2006/relationships/hyperlink" Target="https://konsultimet.rks-gov.net" TargetMode="External"/><Relationship Id="rId19" Type="http://schemas.openxmlformats.org/officeDocument/2006/relationships/hyperlink" Target="https://konsultimet.rks-gov.net" TargetMode="External"/><Relationship Id="rId4" Type="http://schemas.openxmlformats.org/officeDocument/2006/relationships/settings" Target="settings.xml"/><Relationship Id="rId9" Type="http://schemas.openxmlformats.org/officeDocument/2006/relationships/hyperlink" Target="https://konsultimet.rks-gov.net" TargetMode="External"/><Relationship Id="rId14" Type="http://schemas.openxmlformats.org/officeDocument/2006/relationships/image" Target="media/image3.png"/><Relationship Id="rId22" Type="http://schemas.openxmlformats.org/officeDocument/2006/relationships/hyperlink" Target="https://konsultimet.rks-gov.net"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randa.kryeziu\Desktop\zkm-ministri%20komu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Financial data provided by Treasury for 2021</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C7D-4BE5-A541-FFD852C07E6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C7D-4BE5-A541-FFD852C07E6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C7D-4BE5-A541-FFD852C07E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ZKM dhe Ministritë</c:v>
                </c:pt>
                <c:pt idx="1">
                  <c:v>Komunat</c:v>
                </c:pt>
                <c:pt idx="2">
                  <c:v>Agjencitë tjera</c:v>
                </c:pt>
              </c:strCache>
            </c:strRef>
          </c:cat>
          <c:val>
            <c:numRef>
              <c:f>Sheet1!$B$1:$B$3</c:f>
              <c:numCache>
                <c:formatCode>_([$€-2]\ * #,##0.00_);_([$€-2]\ * \(#,##0.00\);_([$€-2]\ * "-"??_);_(@_)</c:formatCode>
                <c:ptCount val="3"/>
                <c:pt idx="0">
                  <c:v>15179248.5</c:v>
                </c:pt>
                <c:pt idx="1">
                  <c:v>14119850.720000001</c:v>
                </c:pt>
                <c:pt idx="2">
                  <c:v>469470.3</c:v>
                </c:pt>
              </c:numCache>
            </c:numRef>
          </c:val>
          <c:extLst>
            <c:ext xmlns:c16="http://schemas.microsoft.com/office/drawing/2014/chart" uri="{C3380CC4-5D6E-409C-BE32-E72D297353CC}">
              <c16:uniqueId val="{00000006-4C7D-4BE5-A541-FFD852C07E6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074B-0A05-4959-AAF0-D32CA213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15249</Words>
  <Characters>86925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Trendeline Dreshaj</dc:creator>
  <cp:lastModifiedBy>osmaniadelina7@gmail.com</cp:lastModifiedBy>
  <cp:revision>15</cp:revision>
  <cp:lastPrinted>2021-10-01T07:15:00Z</cp:lastPrinted>
  <dcterms:created xsi:type="dcterms:W3CDTF">2022-08-18T07:24:00Z</dcterms:created>
  <dcterms:modified xsi:type="dcterms:W3CDTF">2022-08-25T11:31:00Z</dcterms:modified>
</cp:coreProperties>
</file>