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B" w:rsidRPr="00D054A5" w:rsidRDefault="0094307B" w:rsidP="0094307B">
      <w:pPr>
        <w:jc w:val="center"/>
        <w:rPr>
          <w:rFonts w:ascii="Book Antiqua" w:hAnsi="Book Antiqua"/>
          <w:color w:val="000000"/>
          <w:szCs w:val="28"/>
          <w:lang w:val="sr-Latn-RS"/>
        </w:rPr>
      </w:pPr>
    </w:p>
    <w:p w:rsidR="0094307B" w:rsidRPr="00D054A5" w:rsidRDefault="0094307B" w:rsidP="0094307B">
      <w:pPr>
        <w:jc w:val="center"/>
        <w:rPr>
          <w:rFonts w:ascii="Book Antiqua" w:hAnsi="Book Antiqua"/>
          <w:color w:val="000000"/>
          <w:szCs w:val="28"/>
          <w:lang w:val="sr-Latn-RS"/>
        </w:rPr>
      </w:pPr>
    </w:p>
    <w:p w:rsidR="0094307B" w:rsidRPr="00EA50EE" w:rsidRDefault="0094307B" w:rsidP="0094307B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drawing>
          <wp:inline distT="0" distB="0" distL="0" distR="0" wp14:anchorId="1A99F8B5" wp14:editId="1FE6FE30">
            <wp:extent cx="93345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07B" w:rsidRPr="00EA50EE" w:rsidRDefault="0094307B" w:rsidP="0094307B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94307B" w:rsidRPr="00EA50EE" w:rsidRDefault="0094307B" w:rsidP="0094307B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94307B" w:rsidRPr="00EA50EE" w:rsidRDefault="0094307B" w:rsidP="0094307B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94307B" w:rsidRPr="00EA50EE" w:rsidRDefault="0094307B" w:rsidP="0094307B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94307B" w:rsidRPr="00EA50EE" w:rsidRDefault="0094307B" w:rsidP="0094307B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Br. 01/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>194</w:t>
      </w:r>
    </w:p>
    <w:p w:rsidR="0094307B" w:rsidRPr="00EA50EE" w:rsidRDefault="0094307B" w:rsidP="00980951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>23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.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>07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.2014</w:t>
      </w: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 stava  4. i 93 stava (4) Ustava Republike Kosovo , u skladu sa članom 4 Pravilnika br. 02/2011 o oblastima administrativne odgovornosti Kancelarije Premijera i ministarstava, izmenjenog i dopunjenog Pravilnikom br. 07/2011 i članom 19 Poslovnika o radu Vlade Republike Kosovo br. 09/2011, Vlada Republike Kosovo ,  je na sastanku podržanom </w:t>
      </w:r>
      <w:r w:rsidR="00D054A5" w:rsidRPr="00EA50EE">
        <w:rPr>
          <w:rFonts w:ascii="Book Antiqua" w:hAnsi="Book Antiqua"/>
          <w:color w:val="000000"/>
          <w:sz w:val="22"/>
          <w:szCs w:val="22"/>
          <w:lang w:val="sr-Latn-RS"/>
        </w:rPr>
        <w:t>23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ju</w:t>
      </w:r>
      <w:r w:rsidR="00D054A5" w:rsidRPr="00EA50EE">
        <w:rPr>
          <w:rFonts w:ascii="Book Antiqua" w:hAnsi="Book Antiqua"/>
          <w:color w:val="000000"/>
          <w:sz w:val="22"/>
          <w:szCs w:val="22"/>
          <w:lang w:val="sr-Latn-RS"/>
        </w:rPr>
        <w:t>l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a 2014, donela:</w:t>
      </w: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RS"/>
        </w:rPr>
      </w:pPr>
      <w:r w:rsidRPr="00EA50EE">
        <w:rPr>
          <w:rFonts w:ascii="Book Antiqua" w:hAnsi="Book Antiqua"/>
          <w:bCs w:val="0"/>
          <w:color w:val="000000"/>
          <w:sz w:val="24"/>
          <w:lang w:val="sr-Latn-RS"/>
        </w:rPr>
        <w:t>O  D L  U K  U</w:t>
      </w:r>
    </w:p>
    <w:p w:rsidR="0094307B" w:rsidRPr="00EA50EE" w:rsidRDefault="0094307B" w:rsidP="0094307B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RS"/>
        </w:rPr>
      </w:pPr>
    </w:p>
    <w:p w:rsidR="00980951" w:rsidRPr="00EA50EE" w:rsidRDefault="00980951" w:rsidP="00980951">
      <w:pPr>
        <w:numPr>
          <w:ilvl w:val="0"/>
          <w:numId w:val="4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Usvaja se zahtev Ministarstva rada i socijalnog staranja za dodelu sredstava u iznosu od 960,250.00 evra pomoći za regulisanje proteza za invalide i za rehabilitacije Udruženja ratnih invalida OVK, Udruženja porodica palih boraca i Organizacije veterana OVK , kao što sledi: </w:t>
      </w:r>
    </w:p>
    <w:p w:rsidR="00980951" w:rsidRPr="00EA50EE" w:rsidRDefault="00980951" w:rsidP="00980951">
      <w:pPr>
        <w:ind w:left="360"/>
        <w:jc w:val="both"/>
        <w:rPr>
          <w:rFonts w:ascii="Book Antiqua" w:eastAsia="Times New Roman" w:hAnsi="Book Antiqua"/>
          <w:sz w:val="22"/>
          <w:szCs w:val="22"/>
          <w:lang w:val="sr-Latn-RS"/>
        </w:rPr>
      </w:pPr>
    </w:p>
    <w:p w:rsidR="00980951" w:rsidRPr="00EA50EE" w:rsidRDefault="00980951" w:rsidP="00980951">
      <w:pPr>
        <w:numPr>
          <w:ilvl w:val="1"/>
          <w:numId w:val="5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Udruženju  invalida rata OVK, iznos od 361,250.00 evra za lečenje i proteze i  209,000.00 evra za rehabilitaciju  na žiro računu br. 1110-003683-0001-63-ProCredit banka. </w:t>
      </w:r>
    </w:p>
    <w:p w:rsidR="00980951" w:rsidRPr="00EA50EE" w:rsidRDefault="00980951" w:rsidP="00980951">
      <w:pPr>
        <w:numPr>
          <w:ilvl w:val="1"/>
          <w:numId w:val="5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 Udruženje porodica palih boraca OVK, u iznosu od 180.000,00 evra na žiro računu br. 1110270777000187- ProCredit banka. </w:t>
      </w:r>
    </w:p>
    <w:p w:rsidR="00980951" w:rsidRPr="00EA50EE" w:rsidRDefault="00980951" w:rsidP="00980951">
      <w:pPr>
        <w:numPr>
          <w:ilvl w:val="1"/>
          <w:numId w:val="5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Organizacija ratnih veterana OVK iznosu od 210.000,00 evra na žiro računu br. 170 100 1010 734 491 - NLB Priština. </w:t>
      </w:r>
    </w:p>
    <w:p w:rsidR="00980951" w:rsidRPr="00EA50EE" w:rsidRDefault="00980951" w:rsidP="00980951">
      <w:pPr>
        <w:ind w:left="360"/>
        <w:jc w:val="both"/>
        <w:rPr>
          <w:rFonts w:ascii="Book Antiqua" w:eastAsia="Times New Roman" w:hAnsi="Book Antiqua"/>
          <w:sz w:val="22"/>
          <w:szCs w:val="22"/>
          <w:lang w:val="sr-Latn-RS"/>
        </w:rPr>
      </w:pPr>
    </w:p>
    <w:p w:rsidR="00980951" w:rsidRPr="00EA50EE" w:rsidRDefault="00980951" w:rsidP="00980951">
      <w:pPr>
        <w:numPr>
          <w:ilvl w:val="0"/>
          <w:numId w:val="5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Sredstva se dodeljuju iz potprograma za penzije za ratne invalide sa kodom 003 transferi u Ministarstvu rada i socijalnog staranja. </w:t>
      </w:r>
    </w:p>
    <w:p w:rsidR="00980951" w:rsidRPr="00EA50EE" w:rsidRDefault="00980951" w:rsidP="00980951">
      <w:pPr>
        <w:ind w:left="360"/>
        <w:jc w:val="both"/>
        <w:rPr>
          <w:rFonts w:ascii="Book Antiqua" w:eastAsia="Times New Roman" w:hAnsi="Book Antiqua"/>
          <w:sz w:val="22"/>
          <w:szCs w:val="22"/>
          <w:lang w:val="sr-Latn-RS"/>
        </w:rPr>
      </w:pPr>
    </w:p>
    <w:p w:rsidR="00980951" w:rsidRPr="00EA50EE" w:rsidRDefault="00980951" w:rsidP="00980951">
      <w:pPr>
        <w:numPr>
          <w:ilvl w:val="0"/>
          <w:numId w:val="5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>Obavezuje se Ministarstvo rada i socijalnog staranja za sprovođenje ove odluke.</w:t>
      </w:r>
    </w:p>
    <w:p w:rsidR="0094307B" w:rsidRPr="00EA50EE" w:rsidRDefault="0094307B" w:rsidP="0094307B">
      <w:pPr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iCs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iCs/>
          <w:color w:val="000000"/>
          <w:sz w:val="22"/>
          <w:szCs w:val="22"/>
          <w:lang w:val="sr-Latn-RS"/>
        </w:rPr>
        <w:t>Odluka stupa na snagu na dan potpisivanja.</w:t>
      </w:r>
    </w:p>
    <w:p w:rsidR="0094307B" w:rsidRPr="00EA50EE" w:rsidRDefault="0094307B" w:rsidP="0094307B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Hashim THAÇI</w:t>
      </w:r>
    </w:p>
    <w:p w:rsidR="0094307B" w:rsidRPr="00EA50EE" w:rsidRDefault="0094307B" w:rsidP="0094307B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94307B" w:rsidRPr="00EA50EE" w:rsidRDefault="0094307B" w:rsidP="0094307B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Premijer Kosova</w:t>
      </w: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94307B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94307B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94307B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94307B" w:rsidRPr="00EA50EE" w:rsidRDefault="0094307B" w:rsidP="0094307B">
      <w:pPr>
        <w:rPr>
          <w:rFonts w:ascii="Book Antiqua" w:hAnsi="Book Antiqua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94307B" w:rsidRPr="00EA50EE" w:rsidRDefault="0094307B" w:rsidP="0094307B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7BB24762" wp14:editId="0169738A">
            <wp:extent cx="933450" cy="1028700"/>
            <wp:effectExtent l="1905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7B" w:rsidRPr="00EA50EE" w:rsidRDefault="0094307B" w:rsidP="0094307B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94307B" w:rsidRPr="00EA50EE" w:rsidRDefault="0094307B" w:rsidP="0094307B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94307B" w:rsidRPr="00EA50EE" w:rsidRDefault="0094307B" w:rsidP="0094307B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94307B" w:rsidRPr="00EA50EE" w:rsidRDefault="0094307B" w:rsidP="0094307B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94307B" w:rsidRPr="00EA50EE" w:rsidRDefault="0094307B" w:rsidP="0094307B">
      <w:pPr>
        <w:ind w:left="6480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</w:t>
      </w:r>
    </w:p>
    <w:p w:rsidR="0094307B" w:rsidRPr="00EA50EE" w:rsidRDefault="0094307B" w:rsidP="0094307B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</w:t>
      </w:r>
      <w:r w:rsidR="00D054A5"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0</w:t>
      </w:r>
      <w:r w:rsidR="00D054A5" w:rsidRPr="00EA50EE">
        <w:rPr>
          <w:rFonts w:ascii="Book Antiqua" w:hAnsi="Book Antiqua"/>
          <w:color w:val="000000"/>
          <w:sz w:val="22"/>
          <w:szCs w:val="22"/>
          <w:lang w:val="sr-Latn-RS"/>
        </w:rPr>
        <w:t>2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/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>194</w:t>
      </w:r>
    </w:p>
    <w:p w:rsidR="0094307B" w:rsidRPr="00EA50EE" w:rsidRDefault="0094307B" w:rsidP="0094307B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>23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.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>07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.2014</w:t>
      </w:r>
    </w:p>
    <w:p w:rsidR="0094307B" w:rsidRPr="00EA50EE" w:rsidRDefault="0094307B" w:rsidP="0094307B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D054A5" w:rsidRPr="00EA50EE" w:rsidRDefault="00D054A5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94307B" w:rsidRPr="00EA50EE" w:rsidRDefault="0094307B" w:rsidP="0094307B">
      <w:pPr>
        <w:ind w:left="6480"/>
        <w:jc w:val="center"/>
        <w:rPr>
          <w:rFonts w:ascii="Book Antiqua" w:hAnsi="Book Antiqua"/>
          <w:sz w:val="22"/>
          <w:szCs w:val="22"/>
          <w:lang w:val="sr-Latn-RS"/>
        </w:rPr>
      </w:pPr>
    </w:p>
    <w:p w:rsidR="0094307B" w:rsidRPr="00EA50EE" w:rsidRDefault="0094307B" w:rsidP="0094307B">
      <w:pPr>
        <w:ind w:left="6480"/>
        <w:jc w:val="center"/>
        <w:rPr>
          <w:rFonts w:ascii="Book Antiqua" w:hAnsi="Book Antiqua"/>
          <w:sz w:val="22"/>
          <w:szCs w:val="22"/>
          <w:lang w:val="sr-Latn-RS"/>
        </w:rPr>
      </w:pPr>
    </w:p>
    <w:p w:rsidR="00D054A5" w:rsidRPr="00EA50EE" w:rsidRDefault="00D054A5" w:rsidP="00D054A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Xhavitu Dakaju, se produžava mandat generalnog sekretara u Ministarstvu obrazovanja, nauke i tehnologije za tri (3) godine. </w:t>
      </w:r>
    </w:p>
    <w:p w:rsidR="00D054A5" w:rsidRPr="00EA50EE" w:rsidRDefault="00D054A5" w:rsidP="00D054A5">
      <w:pPr>
        <w:ind w:left="540"/>
        <w:jc w:val="both"/>
        <w:rPr>
          <w:rFonts w:ascii="Book Antiqua" w:hAnsi="Book Antiqua"/>
          <w:sz w:val="22"/>
          <w:szCs w:val="22"/>
          <w:lang w:val="sq-AL"/>
        </w:rPr>
      </w:pPr>
    </w:p>
    <w:p w:rsidR="00D054A5" w:rsidRPr="00EA50EE" w:rsidRDefault="00D054A5" w:rsidP="00D054A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Dakaj obavlja sve dužnosti i odgovornosti utvrđene važečim zakonskim propisima. </w:t>
      </w:r>
    </w:p>
    <w:p w:rsidR="00D054A5" w:rsidRPr="00EA50EE" w:rsidRDefault="00D054A5" w:rsidP="00D054A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D054A5" w:rsidRPr="00EA50EE" w:rsidRDefault="00D054A5" w:rsidP="00D054A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Obavezuje se Ministarstvo obrazovanja, nauke i tehnologije da sprovede ovu odluku.</w:t>
      </w:r>
    </w:p>
    <w:p w:rsidR="00D054A5" w:rsidRPr="00EA50EE" w:rsidRDefault="00D054A5" w:rsidP="00D054A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D054A5" w:rsidRPr="00EA50EE" w:rsidRDefault="00D054A5" w:rsidP="00D054A5">
      <w:pPr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nakon potpisivanja.</w:t>
      </w:r>
    </w:p>
    <w:p w:rsidR="00D054A5" w:rsidRPr="00EA50EE" w:rsidRDefault="00D054A5" w:rsidP="00D054A5">
      <w:pPr>
        <w:tabs>
          <w:tab w:val="left" w:pos="3573"/>
        </w:tabs>
        <w:ind w:left="720"/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ab/>
      </w:r>
    </w:p>
    <w:p w:rsidR="0094307B" w:rsidRPr="00EA50EE" w:rsidRDefault="0094307B" w:rsidP="0094307B">
      <w:pPr>
        <w:spacing w:line="276" w:lineRule="auto"/>
        <w:jc w:val="both"/>
        <w:rPr>
          <w:rFonts w:ascii="Book Antiqua" w:hAnsi="Book Antiqua"/>
          <w:bCs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Hashim THAÇI</w:t>
      </w:r>
    </w:p>
    <w:p w:rsidR="0094307B" w:rsidRPr="00EA50EE" w:rsidRDefault="0094307B" w:rsidP="0094307B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94307B" w:rsidRPr="00EA50EE" w:rsidRDefault="0094307B" w:rsidP="0094307B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Premijer Kosova</w:t>
      </w:r>
    </w:p>
    <w:p w:rsidR="0094307B" w:rsidRPr="00EA50EE" w:rsidRDefault="0094307B" w:rsidP="0094307B">
      <w:pPr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94307B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94307B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94307B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94307B" w:rsidRPr="00EA50EE" w:rsidRDefault="0094307B" w:rsidP="0094307B">
      <w:pPr>
        <w:rPr>
          <w:rFonts w:ascii="Book Antiqua" w:hAnsi="Book Antiqua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94307B" w:rsidRPr="00EA50EE" w:rsidRDefault="0094307B" w:rsidP="0094307B">
      <w:pPr>
        <w:ind w:left="5760"/>
        <w:rPr>
          <w:rFonts w:ascii="Book Antiqua" w:hAnsi="Book Antiqua"/>
          <w:color w:val="000000"/>
          <w:szCs w:val="28"/>
          <w:lang w:val="sr-Latn-RS"/>
        </w:rPr>
      </w:pPr>
    </w:p>
    <w:p w:rsidR="0094307B" w:rsidRPr="00EA50EE" w:rsidRDefault="0094307B" w:rsidP="0094307B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45822F34" wp14:editId="2E59AEF7">
            <wp:extent cx="933450" cy="1028700"/>
            <wp:effectExtent l="1905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7B" w:rsidRPr="00EA50EE" w:rsidRDefault="0094307B" w:rsidP="0094307B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94307B" w:rsidRPr="00EA50EE" w:rsidRDefault="0094307B" w:rsidP="0094307B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94307B" w:rsidRPr="00EA50EE" w:rsidRDefault="0094307B" w:rsidP="0094307B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94307B" w:rsidRPr="00EA50EE" w:rsidRDefault="0094307B" w:rsidP="0094307B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94307B" w:rsidRPr="00EA50EE" w:rsidRDefault="0094307B" w:rsidP="0094307B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</w:t>
      </w:r>
      <w:r w:rsidR="00496F97" w:rsidRPr="00EA50EE">
        <w:rPr>
          <w:rFonts w:ascii="Book Antiqua" w:hAnsi="Book Antiqua"/>
          <w:color w:val="000000"/>
          <w:sz w:val="22"/>
          <w:szCs w:val="22"/>
          <w:lang w:val="sr-Latn-RS"/>
        </w:rPr>
        <w:t>r. 03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/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>194</w:t>
      </w:r>
    </w:p>
    <w:p w:rsidR="0094307B" w:rsidRPr="00EA50EE" w:rsidRDefault="0094307B" w:rsidP="0094307B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>23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.</w:t>
      </w:r>
      <w:r w:rsidR="00980951" w:rsidRPr="00EA50EE">
        <w:rPr>
          <w:rFonts w:ascii="Book Antiqua" w:hAnsi="Book Antiqua"/>
          <w:color w:val="000000"/>
          <w:sz w:val="22"/>
          <w:szCs w:val="22"/>
          <w:lang w:val="sr-Latn-RS"/>
        </w:rPr>
        <w:t>07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.2014</w:t>
      </w: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94307B" w:rsidRPr="00EA50EE" w:rsidRDefault="0094307B" w:rsidP="0094307B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496F97" w:rsidRPr="00EA50EE" w:rsidRDefault="00496F97" w:rsidP="0094307B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94307B" w:rsidRPr="00EA50EE" w:rsidRDefault="0094307B" w:rsidP="0094307B">
      <w:pPr>
        <w:ind w:left="6480"/>
        <w:rPr>
          <w:rFonts w:ascii="Book Antiqua" w:hAnsi="Book Antiqua"/>
          <w:szCs w:val="28"/>
          <w:lang w:val="sr-Latn-RS"/>
        </w:rPr>
      </w:pPr>
    </w:p>
    <w:p w:rsidR="00496F97" w:rsidRPr="00EA50EE" w:rsidRDefault="00496F97" w:rsidP="00496F97">
      <w:pPr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Shkelzenu Sula se produžava mandat generalnog sekretara u Ministarstvu za Kosovske bezbednosne snage za još tri (3) godine. </w:t>
      </w:r>
    </w:p>
    <w:p w:rsidR="00496F97" w:rsidRPr="00EA50EE" w:rsidRDefault="00496F97" w:rsidP="00496F97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496F97" w:rsidRPr="00EA50EE" w:rsidRDefault="00496F97" w:rsidP="00496F97">
      <w:pPr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Sula obavlja sve dužnosti i odgovornosti utvrđene važečim zakonskim propisima. </w:t>
      </w:r>
    </w:p>
    <w:p w:rsidR="00496F97" w:rsidRPr="00EA50EE" w:rsidRDefault="00496F97" w:rsidP="00496F97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496F97" w:rsidRPr="00EA50EE" w:rsidRDefault="00496F97" w:rsidP="00496F97">
      <w:pPr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Ministarstvo Kosovskih bezbednosnih snaga za sprovođenje ove odluke. </w:t>
      </w:r>
    </w:p>
    <w:p w:rsidR="00496F97" w:rsidRPr="00EA50EE" w:rsidRDefault="00496F97" w:rsidP="00496F97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496F97" w:rsidRPr="00EA50EE" w:rsidRDefault="00496F97" w:rsidP="00496F97">
      <w:pPr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94307B" w:rsidRPr="00EA50EE" w:rsidRDefault="0094307B" w:rsidP="0094307B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94307B" w:rsidRPr="00EA50EE" w:rsidRDefault="0094307B" w:rsidP="0094307B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94307B" w:rsidRPr="00EA50EE" w:rsidRDefault="0094307B" w:rsidP="0094307B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94307B" w:rsidRPr="00EA50EE" w:rsidRDefault="0094307B" w:rsidP="0094307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94307B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94307B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94307B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ED59F4" w:rsidRPr="00EA50EE" w:rsidRDefault="0094307B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496F97" w:rsidRPr="00EA50EE" w:rsidRDefault="00496F97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94307B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496F97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419A0D33" wp14:editId="4DF944B4">
            <wp:extent cx="933450" cy="1028700"/>
            <wp:effectExtent l="1905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97" w:rsidRPr="00EA50EE" w:rsidRDefault="00496F97" w:rsidP="00496F97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496F97" w:rsidRPr="00EA50EE" w:rsidRDefault="00496F97" w:rsidP="00496F97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496F97" w:rsidRPr="00EA50EE" w:rsidRDefault="00496F97" w:rsidP="00496F97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496F97" w:rsidRPr="00EA50EE" w:rsidRDefault="00496F97" w:rsidP="00496F97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496F97" w:rsidRPr="00EA50EE" w:rsidRDefault="00496F97" w:rsidP="00496F97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</w:t>
      </w:r>
      <w:r w:rsidR="004F60F4" w:rsidRPr="00EA50EE">
        <w:rPr>
          <w:rFonts w:ascii="Book Antiqua" w:hAnsi="Book Antiqua"/>
          <w:color w:val="000000"/>
          <w:sz w:val="22"/>
          <w:szCs w:val="22"/>
          <w:lang w:val="sr-Latn-RS"/>
        </w:rPr>
        <w:t>r. 04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/194</w:t>
      </w:r>
    </w:p>
    <w:p w:rsidR="00496F97" w:rsidRPr="00EA50EE" w:rsidRDefault="00496F97" w:rsidP="00496F97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496F97" w:rsidRPr="00EA50EE" w:rsidRDefault="00496F97" w:rsidP="00496F97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496F97" w:rsidRPr="00EA50EE" w:rsidRDefault="00496F97" w:rsidP="00496F97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496F97" w:rsidRPr="00EA50EE" w:rsidRDefault="00496F97" w:rsidP="00496F97">
      <w:pPr>
        <w:ind w:left="6480"/>
        <w:rPr>
          <w:rFonts w:ascii="Book Antiqua" w:hAnsi="Book Antiqua"/>
          <w:szCs w:val="28"/>
          <w:lang w:val="sr-Latn-RS"/>
        </w:rPr>
      </w:pPr>
    </w:p>
    <w:p w:rsidR="00496F97" w:rsidRPr="00EA50EE" w:rsidRDefault="00496F97" w:rsidP="00496F97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</w:t>
      </w:r>
      <w:r w:rsidR="004F60F4" w:rsidRPr="00EA50EE">
        <w:rPr>
          <w:rFonts w:ascii="Book Antiqua" w:hAnsi="Book Antiqua"/>
          <w:sz w:val="22"/>
          <w:szCs w:val="22"/>
          <w:lang w:val="sq-AL"/>
        </w:rPr>
        <w:t xml:space="preserve">Arbenu Çitaku 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 se produžava mandat generalnog sekretara u Ministarstvu </w:t>
      </w:r>
      <w:r w:rsidR="004F60F4" w:rsidRPr="00EA50EE">
        <w:rPr>
          <w:rFonts w:ascii="Book Antiqua" w:hAnsi="Book Antiqua"/>
          <w:sz w:val="22"/>
          <w:szCs w:val="22"/>
          <w:lang w:val="sq-AL"/>
        </w:rPr>
        <w:t xml:space="preserve">sredine i prostornog planiranja 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još </w:t>
      </w:r>
      <w:r w:rsidR="004F60F4" w:rsidRPr="00EA50EE">
        <w:rPr>
          <w:rFonts w:ascii="Book Antiqua" w:hAnsi="Book Antiqua"/>
          <w:sz w:val="22"/>
          <w:szCs w:val="22"/>
          <w:lang w:val="sq-AL"/>
        </w:rPr>
        <w:t xml:space="preserve"> za 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tri (3) godine. </w:t>
      </w:r>
    </w:p>
    <w:p w:rsidR="00496F97" w:rsidRPr="00EA50EE" w:rsidRDefault="00496F97" w:rsidP="00496F97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496F97" w:rsidRPr="00EA50EE" w:rsidRDefault="00496F97" w:rsidP="00496F97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</w:t>
      </w:r>
      <w:r w:rsidR="001C0F4B" w:rsidRPr="00EA50EE">
        <w:rPr>
          <w:rFonts w:ascii="Book Antiqua" w:hAnsi="Book Antiqua"/>
          <w:sz w:val="22"/>
          <w:szCs w:val="22"/>
          <w:lang w:val="sq-AL"/>
        </w:rPr>
        <w:t xml:space="preserve">Çitaku 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obavlja sve dužnosti i odgovornosti utvrđene važečim zakonskim propisima. </w:t>
      </w:r>
    </w:p>
    <w:p w:rsidR="00496F97" w:rsidRPr="00EA50EE" w:rsidRDefault="00496F97" w:rsidP="00496F97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496F97" w:rsidRPr="00EA50EE" w:rsidRDefault="00496F97" w:rsidP="00496F97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</w:t>
      </w:r>
      <w:r w:rsidR="00752D5D" w:rsidRPr="00EA50EE">
        <w:rPr>
          <w:rFonts w:ascii="Book Antiqua" w:hAnsi="Book Antiqua"/>
          <w:sz w:val="22"/>
          <w:szCs w:val="22"/>
          <w:lang w:val="sq-AL"/>
        </w:rPr>
        <w:t xml:space="preserve">Ministarstvo sredine i prostornog planiranja 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za sprovođenje ove odluke. </w:t>
      </w:r>
    </w:p>
    <w:p w:rsidR="00496F97" w:rsidRPr="00EA50EE" w:rsidRDefault="00496F97" w:rsidP="00496F97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496F97" w:rsidRPr="00EA50EE" w:rsidRDefault="00496F97" w:rsidP="00496F97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496F97" w:rsidRPr="00EA50EE" w:rsidRDefault="00496F97" w:rsidP="00496F97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496F97" w:rsidRPr="00EA50EE" w:rsidRDefault="00496F97" w:rsidP="00496F97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496F97" w:rsidRPr="00EA50EE" w:rsidRDefault="00496F97" w:rsidP="00496F97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496F97" w:rsidRPr="00EA50EE" w:rsidRDefault="00496F97" w:rsidP="00496F97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496F97" w:rsidRPr="00EA50EE" w:rsidRDefault="00496F97" w:rsidP="00496F97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496F97" w:rsidRPr="00EA50EE" w:rsidRDefault="00496F97" w:rsidP="00496F97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496F97" w:rsidRPr="00EA50EE" w:rsidRDefault="00496F97" w:rsidP="00496F97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496F97" w:rsidRPr="00EA50EE" w:rsidRDefault="00496F97" w:rsidP="00496F97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496F97" w:rsidRPr="00EA50EE" w:rsidRDefault="00496F97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1C0F4B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drawing>
          <wp:inline distT="0" distB="0" distL="0" distR="0" wp14:anchorId="6ECD8BCC" wp14:editId="5E790C37">
            <wp:extent cx="933450" cy="1028700"/>
            <wp:effectExtent l="1905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4B" w:rsidRPr="00EA50EE" w:rsidRDefault="001C0F4B" w:rsidP="001C0F4B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1C0F4B" w:rsidRPr="00EA50EE" w:rsidRDefault="001C0F4B" w:rsidP="001C0F4B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1C0F4B" w:rsidRPr="00EA50EE" w:rsidRDefault="001C0F4B" w:rsidP="001C0F4B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1C0F4B" w:rsidRPr="00EA50EE" w:rsidRDefault="001C0F4B" w:rsidP="001C0F4B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1C0F4B" w:rsidRPr="00EA50EE" w:rsidRDefault="001C0F4B" w:rsidP="001C0F4B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05/194</w:t>
      </w:r>
    </w:p>
    <w:p w:rsidR="001C0F4B" w:rsidRPr="00EA50EE" w:rsidRDefault="001C0F4B" w:rsidP="001C0F4B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C0F4B" w:rsidRPr="00EA50EE" w:rsidRDefault="001C0F4B" w:rsidP="001C0F4B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1C0F4B" w:rsidRPr="00EA50EE" w:rsidRDefault="001C0F4B" w:rsidP="001C0F4B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1C0F4B" w:rsidRPr="00EA50EE" w:rsidRDefault="001C0F4B" w:rsidP="001C0F4B">
      <w:pPr>
        <w:ind w:left="6480"/>
        <w:rPr>
          <w:rFonts w:ascii="Book Antiqua" w:hAnsi="Book Antiqua"/>
          <w:szCs w:val="28"/>
          <w:lang w:val="sr-Latn-RS"/>
        </w:rPr>
      </w:pPr>
    </w:p>
    <w:p w:rsidR="001C0F4B" w:rsidRPr="00EA50EE" w:rsidRDefault="001C0F4B" w:rsidP="001C0F4B">
      <w:pPr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Vetonu Firzi  se produžava mandat generalnog sekretara u Ministarstvu kulture, omladine i sporta još  za tri (3) godine. </w:t>
      </w:r>
    </w:p>
    <w:p w:rsidR="001C0F4B" w:rsidRPr="00EA50EE" w:rsidRDefault="001C0F4B" w:rsidP="001C0F4B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1C0F4B" w:rsidRPr="00EA50EE" w:rsidRDefault="001C0F4B" w:rsidP="001C0F4B">
      <w:pPr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Firza obavlja sve dužnosti i odgovornosti utvrđene važečim zakonskim propisima. </w:t>
      </w:r>
    </w:p>
    <w:p w:rsidR="001C0F4B" w:rsidRPr="00EA50EE" w:rsidRDefault="001C0F4B" w:rsidP="001C0F4B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1C0F4B" w:rsidRPr="00EA50EE" w:rsidRDefault="001C0F4B" w:rsidP="001C0F4B">
      <w:pPr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</w:t>
      </w:r>
      <w:r w:rsidR="00752D5D" w:rsidRPr="00EA50EE">
        <w:rPr>
          <w:rFonts w:ascii="Book Antiqua" w:hAnsi="Book Antiqua"/>
          <w:sz w:val="22"/>
          <w:szCs w:val="22"/>
          <w:lang w:val="sq-AL"/>
        </w:rPr>
        <w:t xml:space="preserve">Ministarstvo kulture, omladine i sporta 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za sprovođenje ove odluke. </w:t>
      </w:r>
    </w:p>
    <w:p w:rsidR="001C0F4B" w:rsidRPr="00EA50EE" w:rsidRDefault="001C0F4B" w:rsidP="001C0F4B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1C0F4B" w:rsidRPr="00EA50EE" w:rsidRDefault="001C0F4B" w:rsidP="001C0F4B">
      <w:pPr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1C0F4B" w:rsidRPr="00EA50EE" w:rsidRDefault="001C0F4B" w:rsidP="001C0F4B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1C0F4B" w:rsidRPr="00EA50EE" w:rsidRDefault="001C0F4B" w:rsidP="001C0F4B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1C0F4B" w:rsidRPr="00EA50EE" w:rsidRDefault="001C0F4B" w:rsidP="001C0F4B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1C0F4B" w:rsidRPr="00EA50EE" w:rsidRDefault="001C0F4B" w:rsidP="001C0F4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1C0F4B" w:rsidRPr="00EA50EE" w:rsidRDefault="001C0F4B" w:rsidP="001C0F4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1C0F4B" w:rsidRPr="00EA50EE" w:rsidRDefault="001C0F4B" w:rsidP="001C0F4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1C0F4B" w:rsidRPr="00EA50EE" w:rsidRDefault="001C0F4B" w:rsidP="001C0F4B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1C0F4B" w:rsidRPr="00EA50EE" w:rsidRDefault="001C0F4B" w:rsidP="001C0F4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1C0F4B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64D6849A" wp14:editId="14A9F3FF">
            <wp:extent cx="933450" cy="1028700"/>
            <wp:effectExtent l="1905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4B" w:rsidRPr="00EA50EE" w:rsidRDefault="001C0F4B" w:rsidP="001C0F4B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1C0F4B" w:rsidRPr="00EA50EE" w:rsidRDefault="001C0F4B" w:rsidP="001C0F4B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1C0F4B" w:rsidRPr="00EA50EE" w:rsidRDefault="001C0F4B" w:rsidP="001C0F4B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1C0F4B" w:rsidRPr="00EA50EE" w:rsidRDefault="001C0F4B" w:rsidP="001C0F4B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1C0F4B" w:rsidRPr="00EA50EE" w:rsidRDefault="001C0F4B" w:rsidP="001C0F4B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06/194</w:t>
      </w:r>
    </w:p>
    <w:p w:rsidR="001C0F4B" w:rsidRPr="00EA50EE" w:rsidRDefault="001C0F4B" w:rsidP="001C0F4B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1C0F4B" w:rsidRPr="00EA50EE" w:rsidRDefault="001C0F4B" w:rsidP="001C0F4B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1C0F4B" w:rsidRPr="00EA50EE" w:rsidRDefault="001C0F4B" w:rsidP="001C0F4B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1C0F4B" w:rsidRPr="00EA50EE" w:rsidRDefault="001C0F4B" w:rsidP="001C0F4B">
      <w:pPr>
        <w:ind w:left="6480"/>
        <w:rPr>
          <w:rFonts w:ascii="Book Antiqua" w:hAnsi="Book Antiqua"/>
          <w:szCs w:val="28"/>
          <w:lang w:val="sr-Latn-RS"/>
        </w:rPr>
      </w:pPr>
    </w:p>
    <w:p w:rsidR="001C0F4B" w:rsidRPr="00EA50EE" w:rsidRDefault="001C0F4B" w:rsidP="001C0F4B">
      <w:pPr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Gđa. </w:t>
      </w:r>
      <w:r w:rsidR="00752D5D" w:rsidRPr="00EA50EE">
        <w:rPr>
          <w:rFonts w:ascii="Book Antiqua" w:hAnsi="Book Antiqua"/>
          <w:sz w:val="22"/>
          <w:szCs w:val="22"/>
          <w:lang w:val="sq-AL"/>
        </w:rPr>
        <w:t>Eljona N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aka  se produžava mandat generalnog sekretara u Ministarstvu </w:t>
      </w:r>
      <w:r w:rsidR="00752D5D" w:rsidRPr="00EA50EE">
        <w:rPr>
          <w:rFonts w:ascii="Book Antiqua" w:hAnsi="Book Antiqua"/>
          <w:sz w:val="22"/>
          <w:szCs w:val="22"/>
          <w:lang w:val="sq-AL"/>
        </w:rPr>
        <w:t>trgovine i industrije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 još  za tri (3) godine. </w:t>
      </w:r>
    </w:p>
    <w:p w:rsidR="001C0F4B" w:rsidRPr="00EA50EE" w:rsidRDefault="001C0F4B" w:rsidP="001C0F4B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1C0F4B" w:rsidRPr="00EA50EE" w:rsidRDefault="001C0F4B" w:rsidP="001C0F4B">
      <w:pPr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G</w:t>
      </w:r>
      <w:r w:rsidR="00752D5D" w:rsidRPr="00EA50EE">
        <w:rPr>
          <w:rFonts w:ascii="Book Antiqua" w:hAnsi="Book Antiqua"/>
          <w:sz w:val="22"/>
          <w:szCs w:val="22"/>
          <w:lang w:val="sq-AL"/>
        </w:rPr>
        <w:t>đa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. </w:t>
      </w:r>
      <w:r w:rsidR="00752D5D" w:rsidRPr="00EA50EE">
        <w:rPr>
          <w:rFonts w:ascii="Book Antiqua" w:hAnsi="Book Antiqua"/>
          <w:sz w:val="22"/>
          <w:szCs w:val="22"/>
          <w:lang w:val="sq-AL"/>
        </w:rPr>
        <w:t>Naka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 obavlja sve dužnosti i odgovornosti utvrđene važečim zakonskim propisima. </w:t>
      </w:r>
    </w:p>
    <w:p w:rsidR="001C0F4B" w:rsidRPr="00EA50EE" w:rsidRDefault="001C0F4B" w:rsidP="001C0F4B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1C0F4B" w:rsidRPr="00EA50EE" w:rsidRDefault="001C0F4B" w:rsidP="001C0F4B">
      <w:pPr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Ministarstvo </w:t>
      </w:r>
      <w:r w:rsidR="00752D5D" w:rsidRPr="00EA50EE">
        <w:rPr>
          <w:rFonts w:ascii="Book Antiqua" w:hAnsi="Book Antiqua"/>
          <w:sz w:val="22"/>
          <w:szCs w:val="22"/>
          <w:lang w:val="sq-AL"/>
        </w:rPr>
        <w:t>trgovine i industrije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 za sprovođenje ove odluke. </w:t>
      </w:r>
    </w:p>
    <w:p w:rsidR="001C0F4B" w:rsidRPr="00EA50EE" w:rsidRDefault="001C0F4B" w:rsidP="001C0F4B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1C0F4B" w:rsidRPr="00EA50EE" w:rsidRDefault="001C0F4B" w:rsidP="001C0F4B">
      <w:pPr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1C0F4B" w:rsidRPr="00EA50EE" w:rsidRDefault="001C0F4B" w:rsidP="001C0F4B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1C0F4B" w:rsidRPr="00EA50EE" w:rsidRDefault="001C0F4B" w:rsidP="001C0F4B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1C0F4B" w:rsidRPr="00EA50EE" w:rsidRDefault="001C0F4B" w:rsidP="001C0F4B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1C0F4B" w:rsidRPr="00EA50EE" w:rsidRDefault="001C0F4B" w:rsidP="001C0F4B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1C0F4B" w:rsidRPr="00EA50EE" w:rsidRDefault="001C0F4B" w:rsidP="001C0F4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1C0F4B" w:rsidRPr="00EA50EE" w:rsidRDefault="001C0F4B" w:rsidP="001C0F4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1C0F4B" w:rsidRPr="00EA50EE" w:rsidRDefault="001C0F4B" w:rsidP="001C0F4B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1C0F4B" w:rsidRPr="00EA50EE" w:rsidRDefault="001C0F4B" w:rsidP="001C0F4B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1C0F4B" w:rsidRPr="00EA50EE" w:rsidRDefault="001C0F4B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1C0F4B" w:rsidRPr="00EA50EE" w:rsidRDefault="001C0F4B" w:rsidP="0094307B">
      <w:pPr>
        <w:rPr>
          <w:lang w:val="sr-Latn-RS"/>
        </w:rPr>
      </w:pPr>
    </w:p>
    <w:p w:rsidR="00752D5D" w:rsidRPr="00EA50EE" w:rsidRDefault="00752D5D" w:rsidP="00752D5D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drawing>
          <wp:inline distT="0" distB="0" distL="0" distR="0" wp14:anchorId="57022E44" wp14:editId="09B5BC20">
            <wp:extent cx="933450" cy="1028700"/>
            <wp:effectExtent l="1905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D5D" w:rsidRPr="00EA50EE" w:rsidRDefault="00752D5D" w:rsidP="00752D5D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752D5D" w:rsidRPr="00EA50EE" w:rsidRDefault="00752D5D" w:rsidP="00752D5D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752D5D" w:rsidRPr="00EA50EE" w:rsidRDefault="00752D5D" w:rsidP="00752D5D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752D5D" w:rsidRPr="00EA50EE" w:rsidRDefault="00752D5D" w:rsidP="00752D5D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07/194</w:t>
      </w:r>
    </w:p>
    <w:p w:rsidR="00752D5D" w:rsidRPr="00EA50EE" w:rsidRDefault="00752D5D" w:rsidP="00752D5D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752D5D" w:rsidRPr="00EA50EE" w:rsidRDefault="00752D5D" w:rsidP="00752D5D">
      <w:pPr>
        <w:ind w:left="6480"/>
        <w:rPr>
          <w:rFonts w:ascii="Book Antiqua" w:hAnsi="Book Antiqua"/>
          <w:szCs w:val="28"/>
          <w:lang w:val="sr-Latn-RS"/>
        </w:rPr>
      </w:pPr>
    </w:p>
    <w:p w:rsidR="00752D5D" w:rsidRPr="00EA50EE" w:rsidRDefault="00752D5D" w:rsidP="00752D5D">
      <w:pPr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G-u. Naimu Baftiu  se produžava mandat generalnog sekretara u Ministarstvu finansija još  za tri (3) godine. </w:t>
      </w: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</w:t>
      </w:r>
      <w:r w:rsidR="003C5725" w:rsidRPr="00EA50EE">
        <w:rPr>
          <w:rFonts w:ascii="Book Antiqua" w:hAnsi="Book Antiqua"/>
          <w:sz w:val="22"/>
          <w:szCs w:val="22"/>
          <w:lang w:val="sq-AL"/>
        </w:rPr>
        <w:t>Baftiu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 obavlja sve dužnosti i odgovornosti utvrđene važečim zakonskim propisima. 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Ministarstvo finansija za sprovođenje ove odluke. 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752D5D" w:rsidRPr="00EA50EE" w:rsidRDefault="00752D5D" w:rsidP="00752D5D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752D5D" w:rsidRPr="00EA50EE" w:rsidRDefault="00752D5D" w:rsidP="00752D5D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752D5D" w:rsidRPr="00EA50EE" w:rsidRDefault="00752D5D" w:rsidP="00752D5D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1C0F4B" w:rsidRPr="00EA50EE" w:rsidRDefault="001C0F4B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752D5D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drawing>
          <wp:inline distT="0" distB="0" distL="0" distR="0" wp14:anchorId="1BFECDCD" wp14:editId="1929F177">
            <wp:extent cx="933450" cy="1028700"/>
            <wp:effectExtent l="1905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D5D" w:rsidRPr="00EA50EE" w:rsidRDefault="00752D5D" w:rsidP="00752D5D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752D5D" w:rsidRPr="00EA50EE" w:rsidRDefault="00752D5D" w:rsidP="00752D5D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752D5D" w:rsidRPr="00EA50EE" w:rsidRDefault="00752D5D" w:rsidP="00752D5D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752D5D" w:rsidRPr="00EA50EE" w:rsidRDefault="00752D5D" w:rsidP="00752D5D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08/194</w:t>
      </w:r>
    </w:p>
    <w:p w:rsidR="00752D5D" w:rsidRPr="00EA50EE" w:rsidRDefault="00752D5D" w:rsidP="00752D5D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752D5D" w:rsidRPr="00EA50EE" w:rsidRDefault="00752D5D" w:rsidP="00752D5D">
      <w:pPr>
        <w:ind w:left="6480"/>
        <w:rPr>
          <w:rFonts w:ascii="Book Antiqua" w:hAnsi="Book Antiqua"/>
          <w:szCs w:val="28"/>
          <w:lang w:val="sr-Latn-RS"/>
        </w:rPr>
      </w:pPr>
    </w:p>
    <w:p w:rsidR="00752D5D" w:rsidRPr="00EA50EE" w:rsidRDefault="00752D5D" w:rsidP="00752D5D">
      <w:pPr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G-u. Nazmi Zenelaju  se produžava mandat generalnog sekretara u Ministarstvu za ekonomski razvoj još  za tri (3) godine. </w:t>
      </w: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Zenelaj obavlja sve dužnosti i odgovornosti utvrđene važečim zakonskim propisima. 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Ministarstvo za ekonomski razvoj za sprovođenje ove odluke. 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752D5D" w:rsidRPr="00EA50EE" w:rsidRDefault="00752D5D" w:rsidP="00752D5D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752D5D" w:rsidRPr="00EA50EE" w:rsidRDefault="00752D5D" w:rsidP="00752D5D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752D5D" w:rsidRPr="00EA50EE" w:rsidRDefault="00752D5D" w:rsidP="00752D5D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752D5D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drawing>
          <wp:inline distT="0" distB="0" distL="0" distR="0" wp14:anchorId="79211A59" wp14:editId="05FCCA69">
            <wp:extent cx="933450" cy="1028700"/>
            <wp:effectExtent l="1905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D5D" w:rsidRPr="00EA50EE" w:rsidRDefault="00752D5D" w:rsidP="00752D5D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752D5D" w:rsidRPr="00EA50EE" w:rsidRDefault="00752D5D" w:rsidP="00752D5D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752D5D" w:rsidRPr="00EA50EE" w:rsidRDefault="00752D5D" w:rsidP="00752D5D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752D5D" w:rsidRPr="00EA50EE" w:rsidRDefault="00752D5D" w:rsidP="00752D5D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09/194</w:t>
      </w:r>
    </w:p>
    <w:p w:rsidR="00752D5D" w:rsidRPr="00EA50EE" w:rsidRDefault="00752D5D" w:rsidP="00752D5D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752D5D" w:rsidRPr="00EA50EE" w:rsidRDefault="00752D5D" w:rsidP="00752D5D">
      <w:pPr>
        <w:ind w:left="6480"/>
        <w:rPr>
          <w:rFonts w:ascii="Book Antiqua" w:hAnsi="Book Antiqua"/>
          <w:szCs w:val="28"/>
          <w:lang w:val="sr-Latn-RS"/>
        </w:rPr>
      </w:pPr>
    </w:p>
    <w:p w:rsidR="00752D5D" w:rsidRPr="00EA50EE" w:rsidRDefault="00752D5D" w:rsidP="00752D5D">
      <w:pPr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G-u. Fitimu Sadikuu  se produžava mandat generalnog sekretara u Ministarstvu za javnu upravu  još  za tri (3) godine. </w:t>
      </w: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Sadiku  obavlja sve dužnosti i odgovornosti utvrđene važečim zakonskim propisima. 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Ministarstvo za javnu upravu na sprovođenje ove odluke. 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752D5D" w:rsidRPr="00EA50EE" w:rsidRDefault="00752D5D" w:rsidP="00752D5D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752D5D" w:rsidRPr="00EA50EE" w:rsidRDefault="00752D5D" w:rsidP="00752D5D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752D5D" w:rsidRPr="00EA50EE" w:rsidRDefault="00752D5D" w:rsidP="00752D5D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94307B">
      <w:pPr>
        <w:rPr>
          <w:lang w:val="sr-Latn-RS"/>
        </w:rPr>
      </w:pPr>
    </w:p>
    <w:p w:rsidR="00752D5D" w:rsidRPr="00EA50EE" w:rsidRDefault="00752D5D" w:rsidP="00752D5D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drawing>
          <wp:inline distT="0" distB="0" distL="0" distR="0" wp14:anchorId="4DEDDE35" wp14:editId="39727CB5">
            <wp:extent cx="933450" cy="1028700"/>
            <wp:effectExtent l="1905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D5D" w:rsidRPr="00EA50EE" w:rsidRDefault="00752D5D" w:rsidP="00752D5D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752D5D" w:rsidRPr="00EA50EE" w:rsidRDefault="00752D5D" w:rsidP="00752D5D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752D5D" w:rsidRPr="00EA50EE" w:rsidRDefault="00752D5D" w:rsidP="00752D5D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752D5D" w:rsidRPr="00EA50EE" w:rsidRDefault="00752D5D" w:rsidP="00752D5D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10/194</w:t>
      </w:r>
    </w:p>
    <w:p w:rsidR="00752D5D" w:rsidRPr="00EA50EE" w:rsidRDefault="00752D5D" w:rsidP="00752D5D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752D5D" w:rsidRPr="00EA50EE" w:rsidRDefault="00752D5D" w:rsidP="00752D5D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752D5D" w:rsidRPr="00EA50EE" w:rsidRDefault="00752D5D" w:rsidP="00752D5D">
      <w:pPr>
        <w:ind w:left="6480"/>
        <w:rPr>
          <w:rFonts w:ascii="Book Antiqua" w:hAnsi="Book Antiqua"/>
          <w:szCs w:val="28"/>
          <w:lang w:val="sr-Latn-RS"/>
        </w:rPr>
      </w:pPr>
    </w:p>
    <w:p w:rsidR="00752D5D" w:rsidRPr="00EA50EE" w:rsidRDefault="00752D5D" w:rsidP="00752D5D">
      <w:pPr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G-u </w:t>
      </w:r>
      <w:r w:rsidR="003C5725" w:rsidRPr="00EA50EE">
        <w:rPr>
          <w:rFonts w:ascii="Book Antiqua" w:hAnsi="Book Antiqua"/>
          <w:sz w:val="22"/>
          <w:szCs w:val="22"/>
          <w:lang w:val="sq-AL"/>
        </w:rPr>
        <w:t>Kapllanu Halimiju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  se produžava mandat generalnog sekretara u Ministarstvu</w:t>
      </w:r>
      <w:r w:rsidR="003C5725" w:rsidRPr="00EA50EE">
        <w:rPr>
          <w:rFonts w:ascii="Book Antiqua" w:hAnsi="Book Antiqua"/>
          <w:sz w:val="22"/>
          <w:szCs w:val="22"/>
          <w:lang w:val="sq-AL"/>
        </w:rPr>
        <w:t xml:space="preserve"> poljoprivrede, šumarstva i ruralnog razvoja 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još  za tri (3) godine. </w:t>
      </w: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</w:t>
      </w:r>
      <w:r w:rsidR="003C5725" w:rsidRPr="00EA50EE">
        <w:rPr>
          <w:rFonts w:ascii="Book Antiqua" w:hAnsi="Book Antiqua"/>
          <w:sz w:val="22"/>
          <w:szCs w:val="22"/>
          <w:lang w:val="sq-AL"/>
        </w:rPr>
        <w:t>Halimi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  obavlja sve dužnosti i odgovornosti utvrđene važečim zakonskim propisima. 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</w:t>
      </w:r>
      <w:r w:rsidR="003C5725" w:rsidRPr="00EA50EE">
        <w:rPr>
          <w:rFonts w:ascii="Book Antiqua" w:hAnsi="Book Antiqua"/>
          <w:sz w:val="22"/>
          <w:szCs w:val="22"/>
          <w:lang w:val="sq-AL"/>
        </w:rPr>
        <w:t xml:space="preserve">Ministarstvu poljoprivrede, šumarstva i ruralnog razvoja 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na sprovođenje ove odluke. 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752D5D" w:rsidRPr="00EA50EE" w:rsidRDefault="00752D5D" w:rsidP="00752D5D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52D5D" w:rsidRPr="00EA50EE" w:rsidRDefault="00752D5D" w:rsidP="00752D5D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752D5D" w:rsidRPr="00EA50EE" w:rsidRDefault="00752D5D" w:rsidP="00752D5D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752D5D" w:rsidRPr="00EA50EE" w:rsidRDefault="00752D5D" w:rsidP="00752D5D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752D5D" w:rsidRPr="00EA50EE" w:rsidRDefault="00752D5D" w:rsidP="00752D5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752D5D" w:rsidRPr="00EA50EE" w:rsidRDefault="00752D5D" w:rsidP="00752D5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752D5D" w:rsidRPr="00EA50EE" w:rsidRDefault="00752D5D" w:rsidP="00752D5D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</w:p>
    <w:p w:rsidR="00752D5D" w:rsidRPr="00EA50EE" w:rsidRDefault="00752D5D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3C5725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drawing>
          <wp:inline distT="0" distB="0" distL="0" distR="0" wp14:anchorId="78270358" wp14:editId="0BB82DC6">
            <wp:extent cx="933450" cy="1028700"/>
            <wp:effectExtent l="1905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25" w:rsidRPr="00EA50EE" w:rsidRDefault="003C5725" w:rsidP="003C5725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3C5725" w:rsidRPr="00EA50EE" w:rsidRDefault="003C5725" w:rsidP="003C5725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3C5725" w:rsidRPr="00EA50EE" w:rsidRDefault="003C5725" w:rsidP="003C5725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3C5725" w:rsidRPr="00EA50EE" w:rsidRDefault="003C5725" w:rsidP="003C5725">
      <w:pPr>
        <w:ind w:left="6480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</w:p>
    <w:p w:rsidR="003C5725" w:rsidRPr="00EA50EE" w:rsidRDefault="003C5725" w:rsidP="003C5725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11/194</w:t>
      </w:r>
    </w:p>
    <w:p w:rsidR="003C5725" w:rsidRPr="00EA50EE" w:rsidRDefault="003C5725" w:rsidP="003C5725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3C5725" w:rsidRPr="00EA50EE" w:rsidRDefault="003C5725" w:rsidP="003C5725">
      <w:pPr>
        <w:ind w:left="6480"/>
        <w:rPr>
          <w:rFonts w:ascii="Book Antiqua" w:hAnsi="Book Antiqua"/>
          <w:szCs w:val="28"/>
          <w:lang w:val="sr-Latn-RS"/>
        </w:rPr>
      </w:pPr>
    </w:p>
    <w:p w:rsidR="003C5725" w:rsidRPr="00EA50EE" w:rsidRDefault="003C5725" w:rsidP="003C5725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G-u Valdrinu Lluka  se produžava mandat Generaklnog direktora u Agenciji za investicije i podršku Kosovskim preduzečima u Ministarstvu trgovine i industrije  još  za tri (3) godine. </w:t>
      </w: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Lluka  obavlja sve dužnosti i odgovornosti utvrđene važečim zakonskim propisima. 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Ministarstvu trgovine i industrije  na sprovođenje ove odluke. 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3C5725" w:rsidRPr="00EA50EE" w:rsidRDefault="003C5725" w:rsidP="003C5725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3C5725" w:rsidRPr="00EA50EE" w:rsidRDefault="003C5725" w:rsidP="003C5725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3C5725" w:rsidRPr="00EA50EE" w:rsidRDefault="003C5725" w:rsidP="003C5725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3C5725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33C0C080" wp14:editId="04A5B17D">
            <wp:extent cx="933450" cy="1028700"/>
            <wp:effectExtent l="1905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25" w:rsidRPr="00EA50EE" w:rsidRDefault="003C5725" w:rsidP="003C5725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3C5725" w:rsidRPr="00EA50EE" w:rsidRDefault="003C5725" w:rsidP="003C5725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3C5725" w:rsidRPr="00EA50EE" w:rsidRDefault="003C5725" w:rsidP="003C5725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3C5725" w:rsidRPr="00EA50EE" w:rsidRDefault="003C5725" w:rsidP="003C5725">
      <w:pPr>
        <w:ind w:left="6480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</w:p>
    <w:p w:rsidR="003C5725" w:rsidRPr="00EA50EE" w:rsidRDefault="003C5725" w:rsidP="003C5725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12/194</w:t>
      </w:r>
    </w:p>
    <w:p w:rsidR="003C5725" w:rsidRPr="00EA50EE" w:rsidRDefault="003C5725" w:rsidP="003C5725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3C5725" w:rsidRPr="00EA50EE" w:rsidRDefault="003C5725" w:rsidP="003C5725">
      <w:pPr>
        <w:ind w:left="6480"/>
        <w:rPr>
          <w:rFonts w:ascii="Book Antiqua" w:hAnsi="Book Antiqua"/>
          <w:szCs w:val="28"/>
          <w:lang w:val="sr-Latn-RS"/>
        </w:rPr>
      </w:pPr>
    </w:p>
    <w:p w:rsidR="003C5725" w:rsidRPr="00EA50EE" w:rsidRDefault="003C5725" w:rsidP="003C5725">
      <w:pPr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G-u Hafiz Gara se produžava mandat Izvršnog načelnika u Kosovskoj Agenciji za standardizaciju u Ministarstvu trgovine i industrije  još  za tri (3) godine. </w:t>
      </w: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Lluka  obavlja sve dužnosti i odgovornosti utvrđene važečim zakonskim propisima. 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Ministarstvu trgovine i industrije  na sprovođenje ove odluke. 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3C5725" w:rsidRPr="00EA50EE" w:rsidRDefault="003C5725" w:rsidP="003C5725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3C5725" w:rsidRPr="00EA50EE" w:rsidRDefault="003C5725" w:rsidP="003C5725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3C5725" w:rsidRPr="00EA50EE" w:rsidRDefault="003C5725" w:rsidP="003C5725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3C5725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6396CAB8" wp14:editId="2AEBEB88">
            <wp:extent cx="933450" cy="1028700"/>
            <wp:effectExtent l="1905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25" w:rsidRPr="00EA50EE" w:rsidRDefault="003C5725" w:rsidP="003C5725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3C5725" w:rsidRPr="00EA50EE" w:rsidRDefault="003C5725" w:rsidP="003C5725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3C5725" w:rsidRPr="00EA50EE" w:rsidRDefault="003C5725" w:rsidP="003C5725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3C5725" w:rsidRPr="00EA50EE" w:rsidRDefault="003C5725" w:rsidP="003C5725">
      <w:pPr>
        <w:ind w:left="6480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</w:p>
    <w:p w:rsidR="003C5725" w:rsidRPr="00EA50EE" w:rsidRDefault="003C5725" w:rsidP="003C5725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13/194</w:t>
      </w:r>
    </w:p>
    <w:p w:rsidR="003C5725" w:rsidRPr="00EA50EE" w:rsidRDefault="003C5725" w:rsidP="003C5725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3C5725" w:rsidRPr="00EA50EE" w:rsidRDefault="003C5725" w:rsidP="003C5725">
      <w:pPr>
        <w:ind w:left="6480"/>
        <w:rPr>
          <w:rFonts w:ascii="Book Antiqua" w:hAnsi="Book Antiqua"/>
          <w:szCs w:val="28"/>
          <w:lang w:val="sr-Latn-RS"/>
        </w:rPr>
      </w:pPr>
    </w:p>
    <w:p w:rsidR="003C5725" w:rsidRPr="00EA50EE" w:rsidRDefault="003C5725" w:rsidP="003C5725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G-u Valdetu Gjinovciju  se produžava mandat Izvršnog načelnika u Agenciji za hranu i veterinarstvo  još  za tri (3) godine. </w:t>
      </w: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Gjinovci  obavlja sve dužnosti i odgovornosti utvrđene važečim zakonskim propisima. 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Kancelarija premijera  na sprovođenje ove odluke. 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3C5725" w:rsidRPr="00EA50EE" w:rsidRDefault="003C5725" w:rsidP="003C5725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3C5725" w:rsidRPr="00EA50EE" w:rsidRDefault="003C5725" w:rsidP="003C5725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3C5725" w:rsidRPr="00EA50EE" w:rsidRDefault="003C5725" w:rsidP="003C5725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3C5725" w:rsidRPr="00EA50EE" w:rsidRDefault="003C5725" w:rsidP="003C5725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37B78F75" wp14:editId="1807472F">
            <wp:extent cx="933450" cy="1028700"/>
            <wp:effectExtent l="1905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25" w:rsidRPr="00EA50EE" w:rsidRDefault="003C5725" w:rsidP="003C5725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3C5725" w:rsidRPr="00EA50EE" w:rsidRDefault="003C5725" w:rsidP="003C5725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3C5725" w:rsidRPr="00EA50EE" w:rsidRDefault="003C5725" w:rsidP="003C5725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3C5725" w:rsidRPr="00EA50EE" w:rsidRDefault="003C5725" w:rsidP="003C5725">
      <w:pPr>
        <w:ind w:left="6480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</w:p>
    <w:p w:rsidR="003C5725" w:rsidRPr="00EA50EE" w:rsidRDefault="003C5725" w:rsidP="003C5725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13/194</w:t>
      </w:r>
    </w:p>
    <w:p w:rsidR="003C5725" w:rsidRPr="00EA50EE" w:rsidRDefault="003C5725" w:rsidP="003C5725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3C5725" w:rsidRPr="00EA50EE" w:rsidRDefault="003C5725" w:rsidP="003C5725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3C5725" w:rsidRPr="00EA50EE" w:rsidRDefault="003C5725" w:rsidP="003C5725">
      <w:pPr>
        <w:ind w:left="6480"/>
        <w:rPr>
          <w:rFonts w:ascii="Book Antiqua" w:hAnsi="Book Antiqua"/>
          <w:szCs w:val="28"/>
          <w:lang w:val="sr-Latn-RS"/>
        </w:rPr>
      </w:pPr>
    </w:p>
    <w:p w:rsidR="003C5725" w:rsidRPr="00EA50EE" w:rsidRDefault="003C5725" w:rsidP="003C5725">
      <w:pPr>
        <w:numPr>
          <w:ilvl w:val="0"/>
          <w:numId w:val="1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G-u Ram Manaju  se produžava mandat Izvršnog načelnika Državne Agencije za </w:t>
      </w:r>
      <w:r w:rsidR="002C12CF" w:rsidRPr="00EA50EE">
        <w:rPr>
          <w:rFonts w:ascii="Book Antiqua" w:hAnsi="Book Antiqua"/>
          <w:sz w:val="22"/>
          <w:szCs w:val="22"/>
          <w:lang w:val="sq-AL"/>
        </w:rPr>
        <w:t>arhiv Kosova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  još  za tri (3) godine. </w:t>
      </w: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</w:t>
      </w:r>
      <w:r w:rsidR="002C12CF" w:rsidRPr="00EA50EE">
        <w:rPr>
          <w:rFonts w:ascii="Book Antiqua" w:hAnsi="Book Antiqua"/>
          <w:sz w:val="22"/>
          <w:szCs w:val="22"/>
          <w:lang w:val="sq-AL"/>
        </w:rPr>
        <w:t xml:space="preserve">Manaj  </w:t>
      </w:r>
      <w:r w:rsidRPr="00EA50EE">
        <w:rPr>
          <w:rFonts w:ascii="Book Antiqua" w:hAnsi="Book Antiqua"/>
          <w:sz w:val="22"/>
          <w:szCs w:val="22"/>
          <w:lang w:val="sq-AL"/>
        </w:rPr>
        <w:t xml:space="preserve">obavlja sve dužnosti i odgovornosti utvrđene važečim zakonskim propisima. 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Kancelarija premijera  na sprovođenje ove odluke. 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numPr>
          <w:ilvl w:val="0"/>
          <w:numId w:val="19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3C5725" w:rsidRPr="00EA50EE" w:rsidRDefault="003C5725" w:rsidP="003C5725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3C5725" w:rsidRPr="00EA50EE" w:rsidRDefault="003C5725" w:rsidP="003C5725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3C5725" w:rsidRPr="00EA50EE" w:rsidRDefault="003C5725" w:rsidP="003C5725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3C5725" w:rsidRPr="00EA50EE" w:rsidRDefault="003C5725" w:rsidP="003C5725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3C5725" w:rsidRPr="00EA50EE" w:rsidRDefault="003C5725" w:rsidP="003C572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3C5725" w:rsidRPr="00EA50EE" w:rsidRDefault="003C5725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</w:p>
    <w:p w:rsidR="002C12CF" w:rsidRPr="00EA50EE" w:rsidRDefault="002C12CF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C12CF" w:rsidRPr="00EA50EE" w:rsidRDefault="002C12CF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C12CF" w:rsidRPr="00EA50EE" w:rsidRDefault="002C12CF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C12CF" w:rsidRPr="00EA50EE" w:rsidRDefault="002C12CF" w:rsidP="003C5725">
      <w:pPr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C12CF" w:rsidRPr="00EA50EE" w:rsidRDefault="002C12CF" w:rsidP="002C12CF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6A429B15" wp14:editId="184459A3">
            <wp:extent cx="933450" cy="1028700"/>
            <wp:effectExtent l="1905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CF" w:rsidRPr="00EA50EE" w:rsidRDefault="002C12CF" w:rsidP="002C12CF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2C12CF" w:rsidRPr="00EA50EE" w:rsidRDefault="002C12CF" w:rsidP="002C12CF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2C12CF" w:rsidRPr="00EA50EE" w:rsidRDefault="002C12CF" w:rsidP="002C12CF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2C12CF" w:rsidRPr="00EA50EE" w:rsidRDefault="002C12CF" w:rsidP="002C12CF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2C12CF" w:rsidRPr="00EA50EE" w:rsidRDefault="002C12CF" w:rsidP="002C12CF">
      <w:pPr>
        <w:ind w:left="6480"/>
        <w:rPr>
          <w:rFonts w:ascii="Book Antiqua" w:hAnsi="Book Antiqua"/>
          <w:b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</w:p>
    <w:p w:rsidR="002C12CF" w:rsidRPr="00EA50EE" w:rsidRDefault="002C12CF" w:rsidP="002C12CF">
      <w:pPr>
        <w:ind w:left="648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Br. 15/194</w:t>
      </w:r>
    </w:p>
    <w:p w:rsidR="002C12CF" w:rsidRPr="00EA50EE" w:rsidRDefault="002C12CF" w:rsidP="002C12CF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2C12CF" w:rsidRPr="00EA50EE" w:rsidRDefault="002C12CF" w:rsidP="002C12C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U skladu sa članom 92 stav 4 i 93 stava (4) Ustava Republike Kosovo, Zakonom br. 03/149 o civilnoj službi Republike Kosovo i Uredbom br. 06/2012 od višim rukovodečim pozicijama civilne službe Republike Kosovo, na osnovu člana 4. Pravilnika br. 02/2011 o  oblastima administrativne odgovornosti Kancelarije premijera i ministarstava, izmenjena i dopunjenog Uredbom br. 07/2011 i članom 19. Poslovnika o radu Vlade Republike Kosovo br. 09/2011, Vlada Republike Kosovo, je na sednici održanoj 23. jula 2014,donela:</w:t>
      </w:r>
    </w:p>
    <w:p w:rsidR="002C12CF" w:rsidRPr="00EA50EE" w:rsidRDefault="002C12CF" w:rsidP="002C12C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C12CF" w:rsidRPr="00EA50EE" w:rsidRDefault="002C12CF" w:rsidP="002C12C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C12CF" w:rsidRPr="00EA50EE" w:rsidRDefault="002C12CF" w:rsidP="002C12C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C12CF" w:rsidRPr="00EA50EE" w:rsidRDefault="002C12CF" w:rsidP="002C12CF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  <w:r w:rsidRPr="00EA50EE">
        <w:rPr>
          <w:rFonts w:ascii="Book Antiqua" w:hAnsi="Book Antiqua"/>
          <w:b/>
          <w:bCs/>
          <w:color w:val="000000"/>
          <w:sz w:val="24"/>
          <w:lang w:val="sr-Latn-RS"/>
        </w:rPr>
        <w:t>O  D L  U K  U</w:t>
      </w:r>
    </w:p>
    <w:p w:rsidR="002C12CF" w:rsidRPr="00EA50EE" w:rsidRDefault="002C12CF" w:rsidP="002C12CF">
      <w:pPr>
        <w:jc w:val="center"/>
        <w:rPr>
          <w:rFonts w:ascii="Book Antiqua" w:hAnsi="Book Antiqua"/>
          <w:b/>
          <w:bCs/>
          <w:color w:val="000000"/>
          <w:sz w:val="24"/>
          <w:lang w:val="sr-Latn-RS"/>
        </w:rPr>
      </w:pPr>
    </w:p>
    <w:p w:rsidR="002C12CF" w:rsidRPr="00EA50EE" w:rsidRDefault="002C12CF" w:rsidP="002C12CF">
      <w:pPr>
        <w:ind w:left="6480"/>
        <w:rPr>
          <w:rFonts w:ascii="Book Antiqua" w:hAnsi="Book Antiqua"/>
          <w:szCs w:val="28"/>
          <w:lang w:val="sr-Latn-RS"/>
        </w:rPr>
      </w:pPr>
    </w:p>
    <w:p w:rsidR="002C12CF" w:rsidRPr="00EA50EE" w:rsidRDefault="002C12CF" w:rsidP="002C12CF">
      <w:pPr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G-u Basri Ibrahimiju  se produžava mandat Glavnog inspektora rada u izvršnom telu inspekcije rada u Ministarstvu za rad i socijalnu zaštitu još  za tri (3) godine. </w:t>
      </w:r>
    </w:p>
    <w:p w:rsidR="002C12CF" w:rsidRPr="00EA50EE" w:rsidRDefault="002C12CF" w:rsidP="002C12CF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2C12CF" w:rsidRPr="00EA50EE" w:rsidRDefault="002C12CF" w:rsidP="002C12CF">
      <w:pPr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G. Ibrahimi  obavlja sve dužnosti i odgovornosti utvrđene važečim zakonskim propisima. </w:t>
      </w:r>
    </w:p>
    <w:p w:rsidR="002C12CF" w:rsidRPr="00EA50EE" w:rsidRDefault="002C12CF" w:rsidP="002C12CF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2C12CF" w:rsidRPr="00EA50EE" w:rsidRDefault="002C12CF" w:rsidP="002C12CF">
      <w:pPr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 xml:space="preserve">Obavezuje se Ministarstva rada i socijalne zaštite na sprovođenje ove odluke. </w:t>
      </w:r>
    </w:p>
    <w:p w:rsidR="002C12CF" w:rsidRPr="00EA50EE" w:rsidRDefault="002C12CF" w:rsidP="002C12CF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2C12CF" w:rsidRPr="00EA50EE" w:rsidRDefault="002C12CF" w:rsidP="002C12CF">
      <w:pPr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EA50EE">
        <w:rPr>
          <w:rFonts w:ascii="Book Antiqua" w:hAnsi="Book Antiqua"/>
          <w:sz w:val="22"/>
          <w:szCs w:val="22"/>
          <w:lang w:val="sq-AL"/>
        </w:rPr>
        <w:t>Odluka stupa na snagu na dan potpisivanja.</w:t>
      </w:r>
    </w:p>
    <w:p w:rsidR="002C12CF" w:rsidRPr="00EA50EE" w:rsidRDefault="002C12CF" w:rsidP="002C12CF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2C12CF" w:rsidRPr="00EA50EE" w:rsidRDefault="002C12CF" w:rsidP="002C12CF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2C12CF" w:rsidRPr="00EA50EE" w:rsidRDefault="002C12CF" w:rsidP="002C12CF">
      <w:pPr>
        <w:ind w:left="720"/>
        <w:jc w:val="both"/>
        <w:rPr>
          <w:rFonts w:ascii="Book Antiqua" w:hAnsi="Book Antiqua"/>
          <w:sz w:val="22"/>
          <w:szCs w:val="22"/>
          <w:lang w:val="sq-AL"/>
        </w:rPr>
      </w:pPr>
    </w:p>
    <w:p w:rsidR="002C12CF" w:rsidRPr="00EA50EE" w:rsidRDefault="002C12CF" w:rsidP="002C12CF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Hashim THAÇI</w:t>
      </w:r>
    </w:p>
    <w:p w:rsidR="002C12CF" w:rsidRPr="00EA50EE" w:rsidRDefault="002C12CF" w:rsidP="002C12CF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2C12CF" w:rsidRPr="00EA50EE" w:rsidRDefault="002C12CF" w:rsidP="002C12CF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Premijer Kosova</w:t>
      </w:r>
    </w:p>
    <w:p w:rsidR="002C12CF" w:rsidRPr="00EA50EE" w:rsidRDefault="002C12CF" w:rsidP="002C12C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2C12CF" w:rsidRPr="00EA50EE" w:rsidRDefault="002C12CF" w:rsidP="002C12CF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2C12CF" w:rsidRPr="00EA50EE" w:rsidRDefault="002C12CF" w:rsidP="002C12CF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2C12CF" w:rsidRPr="00EA50EE" w:rsidRDefault="002C12CF" w:rsidP="002C12CF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2C12CF" w:rsidRPr="00EA50EE" w:rsidRDefault="002C12CF" w:rsidP="002C12CF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</w:p>
    <w:p w:rsidR="002C12CF" w:rsidRPr="00EA50EE" w:rsidRDefault="002C12CF" w:rsidP="003C5725">
      <w:pPr>
        <w:rPr>
          <w:lang w:val="sr-Latn-RS"/>
        </w:rPr>
      </w:pPr>
    </w:p>
    <w:p w:rsidR="003C5725" w:rsidRPr="00EA50EE" w:rsidRDefault="003C5725" w:rsidP="0094307B">
      <w:pPr>
        <w:rPr>
          <w:lang w:val="sr-Latn-RS"/>
        </w:rPr>
      </w:pP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81641E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112F7000" wp14:editId="63E862CD">
            <wp:extent cx="933450" cy="1028700"/>
            <wp:effectExtent l="1905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1E" w:rsidRPr="00EA50EE" w:rsidRDefault="0081641E" w:rsidP="0081641E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81641E" w:rsidRPr="00EA50EE" w:rsidRDefault="0081641E" w:rsidP="0081641E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81641E" w:rsidRPr="00EA50EE" w:rsidRDefault="0081641E" w:rsidP="0081641E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81641E" w:rsidRPr="00EA50EE" w:rsidRDefault="0081641E" w:rsidP="0081641E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81641E" w:rsidRPr="00EA50EE" w:rsidRDefault="0081641E" w:rsidP="0081641E">
      <w:pPr>
        <w:ind w:left="720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Br. 16/194</w:t>
      </w:r>
    </w:p>
    <w:p w:rsidR="0081641E" w:rsidRPr="00EA50EE" w:rsidRDefault="0081641E" w:rsidP="0081641E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81641E" w:rsidRPr="00EA50EE" w:rsidRDefault="0081641E" w:rsidP="0081641E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Na osnovu člana 92 stava  4. i 93 stava (4) Ustava Republike Kosovo ,  Zakona br. 04/L-036 o zvaničnoj statsistici Kosova, u skladu sa članom 4 Pravilnika br. 02/2011 o oblastima administrativne odgovornosti Kancelarije Premijera i ministarstava, izmenjenog i dopunjenog Pravilnikom br. 07/2011 i članom 19 Poslovnika o radu Vlade Republike Kosovo br. 09/2011, Vlada Republike Kosovo ,  je na sastanku podržanom 23 jula 2014, donela:</w:t>
      </w: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RS"/>
        </w:rPr>
      </w:pPr>
      <w:r w:rsidRPr="00EA50EE">
        <w:rPr>
          <w:rFonts w:ascii="Book Antiqua" w:hAnsi="Book Antiqua"/>
          <w:bCs w:val="0"/>
          <w:color w:val="000000"/>
          <w:sz w:val="24"/>
          <w:lang w:val="sr-Latn-RS"/>
        </w:rPr>
        <w:t>O  D L  U K  U</w:t>
      </w:r>
    </w:p>
    <w:p w:rsidR="0081641E" w:rsidRPr="00EA50EE" w:rsidRDefault="0081641E" w:rsidP="0081641E">
      <w:pPr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81641E" w:rsidRPr="00EA50EE" w:rsidRDefault="0081641E" w:rsidP="0081641E">
      <w:pPr>
        <w:pStyle w:val="ListParagraph"/>
        <w:numPr>
          <w:ilvl w:val="0"/>
          <w:numId w:val="21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>Usvaja se godišnji izveštaj Agencije za statsistiku ua 2013 godinu.</w:t>
      </w:r>
    </w:p>
    <w:p w:rsidR="0081641E" w:rsidRPr="00EA50EE" w:rsidRDefault="0081641E" w:rsidP="0081641E">
      <w:pPr>
        <w:pStyle w:val="ListParagraph"/>
        <w:jc w:val="both"/>
        <w:rPr>
          <w:rFonts w:ascii="Book Antiqua" w:eastAsia="Times New Roman" w:hAnsi="Book Antiqua"/>
          <w:sz w:val="22"/>
          <w:szCs w:val="22"/>
          <w:lang w:val="sr-Latn-RS"/>
        </w:rPr>
      </w:pPr>
    </w:p>
    <w:p w:rsidR="0081641E" w:rsidRPr="00EA50EE" w:rsidRDefault="0081641E" w:rsidP="0081641E">
      <w:pPr>
        <w:pStyle w:val="ListParagraph"/>
        <w:numPr>
          <w:ilvl w:val="0"/>
          <w:numId w:val="21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>Obavezuje se generalni sekretar Kancelarije premijera da izveštaj iz tačke 1 ove odluke procesuira Skupštini Kosova.</w:t>
      </w:r>
    </w:p>
    <w:p w:rsidR="0081641E" w:rsidRPr="00EA50EE" w:rsidRDefault="0081641E" w:rsidP="0081641E">
      <w:pPr>
        <w:pStyle w:val="ListParagraph"/>
        <w:rPr>
          <w:rFonts w:ascii="Book Antiqua" w:eastAsia="Times New Roman" w:hAnsi="Book Antiqua"/>
          <w:sz w:val="22"/>
          <w:szCs w:val="22"/>
          <w:lang w:val="sr-Latn-RS"/>
        </w:rPr>
      </w:pPr>
    </w:p>
    <w:p w:rsidR="0081641E" w:rsidRPr="00EA50EE" w:rsidRDefault="0081641E" w:rsidP="0081641E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Book Antiqua" w:hAnsi="Book Antiqua"/>
          <w:iCs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iCs/>
          <w:color w:val="000000"/>
          <w:sz w:val="22"/>
          <w:szCs w:val="22"/>
          <w:lang w:val="sr-Latn-RS"/>
        </w:rPr>
        <w:t>Odluka stupa na snagu na dan potpisivanja.</w:t>
      </w:r>
    </w:p>
    <w:p w:rsidR="0081641E" w:rsidRPr="00EA50EE" w:rsidRDefault="0081641E" w:rsidP="0081641E">
      <w:pPr>
        <w:pStyle w:val="ListParagraph"/>
        <w:rPr>
          <w:rFonts w:ascii="Book Antiqua" w:hAnsi="Book Antiqua"/>
          <w:iCs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spacing w:after="200" w:line="276" w:lineRule="auto"/>
        <w:jc w:val="both"/>
        <w:rPr>
          <w:rFonts w:ascii="Book Antiqua" w:hAnsi="Book Antiqua"/>
          <w:iCs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Hashim THAÇI</w:t>
      </w:r>
    </w:p>
    <w:p w:rsidR="0081641E" w:rsidRPr="00EA50EE" w:rsidRDefault="0081641E" w:rsidP="0081641E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81641E" w:rsidRPr="00EA50EE" w:rsidRDefault="0081641E" w:rsidP="0081641E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Premijer Kosova</w:t>
      </w: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81641E" w:rsidRPr="00EA50EE" w:rsidRDefault="0081641E" w:rsidP="0081641E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81641E" w:rsidRPr="00EA50EE" w:rsidRDefault="0081641E" w:rsidP="0081641E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81641E" w:rsidRPr="00EA50EE" w:rsidRDefault="0081641E" w:rsidP="0081641E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81641E" w:rsidRPr="00EA50EE" w:rsidRDefault="0081641E" w:rsidP="0081641E">
      <w:pPr>
        <w:rPr>
          <w:rFonts w:ascii="Book Antiqua" w:hAnsi="Book Antiqua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94307B">
      <w:pPr>
        <w:rPr>
          <w:lang w:val="sr-Latn-RS"/>
        </w:rPr>
      </w:pPr>
    </w:p>
    <w:p w:rsidR="0081641E" w:rsidRPr="00EA50EE" w:rsidRDefault="0081641E" w:rsidP="0081641E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65233227" wp14:editId="124800A6">
            <wp:extent cx="933450" cy="1028700"/>
            <wp:effectExtent l="1905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1E" w:rsidRPr="00EA50EE" w:rsidRDefault="0081641E" w:rsidP="0081641E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81641E" w:rsidRPr="00EA50EE" w:rsidRDefault="0081641E" w:rsidP="0081641E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81641E" w:rsidRPr="00EA50EE" w:rsidRDefault="0081641E" w:rsidP="0081641E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81641E" w:rsidRPr="00EA50EE" w:rsidRDefault="0081641E" w:rsidP="0081641E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81641E" w:rsidRPr="00EA50EE" w:rsidRDefault="0081641E" w:rsidP="0081641E">
      <w:pPr>
        <w:ind w:left="720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Br. 17/194</w:t>
      </w:r>
    </w:p>
    <w:p w:rsidR="0081641E" w:rsidRPr="00EA50EE" w:rsidRDefault="0081641E" w:rsidP="0081641E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81641E" w:rsidRPr="00EA50EE" w:rsidRDefault="0081641E" w:rsidP="0081641E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Na osnovu člana 92 stava  4. i 93 stava (4) Ustava Republike Kosovo , u skladu sa članom 4 Pravilnika br. 02/2011 o oblastima administrativne odgovornosti Kancelarije Premijera i ministarstava, izmenjenog i dopunjenog Pravilnikom br. 07/2011 i članom 19 Poslovnika o radu Vlade Republike Kosovo br. 09/2011, Vlada Republike Kosovo ,  je na sastanku podržanom 23 jula 2014, donela:</w:t>
      </w: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RS"/>
        </w:rPr>
      </w:pPr>
      <w:r w:rsidRPr="00EA50EE">
        <w:rPr>
          <w:rFonts w:ascii="Book Antiqua" w:hAnsi="Book Antiqua"/>
          <w:bCs w:val="0"/>
          <w:color w:val="000000"/>
          <w:sz w:val="24"/>
          <w:lang w:val="sr-Latn-RS"/>
        </w:rPr>
        <w:t>O  D L  U K  U</w:t>
      </w:r>
    </w:p>
    <w:p w:rsidR="0081641E" w:rsidRPr="00EA50EE" w:rsidRDefault="0081641E" w:rsidP="0081641E">
      <w:pPr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81641E" w:rsidRPr="00EA50EE" w:rsidRDefault="0081641E" w:rsidP="0081641E">
      <w:pPr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81641E" w:rsidRPr="00EA50EE" w:rsidRDefault="0081641E" w:rsidP="0081641E">
      <w:pPr>
        <w:pStyle w:val="ListParagraph"/>
        <w:numPr>
          <w:ilvl w:val="0"/>
          <w:numId w:val="22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Usvaja se sa primedbama sveobuhvatni izveštaj o sprovođenju </w:t>
      </w:r>
      <w:r w:rsidR="000C439D" w:rsidRPr="00EA50EE">
        <w:rPr>
          <w:rFonts w:ascii="Book Antiqua" w:eastAsia="Times New Roman" w:hAnsi="Book Antiqua"/>
          <w:sz w:val="22"/>
          <w:szCs w:val="22"/>
          <w:lang w:val="sr-Latn-RS"/>
        </w:rPr>
        <w:t>strategije i akcionog plana za reformu javne uprave za</w:t>
      </w:r>
      <w:r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 2013 godinu.</w:t>
      </w:r>
    </w:p>
    <w:p w:rsidR="0081641E" w:rsidRPr="00EA50EE" w:rsidRDefault="0081641E" w:rsidP="0081641E">
      <w:pPr>
        <w:pStyle w:val="ListParagraph"/>
        <w:jc w:val="both"/>
        <w:rPr>
          <w:rFonts w:ascii="Book Antiqua" w:eastAsia="Times New Roman" w:hAnsi="Book Antiqua"/>
          <w:sz w:val="22"/>
          <w:szCs w:val="22"/>
          <w:lang w:val="sr-Latn-RS"/>
        </w:rPr>
      </w:pPr>
    </w:p>
    <w:p w:rsidR="000C439D" w:rsidRPr="00EA50EE" w:rsidRDefault="000C439D" w:rsidP="0081641E">
      <w:pPr>
        <w:pStyle w:val="ListParagraph"/>
        <w:numPr>
          <w:ilvl w:val="0"/>
          <w:numId w:val="22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Obavezuje se Ministarstvo za javnu upravu i Kancelarija Premijera za inkorporisanje primedbi u tekst izveštaja. </w:t>
      </w:r>
    </w:p>
    <w:p w:rsidR="000C439D" w:rsidRPr="00EA50EE" w:rsidRDefault="000C439D" w:rsidP="000C439D">
      <w:pPr>
        <w:pStyle w:val="ListParagraph"/>
        <w:rPr>
          <w:rFonts w:ascii="Book Antiqua" w:eastAsia="Times New Roman" w:hAnsi="Book Antiqua"/>
          <w:sz w:val="22"/>
          <w:szCs w:val="22"/>
          <w:lang w:val="sr-Latn-RS"/>
        </w:rPr>
      </w:pPr>
    </w:p>
    <w:p w:rsidR="0081641E" w:rsidRPr="00EA50EE" w:rsidRDefault="0081641E" w:rsidP="0081641E">
      <w:pPr>
        <w:pStyle w:val="ListParagraph"/>
        <w:numPr>
          <w:ilvl w:val="0"/>
          <w:numId w:val="22"/>
        </w:numPr>
        <w:jc w:val="both"/>
        <w:rPr>
          <w:rFonts w:ascii="Book Antiqua" w:eastAsia="Times New Roman" w:hAnsi="Book Antiqua"/>
          <w:sz w:val="22"/>
          <w:szCs w:val="22"/>
          <w:lang w:val="sr-Latn-RS"/>
        </w:rPr>
      </w:pPr>
      <w:r w:rsidRPr="00EA50EE">
        <w:rPr>
          <w:rFonts w:ascii="Book Antiqua" w:eastAsia="Times New Roman" w:hAnsi="Book Antiqua"/>
          <w:sz w:val="22"/>
          <w:szCs w:val="22"/>
          <w:lang w:val="sr-Latn-RS"/>
        </w:rPr>
        <w:t>Obavezuj</w:t>
      </w:r>
      <w:r w:rsidR="000C439D" w:rsidRPr="00EA50EE">
        <w:rPr>
          <w:rFonts w:ascii="Book Antiqua" w:eastAsia="Times New Roman" w:hAnsi="Book Antiqua"/>
          <w:sz w:val="22"/>
          <w:szCs w:val="22"/>
          <w:lang w:val="sr-Latn-RS"/>
        </w:rPr>
        <w:t>u</w:t>
      </w:r>
      <w:r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 se </w:t>
      </w:r>
      <w:r w:rsidR="000C439D"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institucije ovlaščene za ispunjavanje obaveza koje proizilaze iz Izveštaja </w:t>
      </w:r>
      <w:r w:rsidRPr="00EA50EE">
        <w:rPr>
          <w:rFonts w:ascii="Book Antiqua" w:eastAsia="Times New Roman" w:hAnsi="Book Antiqua"/>
          <w:sz w:val="22"/>
          <w:szCs w:val="22"/>
          <w:lang w:val="sr-Latn-RS"/>
        </w:rPr>
        <w:t>iz tačke 1 ove odlu</w:t>
      </w:r>
      <w:r w:rsidR="000C439D" w:rsidRPr="00EA50EE">
        <w:rPr>
          <w:rFonts w:ascii="Book Antiqua" w:eastAsia="Times New Roman" w:hAnsi="Book Antiqua"/>
          <w:sz w:val="22"/>
          <w:szCs w:val="22"/>
          <w:lang w:val="sr-Latn-RS"/>
        </w:rPr>
        <w:t xml:space="preserve">ke. </w:t>
      </w:r>
    </w:p>
    <w:p w:rsidR="0081641E" w:rsidRPr="00EA50EE" w:rsidRDefault="0081641E" w:rsidP="0081641E">
      <w:pPr>
        <w:pStyle w:val="ListParagraph"/>
        <w:rPr>
          <w:rFonts w:ascii="Book Antiqua" w:eastAsia="Times New Roman" w:hAnsi="Book Antiqua"/>
          <w:sz w:val="22"/>
          <w:szCs w:val="22"/>
          <w:lang w:val="sr-Latn-RS"/>
        </w:rPr>
      </w:pPr>
    </w:p>
    <w:p w:rsidR="0081641E" w:rsidRPr="00EA50EE" w:rsidRDefault="0081641E" w:rsidP="0081641E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Book Antiqua" w:hAnsi="Book Antiqua"/>
          <w:iCs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iCs/>
          <w:color w:val="000000"/>
          <w:sz w:val="22"/>
          <w:szCs w:val="22"/>
          <w:lang w:val="sr-Latn-RS"/>
        </w:rPr>
        <w:t>Odluka stupa na snagu na dan potpisivanja.</w:t>
      </w:r>
    </w:p>
    <w:p w:rsidR="0081641E" w:rsidRPr="00EA50EE" w:rsidRDefault="0081641E" w:rsidP="0081641E">
      <w:pPr>
        <w:pStyle w:val="ListParagraph"/>
        <w:rPr>
          <w:rFonts w:ascii="Book Antiqua" w:hAnsi="Book Antiqua"/>
          <w:iCs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spacing w:after="200" w:line="276" w:lineRule="auto"/>
        <w:jc w:val="both"/>
        <w:rPr>
          <w:rFonts w:ascii="Book Antiqua" w:hAnsi="Book Antiqua"/>
          <w:iCs/>
          <w:color w:val="000000"/>
          <w:sz w:val="22"/>
          <w:szCs w:val="22"/>
          <w:lang w:val="sr-Latn-RS"/>
        </w:rPr>
      </w:pPr>
    </w:p>
    <w:p w:rsidR="0081641E" w:rsidRPr="00EA50EE" w:rsidRDefault="0081641E" w:rsidP="0081641E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Hashim THAÇI</w:t>
      </w:r>
    </w:p>
    <w:p w:rsidR="0081641E" w:rsidRPr="00EA50EE" w:rsidRDefault="0081641E" w:rsidP="0081641E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81641E" w:rsidRPr="00EA50EE" w:rsidRDefault="0081641E" w:rsidP="0081641E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Premijer Kosova</w:t>
      </w:r>
    </w:p>
    <w:p w:rsidR="0081641E" w:rsidRPr="00EA50EE" w:rsidRDefault="0081641E" w:rsidP="0081641E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81641E" w:rsidRPr="00EA50EE" w:rsidRDefault="0081641E" w:rsidP="0081641E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81641E" w:rsidRPr="00EA50EE" w:rsidRDefault="0081641E" w:rsidP="0081641E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81641E" w:rsidRPr="00EA50EE" w:rsidRDefault="0081641E" w:rsidP="0081641E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81641E" w:rsidRPr="00EA50EE" w:rsidRDefault="0081641E" w:rsidP="0081641E">
      <w:pPr>
        <w:rPr>
          <w:rFonts w:ascii="Book Antiqua" w:hAnsi="Book Antiqua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81641E" w:rsidRPr="00EA50EE" w:rsidRDefault="0081641E" w:rsidP="0094307B">
      <w:pPr>
        <w:rPr>
          <w:lang w:val="sr-Latn-RS"/>
        </w:rPr>
      </w:pPr>
    </w:p>
    <w:p w:rsidR="000C439D" w:rsidRPr="00EA50EE" w:rsidRDefault="000C439D" w:rsidP="0094307B">
      <w:pPr>
        <w:rPr>
          <w:lang w:val="sr-Latn-RS"/>
        </w:rPr>
      </w:pPr>
    </w:p>
    <w:p w:rsidR="000C439D" w:rsidRPr="00EA50EE" w:rsidRDefault="000C439D" w:rsidP="0094307B">
      <w:pPr>
        <w:rPr>
          <w:lang w:val="sr-Latn-RS"/>
        </w:rPr>
      </w:pPr>
    </w:p>
    <w:p w:rsidR="000C439D" w:rsidRPr="00EA50EE" w:rsidRDefault="000C439D" w:rsidP="0094307B">
      <w:pPr>
        <w:rPr>
          <w:lang w:val="sr-Latn-RS"/>
        </w:rPr>
      </w:pPr>
    </w:p>
    <w:p w:rsidR="000C439D" w:rsidRPr="00EA50EE" w:rsidRDefault="000C439D" w:rsidP="000C439D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6F4DAB28" wp14:editId="11AC08FB">
            <wp:extent cx="933450" cy="1028700"/>
            <wp:effectExtent l="1905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9D" w:rsidRPr="00EA50EE" w:rsidRDefault="000C439D" w:rsidP="000C439D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0C439D" w:rsidRPr="00EA50EE" w:rsidRDefault="000C439D" w:rsidP="000C439D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0C439D" w:rsidRPr="00EA50EE" w:rsidRDefault="000C439D" w:rsidP="000C439D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0C439D" w:rsidRPr="00EA50EE" w:rsidRDefault="000C439D" w:rsidP="000C439D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0C439D" w:rsidRPr="00EA50EE" w:rsidRDefault="000C439D" w:rsidP="000C439D">
      <w:pPr>
        <w:ind w:left="720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Br. 18/194</w:t>
      </w:r>
    </w:p>
    <w:p w:rsidR="000C439D" w:rsidRPr="00EA50EE" w:rsidRDefault="000C439D" w:rsidP="000C439D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0C439D" w:rsidRPr="00EA50EE" w:rsidRDefault="000C439D" w:rsidP="000C439D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C439D" w:rsidRPr="00EA50EE" w:rsidRDefault="000C439D" w:rsidP="000C439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Na osnovu člana 92 stava  4. i 93 stava (4) Ustava Republike Kosovo , u skladu sa članom 4 Pravilnika br. 02/2011 o oblastima administrativne odgovornosti Kancelarije Premijera i ministarstava, izmenjenog i dopunjenog Pravilnikom br. 07/2011 i članom 19 Poslovnika o radu Vlade Republike Kosovo br. 09/2011, Vlada Republike Kosovo ,  je na sastanku podržanom 23 jula 2014, donela:</w:t>
      </w:r>
    </w:p>
    <w:p w:rsidR="000C439D" w:rsidRPr="00EA50EE" w:rsidRDefault="000C439D" w:rsidP="000C439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C439D" w:rsidRPr="00EA50EE" w:rsidRDefault="000C439D" w:rsidP="000C439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C439D" w:rsidRPr="00EA50EE" w:rsidRDefault="000C439D" w:rsidP="000C439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C439D" w:rsidRPr="00EA50EE" w:rsidRDefault="000C439D" w:rsidP="000C439D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RS"/>
        </w:rPr>
      </w:pPr>
      <w:r w:rsidRPr="00EA50EE">
        <w:rPr>
          <w:rFonts w:ascii="Book Antiqua" w:hAnsi="Book Antiqua"/>
          <w:bCs w:val="0"/>
          <w:color w:val="000000"/>
          <w:sz w:val="24"/>
          <w:lang w:val="sr-Latn-RS"/>
        </w:rPr>
        <w:t>O  D L  U K  U</w:t>
      </w:r>
    </w:p>
    <w:p w:rsidR="000C439D" w:rsidRPr="00EA50EE" w:rsidRDefault="000C439D" w:rsidP="000C439D">
      <w:pPr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D66B9F" w:rsidRPr="00EA50EE" w:rsidRDefault="00D66B9F" w:rsidP="00D66B9F">
      <w:pPr>
        <w:numPr>
          <w:ilvl w:val="0"/>
          <w:numId w:val="24"/>
        </w:numPr>
        <w:spacing w:before="240"/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Izdvojena su sredstva u iznosu od 1.000.000 (jedan milion) evra za lečenje dece koja boluju od raka, leukemije i sličnih bolesti.   </w:t>
      </w:r>
    </w:p>
    <w:p w:rsidR="00D66B9F" w:rsidRPr="00EA50EE" w:rsidRDefault="00D66B9F" w:rsidP="00D66B9F">
      <w:pPr>
        <w:numPr>
          <w:ilvl w:val="0"/>
          <w:numId w:val="24"/>
        </w:numPr>
        <w:spacing w:before="240"/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Sredstva iz tačke 1. ove odluke se izdvajaju iz programa nepredviđeni izdaci (šifra 232-180),  ekonomska kategorija kapitalni izdaci i prebacuju se Ministarstvu zdravlja, pod-program podrška programu za lečenje van javnih zdravstvenih ustanova sa šifrom 716, ekonomska kategor subvencije i transferi </w:t>
      </w:r>
    </w:p>
    <w:p w:rsidR="00D66B9F" w:rsidRPr="00EA50EE" w:rsidRDefault="00D66B9F" w:rsidP="00D66B9F">
      <w:pPr>
        <w:numPr>
          <w:ilvl w:val="0"/>
          <w:numId w:val="24"/>
        </w:numPr>
        <w:spacing w:before="240"/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EA50EE">
        <w:rPr>
          <w:rFonts w:ascii="Book Antiqua" w:hAnsi="Book Antiqua"/>
          <w:color w:val="000000"/>
          <w:sz w:val="22"/>
          <w:szCs w:val="22"/>
          <w:lang w:val="sq-AL"/>
        </w:rPr>
        <w:t>Obavezuje se Ministarstvo finansija da sprovede ovu odluku.</w:t>
      </w:r>
    </w:p>
    <w:p w:rsidR="00D66B9F" w:rsidRPr="00EA50EE" w:rsidRDefault="00D66B9F" w:rsidP="00D66B9F">
      <w:pPr>
        <w:pStyle w:val="ListParagraph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D66B9F" w:rsidRPr="00EA50EE" w:rsidRDefault="00D66B9F" w:rsidP="00D66B9F">
      <w:pPr>
        <w:numPr>
          <w:ilvl w:val="0"/>
          <w:numId w:val="24"/>
        </w:numPr>
        <w:spacing w:before="240"/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EA50EE">
        <w:rPr>
          <w:rFonts w:ascii="Book Antiqua" w:hAnsi="Book Antiqua"/>
          <w:color w:val="000000"/>
          <w:sz w:val="22"/>
          <w:szCs w:val="22"/>
          <w:lang w:val="sq-AL"/>
        </w:rPr>
        <w:t>Odluka stupa na snagu na dan potpisivanja.</w:t>
      </w:r>
    </w:p>
    <w:p w:rsidR="000C439D" w:rsidRPr="00EA50EE" w:rsidRDefault="000C439D" w:rsidP="000C439D">
      <w:pPr>
        <w:pStyle w:val="ListParagraph"/>
        <w:rPr>
          <w:rFonts w:ascii="Book Antiqua" w:hAnsi="Book Antiqua"/>
          <w:iCs/>
          <w:color w:val="000000"/>
          <w:sz w:val="22"/>
          <w:szCs w:val="22"/>
          <w:lang w:val="sr-Latn-RS"/>
        </w:rPr>
      </w:pPr>
    </w:p>
    <w:p w:rsidR="000C439D" w:rsidRPr="00EA50EE" w:rsidRDefault="000C439D" w:rsidP="000C439D">
      <w:pPr>
        <w:spacing w:after="200" w:line="276" w:lineRule="auto"/>
        <w:jc w:val="both"/>
        <w:rPr>
          <w:rFonts w:ascii="Book Antiqua" w:hAnsi="Book Antiqua"/>
          <w:iCs/>
          <w:color w:val="000000"/>
          <w:sz w:val="22"/>
          <w:szCs w:val="22"/>
          <w:lang w:val="sr-Latn-RS"/>
        </w:rPr>
      </w:pPr>
    </w:p>
    <w:p w:rsidR="000C439D" w:rsidRPr="00EA50EE" w:rsidRDefault="000C439D" w:rsidP="000C439D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Hashim THAÇI</w:t>
      </w:r>
    </w:p>
    <w:p w:rsidR="000C439D" w:rsidRPr="00EA50EE" w:rsidRDefault="000C439D" w:rsidP="000C439D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0C439D" w:rsidRPr="00EA50EE" w:rsidRDefault="000C439D" w:rsidP="000C439D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Premijer Kosova</w:t>
      </w:r>
    </w:p>
    <w:p w:rsidR="000C439D" w:rsidRPr="00EA50EE" w:rsidRDefault="000C439D" w:rsidP="000C439D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0C439D" w:rsidRPr="00EA50EE" w:rsidRDefault="000C439D" w:rsidP="000C439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0C439D" w:rsidRPr="00EA50EE" w:rsidRDefault="000C439D" w:rsidP="000C439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tsvim ministarstvima (ministrima)</w:t>
      </w:r>
    </w:p>
    <w:p w:rsidR="000C439D" w:rsidRPr="00EA50EE" w:rsidRDefault="000C439D" w:rsidP="000C439D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0C439D" w:rsidRPr="00EA50EE" w:rsidRDefault="000C439D" w:rsidP="000C439D">
      <w:pPr>
        <w:rPr>
          <w:rFonts w:ascii="Book Antiqua" w:hAnsi="Book Antiqua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Arhivi Vlade </w:t>
      </w:r>
    </w:p>
    <w:p w:rsidR="000C439D" w:rsidRPr="00EA50EE" w:rsidRDefault="000C439D" w:rsidP="0094307B">
      <w:pPr>
        <w:rPr>
          <w:lang w:val="sr-Latn-RS"/>
        </w:rPr>
      </w:pPr>
    </w:p>
    <w:p w:rsidR="00D66B9F" w:rsidRPr="00EA50EE" w:rsidRDefault="00D66B9F" w:rsidP="0094307B">
      <w:pPr>
        <w:rPr>
          <w:lang w:val="sr-Latn-RS"/>
        </w:rPr>
      </w:pPr>
    </w:p>
    <w:p w:rsidR="00D66B9F" w:rsidRPr="00EA50EE" w:rsidRDefault="00D66B9F" w:rsidP="0094307B">
      <w:pPr>
        <w:rPr>
          <w:lang w:val="sr-Latn-RS"/>
        </w:rPr>
      </w:pPr>
    </w:p>
    <w:p w:rsidR="00D66B9F" w:rsidRPr="00EA50EE" w:rsidRDefault="00D66B9F" w:rsidP="00D66B9F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 w:rsidRPr="00EA50EE">
        <w:rPr>
          <w:rFonts w:ascii="Book Antiqua" w:hAnsi="Book Antiqua"/>
          <w:noProof/>
          <w:color w:val="000000"/>
          <w:szCs w:val="28"/>
        </w:rPr>
        <w:lastRenderedPageBreak/>
        <w:drawing>
          <wp:inline distT="0" distB="0" distL="0" distR="0" wp14:anchorId="0FE14AF2" wp14:editId="5104DD83">
            <wp:extent cx="933450" cy="1028700"/>
            <wp:effectExtent l="1905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9F" w:rsidRPr="00EA50EE" w:rsidRDefault="00D66B9F" w:rsidP="00D66B9F">
      <w:pPr>
        <w:jc w:val="center"/>
        <w:rPr>
          <w:rFonts w:ascii="Book Antiqua" w:eastAsia="Batang" w:hAnsi="Book Antiqua"/>
          <w:b/>
          <w:bCs/>
          <w:color w:val="000000"/>
          <w:sz w:val="32"/>
          <w:szCs w:val="32"/>
          <w:lang w:val="sr-Latn-RS"/>
        </w:rPr>
      </w:pPr>
      <w:r w:rsidRPr="00EA50EE">
        <w:rPr>
          <w:rFonts w:ascii="Book Antiqua" w:hAnsi="Book Antiqua" w:cs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66B9F" w:rsidRPr="00EA50EE" w:rsidRDefault="00D66B9F" w:rsidP="00D66B9F">
      <w:pPr>
        <w:jc w:val="center"/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</w:pPr>
      <w:r w:rsidRPr="00EA50EE">
        <w:rPr>
          <w:rFonts w:ascii="Book Antiqua" w:eastAsia="Batang" w:hAnsi="Book Antiqua"/>
          <w:b/>
          <w:bCs/>
          <w:color w:val="000000"/>
          <w:sz w:val="26"/>
          <w:szCs w:val="26"/>
          <w:lang w:val="sr-Latn-RS"/>
        </w:rPr>
        <w:t>Republika Kosova-</w:t>
      </w:r>
      <w:r w:rsidRPr="00EA50EE">
        <w:rPr>
          <w:rFonts w:ascii="Book Antiqua" w:hAnsi="Book Antiqua"/>
          <w:b/>
          <w:bCs/>
          <w:color w:val="000000"/>
          <w:sz w:val="26"/>
          <w:szCs w:val="26"/>
          <w:lang w:val="sr-Latn-RS"/>
        </w:rPr>
        <w:t>Republic of Kosovo</w:t>
      </w:r>
    </w:p>
    <w:p w:rsidR="00D66B9F" w:rsidRPr="00EA50EE" w:rsidRDefault="00D66B9F" w:rsidP="00D66B9F">
      <w:pPr>
        <w:pStyle w:val="Title"/>
        <w:rPr>
          <w:rFonts w:ascii="Book Antiqua" w:hAnsi="Book Antiqua" w:cs="Book Antiqua"/>
          <w:i/>
          <w:iCs/>
          <w:color w:val="000000"/>
          <w:lang w:val="sr-Latn-RS"/>
        </w:rPr>
      </w:pPr>
      <w:r w:rsidRPr="00EA50EE">
        <w:rPr>
          <w:rFonts w:ascii="Book Antiqua" w:hAnsi="Book Antiqua" w:cs="Book Antiqua"/>
          <w:i/>
          <w:iCs/>
          <w:color w:val="000000"/>
          <w:lang w:val="sr-Latn-RS"/>
        </w:rPr>
        <w:t>Qeveria - Vlada - Government</w:t>
      </w:r>
    </w:p>
    <w:p w:rsidR="00D66B9F" w:rsidRPr="00EA50EE" w:rsidRDefault="00D66B9F" w:rsidP="00D66B9F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2"/>
          <w:szCs w:val="22"/>
          <w:lang w:val="sr-Latn-RS"/>
        </w:rPr>
      </w:pPr>
      <w:r w:rsidRPr="00EA50EE">
        <w:rPr>
          <w:b/>
          <w:bCs/>
          <w:color w:val="000000"/>
          <w:lang w:val="sr-Latn-RS"/>
        </w:rPr>
        <w:t xml:space="preserve">                                                                                             </w:t>
      </w:r>
      <w:r w:rsidRPr="00EA50EE">
        <w:rPr>
          <w:b/>
          <w:bCs/>
          <w:color w:val="000000"/>
          <w:lang w:val="sr-Latn-RS"/>
        </w:rPr>
        <w:tab/>
      </w:r>
    </w:p>
    <w:p w:rsidR="00D66B9F" w:rsidRPr="00EA50EE" w:rsidRDefault="00D66B9F" w:rsidP="00D66B9F">
      <w:pPr>
        <w:ind w:left="720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b/>
          <w:color w:val="000000"/>
          <w:sz w:val="22"/>
          <w:szCs w:val="22"/>
          <w:lang w:val="sr-Latn-RS"/>
        </w:rPr>
        <w:t xml:space="preserve">                                    </w:t>
      </w: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Br. 19/194</w:t>
      </w:r>
    </w:p>
    <w:p w:rsidR="00D66B9F" w:rsidRPr="00EA50EE" w:rsidRDefault="00D66B9F" w:rsidP="00D66B9F">
      <w:pPr>
        <w:tabs>
          <w:tab w:val="left" w:pos="8640"/>
        </w:tabs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Datum: 23.07.2014</w:t>
      </w:r>
    </w:p>
    <w:p w:rsidR="00D66B9F" w:rsidRPr="00EA50EE" w:rsidRDefault="00D66B9F" w:rsidP="00D66B9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Na osnovu člana 92 stava  4. i 93 stava (4) Ustava Republike Kosovo , u skladu sa članom 4 Pravilnika br. 02/2011 o oblastima administrativne odgovornosti Kancelarije Premijera i ministarstava, izmenjenog i dopunjenog Pravilnikom br. 07/2011 i članom 19 Poslovnika o radu Vlade Republike Kosovo br. 09/2011, Vlada Republike Kosovo ,  je na sastanku podržanom 23 jula 2014, donela:</w:t>
      </w:r>
    </w:p>
    <w:p w:rsidR="00D66B9F" w:rsidRPr="00EA50EE" w:rsidRDefault="00D66B9F" w:rsidP="00D66B9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D66B9F" w:rsidRPr="00EA50EE" w:rsidRDefault="00D66B9F" w:rsidP="00D66B9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D66B9F" w:rsidRPr="00EA50EE" w:rsidRDefault="00D66B9F" w:rsidP="00D66B9F">
      <w:pPr>
        <w:pStyle w:val="BodyText"/>
        <w:outlineLvl w:val="0"/>
        <w:rPr>
          <w:rFonts w:ascii="Book Antiqua" w:hAnsi="Book Antiqua"/>
          <w:bCs w:val="0"/>
          <w:color w:val="000000"/>
          <w:sz w:val="24"/>
          <w:lang w:val="sr-Latn-RS"/>
        </w:rPr>
      </w:pPr>
      <w:r w:rsidRPr="00EA50EE">
        <w:rPr>
          <w:rFonts w:ascii="Book Antiqua" w:hAnsi="Book Antiqua"/>
          <w:bCs w:val="0"/>
          <w:color w:val="000000"/>
          <w:sz w:val="24"/>
          <w:lang w:val="sr-Latn-RS"/>
        </w:rPr>
        <w:t>O  D L  U K  U</w:t>
      </w:r>
    </w:p>
    <w:p w:rsidR="00D66B9F" w:rsidRPr="00EA50EE" w:rsidRDefault="00D66B9F" w:rsidP="00D66B9F">
      <w:pPr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3E5194" w:rsidRPr="00EA50EE" w:rsidRDefault="00B40391" w:rsidP="00B40391">
      <w:pPr>
        <w:pStyle w:val="ListParagraph"/>
        <w:numPr>
          <w:ilvl w:val="0"/>
          <w:numId w:val="27"/>
        </w:numPr>
        <w:rPr>
          <w:rFonts w:ascii="Book Antiqua" w:hAnsi="Book Antiqua"/>
          <w:iCs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q-AL"/>
        </w:rPr>
        <w:t>Usvaja se zahtev ministra zdravlja za usvajanje predloga</w:t>
      </w:r>
      <w:r w:rsidR="003E5194"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 Sav</w:t>
      </w:r>
      <w:r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eta za </w:t>
      </w:r>
      <w:r w:rsidR="003E5194"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pozicije na </w:t>
      </w:r>
      <w:r w:rsidRPr="00EA50EE">
        <w:rPr>
          <w:rFonts w:ascii="Book Antiqua" w:hAnsi="Book Antiqua"/>
          <w:color w:val="000000"/>
          <w:sz w:val="22"/>
          <w:szCs w:val="22"/>
          <w:lang w:val="sq-AL"/>
        </w:rPr>
        <w:t>visok</w:t>
      </w:r>
      <w:r w:rsidR="003E5194"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om rukovodečem </w:t>
      </w:r>
      <w:r w:rsidRPr="00EA50EE">
        <w:rPr>
          <w:rFonts w:ascii="Book Antiqua" w:hAnsi="Book Antiqua"/>
          <w:color w:val="000000"/>
          <w:sz w:val="22"/>
          <w:szCs w:val="22"/>
          <w:lang w:val="sq-AL"/>
        </w:rPr>
        <w:t>nivou (</w:t>
      </w:r>
      <w:r w:rsidR="003E5194"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slučaj </w:t>
      </w:r>
      <w:r w:rsidRPr="00EA50EE">
        <w:rPr>
          <w:rFonts w:ascii="Book Antiqua" w:hAnsi="Book Antiqua"/>
          <w:color w:val="000000"/>
          <w:sz w:val="22"/>
          <w:szCs w:val="22"/>
          <w:lang w:val="sq-AL"/>
        </w:rPr>
        <w:t>Ilir</w:t>
      </w:r>
      <w:r w:rsidR="003E5194" w:rsidRPr="00EA50EE">
        <w:rPr>
          <w:rFonts w:ascii="Book Antiqua" w:hAnsi="Book Antiqua"/>
          <w:color w:val="000000"/>
          <w:sz w:val="22"/>
          <w:szCs w:val="22"/>
          <w:lang w:val="sq-AL"/>
        </w:rPr>
        <w:t>a</w:t>
      </w:r>
      <w:r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r w:rsidR="003E5194" w:rsidRPr="00EA50EE">
        <w:rPr>
          <w:rFonts w:ascii="Book Antiqua" w:hAnsi="Book Antiqua"/>
          <w:color w:val="000000"/>
          <w:sz w:val="22"/>
          <w:szCs w:val="22"/>
          <w:lang w:val="sq-AL"/>
        </w:rPr>
        <w:t>Dushija.)</w:t>
      </w:r>
      <w:r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r w:rsidR="003E5194"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kako </w:t>
      </w:r>
      <w:r w:rsidRPr="00EA50EE">
        <w:rPr>
          <w:rFonts w:ascii="Book Antiqua" w:hAnsi="Book Antiqua"/>
          <w:color w:val="000000"/>
          <w:sz w:val="22"/>
          <w:szCs w:val="22"/>
          <w:lang w:val="sq-AL"/>
        </w:rPr>
        <w:t>bi se otvorio put za sprovođenje zakonskih procedura za otv</w:t>
      </w:r>
      <w:r w:rsidR="003E5194"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aranje javnog konkursa za poziciju </w:t>
      </w:r>
      <w:r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izvršni direktor Kosovske agencije za </w:t>
      </w:r>
      <w:r w:rsidR="003E5194"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medicinske proizvode. </w:t>
      </w:r>
    </w:p>
    <w:p w:rsidR="003E5194" w:rsidRPr="00EA50EE" w:rsidRDefault="003E5194" w:rsidP="003E5194">
      <w:pPr>
        <w:pStyle w:val="ListParagraph"/>
        <w:ind w:left="1080"/>
        <w:rPr>
          <w:rFonts w:ascii="Book Antiqua" w:hAnsi="Book Antiqua"/>
          <w:iCs/>
          <w:color w:val="000000"/>
          <w:sz w:val="22"/>
          <w:szCs w:val="22"/>
          <w:lang w:val="sr-Latn-RS"/>
        </w:rPr>
      </w:pPr>
    </w:p>
    <w:p w:rsidR="003E5194" w:rsidRPr="00EA50EE" w:rsidRDefault="003E5194" w:rsidP="00B40391">
      <w:pPr>
        <w:pStyle w:val="ListParagraph"/>
        <w:numPr>
          <w:ilvl w:val="0"/>
          <w:numId w:val="27"/>
        </w:numPr>
        <w:rPr>
          <w:rFonts w:ascii="Book Antiqua" w:hAnsi="Book Antiqua"/>
          <w:iCs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Obavezuje se </w:t>
      </w:r>
      <w:r w:rsidR="00B40391"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Ministarstvo zdravlja i Ministarstvo za </w:t>
      </w:r>
      <w:r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javnu </w:t>
      </w:r>
      <w:r w:rsidR="00B40391" w:rsidRPr="00EA50EE">
        <w:rPr>
          <w:rFonts w:ascii="Book Antiqua" w:hAnsi="Book Antiqua"/>
          <w:color w:val="000000"/>
          <w:sz w:val="22"/>
          <w:szCs w:val="22"/>
          <w:lang w:val="sq-AL"/>
        </w:rPr>
        <w:t xml:space="preserve">upravu da sprovede ovu odluku.   </w:t>
      </w:r>
    </w:p>
    <w:p w:rsidR="003E5194" w:rsidRPr="00EA50EE" w:rsidRDefault="003E5194" w:rsidP="003E5194">
      <w:pPr>
        <w:pStyle w:val="ListParagraph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3E5194" w:rsidRPr="00EA50EE" w:rsidRDefault="003E5194" w:rsidP="003E5194">
      <w:pPr>
        <w:pStyle w:val="ListParagraph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D66B9F" w:rsidRPr="00EA50EE" w:rsidRDefault="00B40391" w:rsidP="00B40391">
      <w:pPr>
        <w:pStyle w:val="ListParagraph"/>
        <w:numPr>
          <w:ilvl w:val="0"/>
          <w:numId w:val="27"/>
        </w:numPr>
        <w:rPr>
          <w:rFonts w:ascii="Book Antiqua" w:hAnsi="Book Antiqua"/>
          <w:iCs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q-AL"/>
        </w:rPr>
        <w:t>Odluka stupa na snagu na dan potpisivanja.</w:t>
      </w:r>
    </w:p>
    <w:p w:rsidR="00D66B9F" w:rsidRPr="00EA50EE" w:rsidRDefault="00D66B9F" w:rsidP="00D66B9F">
      <w:pPr>
        <w:spacing w:after="200" w:line="276" w:lineRule="auto"/>
        <w:jc w:val="both"/>
        <w:rPr>
          <w:rFonts w:ascii="Book Antiqua" w:hAnsi="Book Antiqua"/>
          <w:iCs/>
          <w:color w:val="000000"/>
          <w:sz w:val="22"/>
          <w:szCs w:val="22"/>
          <w:lang w:val="sr-Latn-RS"/>
        </w:rPr>
      </w:pPr>
    </w:p>
    <w:p w:rsidR="00D66B9F" w:rsidRPr="00EA50EE" w:rsidRDefault="00D66B9F" w:rsidP="00D66B9F">
      <w:pPr>
        <w:ind w:left="5760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Hashim THAÇI</w:t>
      </w:r>
    </w:p>
    <w:p w:rsidR="00D66B9F" w:rsidRPr="00EA50EE" w:rsidRDefault="00D66B9F" w:rsidP="00D66B9F">
      <w:pPr>
        <w:ind w:left="5760"/>
        <w:jc w:val="right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_____________________</w:t>
      </w:r>
    </w:p>
    <w:p w:rsidR="00D66B9F" w:rsidRPr="00EA50EE" w:rsidRDefault="00D66B9F" w:rsidP="00D66B9F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Premijer Kosova</w:t>
      </w:r>
    </w:p>
    <w:p w:rsidR="00D66B9F" w:rsidRPr="00EA50EE" w:rsidRDefault="00D66B9F" w:rsidP="00D66B9F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Dostaviti:</w:t>
      </w:r>
    </w:p>
    <w:p w:rsidR="00D66B9F" w:rsidRPr="00EA50EE" w:rsidRDefault="00D66B9F" w:rsidP="00D66B9F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Zamenicima premijera </w:t>
      </w:r>
    </w:p>
    <w:p w:rsidR="00D66B9F" w:rsidRPr="00EA50EE" w:rsidRDefault="003E5194" w:rsidP="00D66B9F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 xml:space="preserve">- </w:t>
      </w:r>
      <w:r w:rsidR="00D66B9F" w:rsidRPr="00EA50EE">
        <w:rPr>
          <w:rFonts w:ascii="Book Antiqua" w:hAnsi="Book Antiqua"/>
          <w:color w:val="000000"/>
          <w:sz w:val="22"/>
          <w:szCs w:val="22"/>
          <w:lang w:val="sr-Latn-RS"/>
        </w:rPr>
        <w:t>svim ministarstvima (ministrima)</w:t>
      </w:r>
    </w:p>
    <w:p w:rsidR="00D66B9F" w:rsidRPr="00EA50EE" w:rsidRDefault="00D66B9F" w:rsidP="00D66B9F">
      <w:pPr>
        <w:rPr>
          <w:rFonts w:ascii="Book Antiqua" w:hAnsi="Book Antiqua"/>
          <w:color w:val="000000"/>
          <w:sz w:val="22"/>
          <w:szCs w:val="22"/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Generalnom sekretaru KP-a</w:t>
      </w:r>
    </w:p>
    <w:p w:rsidR="00D66B9F" w:rsidRPr="00D054A5" w:rsidRDefault="00D66B9F" w:rsidP="00D66B9F">
      <w:pPr>
        <w:rPr>
          <w:lang w:val="sr-Latn-RS"/>
        </w:rPr>
      </w:pPr>
      <w:r w:rsidRPr="00EA50EE">
        <w:rPr>
          <w:rFonts w:ascii="Book Antiqua" w:hAnsi="Book Antiqua"/>
          <w:color w:val="000000"/>
          <w:sz w:val="22"/>
          <w:szCs w:val="22"/>
          <w:lang w:val="sr-Latn-RS"/>
        </w:rPr>
        <w:t>- Arhivi Vlade</w:t>
      </w:r>
    </w:p>
    <w:sectPr w:rsidR="00D66B9F" w:rsidRPr="00D054A5" w:rsidSect="00752D5D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23"/>
    <w:multiLevelType w:val="multilevel"/>
    <w:tmpl w:val="D8F01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C1C27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E53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97B6B"/>
    <w:multiLevelType w:val="hybridMultilevel"/>
    <w:tmpl w:val="0A4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535E"/>
    <w:multiLevelType w:val="hybridMultilevel"/>
    <w:tmpl w:val="CAFA83B2"/>
    <w:lvl w:ilvl="0" w:tplc="8EC47BE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FC05B06"/>
    <w:multiLevelType w:val="hybridMultilevel"/>
    <w:tmpl w:val="C43C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93BD1"/>
    <w:multiLevelType w:val="hybridMultilevel"/>
    <w:tmpl w:val="0A4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7386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038C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31D8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4A79"/>
    <w:multiLevelType w:val="hybridMultilevel"/>
    <w:tmpl w:val="07F4751A"/>
    <w:lvl w:ilvl="0" w:tplc="F8768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8F91AF5"/>
    <w:multiLevelType w:val="hybridMultilevel"/>
    <w:tmpl w:val="54909170"/>
    <w:lvl w:ilvl="0" w:tplc="F8768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E261DEB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814BC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23B7C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47D8A"/>
    <w:multiLevelType w:val="multilevel"/>
    <w:tmpl w:val="6EF8B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A51454E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F62E5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3B0F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157B6"/>
    <w:multiLevelType w:val="hybridMultilevel"/>
    <w:tmpl w:val="A7B41808"/>
    <w:lvl w:ilvl="0" w:tplc="979CA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FD6861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74763"/>
    <w:multiLevelType w:val="hybridMultilevel"/>
    <w:tmpl w:val="0A4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F2EDE"/>
    <w:multiLevelType w:val="hybridMultilevel"/>
    <w:tmpl w:val="DF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B12AF"/>
    <w:multiLevelType w:val="hybridMultilevel"/>
    <w:tmpl w:val="54909170"/>
    <w:lvl w:ilvl="0" w:tplc="F8768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EFB328F"/>
    <w:multiLevelType w:val="hybridMultilevel"/>
    <w:tmpl w:val="8A7AD4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12"/>
  </w:num>
  <w:num w:numId="13">
    <w:abstractNumId w:val="8"/>
  </w:num>
  <w:num w:numId="14">
    <w:abstractNumId w:val="1"/>
  </w:num>
  <w:num w:numId="15">
    <w:abstractNumId w:val="22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1"/>
  </w:num>
  <w:num w:numId="25">
    <w:abstractNumId w:val="1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B"/>
    <w:rsid w:val="000C439D"/>
    <w:rsid w:val="001C0F4B"/>
    <w:rsid w:val="002C12CF"/>
    <w:rsid w:val="002F652E"/>
    <w:rsid w:val="003C5725"/>
    <w:rsid w:val="003E5194"/>
    <w:rsid w:val="003F4AF3"/>
    <w:rsid w:val="00496F97"/>
    <w:rsid w:val="004F60F4"/>
    <w:rsid w:val="00752D5D"/>
    <w:rsid w:val="0081641E"/>
    <w:rsid w:val="0094307B"/>
    <w:rsid w:val="00980951"/>
    <w:rsid w:val="00B40391"/>
    <w:rsid w:val="00B6352E"/>
    <w:rsid w:val="00D054A5"/>
    <w:rsid w:val="00D66B9F"/>
    <w:rsid w:val="00EA50EE"/>
    <w:rsid w:val="00E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7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07B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94307B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94307B"/>
    <w:pPr>
      <w:jc w:val="center"/>
    </w:pPr>
    <w:rPr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94307B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94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7B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7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07B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94307B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94307B"/>
    <w:pPr>
      <w:jc w:val="center"/>
    </w:pPr>
    <w:rPr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94307B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basedOn w:val="Normal"/>
    <w:uiPriority w:val="34"/>
    <w:qFormat/>
    <w:rsid w:val="0094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7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AGPro</dc:creator>
  <cp:lastModifiedBy>Mentore Berisha</cp:lastModifiedBy>
  <cp:revision>4</cp:revision>
  <dcterms:created xsi:type="dcterms:W3CDTF">2014-08-27T12:04:00Z</dcterms:created>
  <dcterms:modified xsi:type="dcterms:W3CDTF">2014-08-27T12:09:00Z</dcterms:modified>
</cp:coreProperties>
</file>