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7115A" w14:textId="77777777" w:rsidR="00705428" w:rsidRPr="008255F3" w:rsidRDefault="00705428" w:rsidP="00914EE2">
      <w:pPr>
        <w:spacing w:after="0" w:line="240" w:lineRule="auto"/>
        <w:jc w:val="center"/>
        <w:rPr>
          <w:rFonts w:ascii="Book Antiqua" w:eastAsia="MS Mincho" w:hAnsi="Book Antiqua" w:cs="Times New Roman"/>
          <w:lang w:val="sr-Latn-RS"/>
        </w:rPr>
      </w:pPr>
      <w:r w:rsidRPr="008255F3">
        <w:rPr>
          <w:rFonts w:ascii="Book Antiqua" w:eastAsia="MS Mincho" w:hAnsi="Book Antiqua" w:cs="Times New Roman"/>
          <w:noProof/>
        </w:rPr>
        <w:drawing>
          <wp:inline distT="0" distB="0" distL="0" distR="0" wp14:anchorId="4A545A70" wp14:editId="211E48FB">
            <wp:extent cx="781050" cy="862965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18568" w14:textId="77777777" w:rsidR="00705428" w:rsidRPr="008255F3" w:rsidRDefault="00705428" w:rsidP="00914EE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lang w:val="sr-Latn-RS"/>
        </w:rPr>
      </w:pPr>
      <w:bookmarkStart w:id="0" w:name="OLE_LINK3"/>
      <w:r w:rsidRPr="008255F3">
        <w:rPr>
          <w:rFonts w:ascii="Book Antiqua" w:eastAsia="MS Mincho" w:hAnsi="Book Antiqua" w:cs="Book Antiqua"/>
          <w:b/>
          <w:bCs/>
          <w:lang w:val="sr-Latn-RS"/>
        </w:rPr>
        <w:t>Republika e Kosovës</w:t>
      </w:r>
    </w:p>
    <w:p w14:paraId="42A7CD35" w14:textId="77777777" w:rsidR="00705428" w:rsidRPr="008255F3" w:rsidRDefault="00705428" w:rsidP="00914EE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lang w:val="sr-Latn-RS"/>
        </w:rPr>
      </w:pPr>
      <w:r w:rsidRPr="008255F3">
        <w:rPr>
          <w:rFonts w:ascii="Book Antiqua" w:eastAsia="Batang" w:hAnsi="Book Antiqua" w:cs="Book Antiqua"/>
          <w:b/>
          <w:bCs/>
          <w:lang w:val="sr-Latn-RS"/>
        </w:rPr>
        <w:t>Republika Kosovo-</w:t>
      </w:r>
      <w:r w:rsidRPr="008255F3">
        <w:rPr>
          <w:rFonts w:ascii="Book Antiqua" w:eastAsia="MS Mincho" w:hAnsi="Book Antiqua" w:cs="Book Antiqua"/>
          <w:b/>
          <w:bCs/>
          <w:lang w:val="sr-Latn-RS"/>
        </w:rPr>
        <w:t>Republic of Kosovo</w:t>
      </w:r>
    </w:p>
    <w:p w14:paraId="3A784FB5" w14:textId="77777777" w:rsidR="00705428" w:rsidRPr="008255F3" w:rsidRDefault="00705428" w:rsidP="00914EE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i/>
          <w:iCs/>
          <w:lang w:val="sr-Latn-RS"/>
        </w:rPr>
      </w:pPr>
      <w:r w:rsidRPr="008255F3">
        <w:rPr>
          <w:rFonts w:ascii="Book Antiqua" w:eastAsia="MS Mincho" w:hAnsi="Book Antiqua" w:cs="Times New Roman"/>
          <w:b/>
          <w:bCs/>
          <w:i/>
          <w:iCs/>
          <w:lang w:val="sr-Latn-RS"/>
        </w:rPr>
        <w:t>Qeveria –Vlada-Government</w:t>
      </w:r>
      <w:bookmarkEnd w:id="0"/>
    </w:p>
    <w:p w14:paraId="3496AA59" w14:textId="77777777" w:rsidR="00705428" w:rsidRPr="008255F3" w:rsidRDefault="00705428" w:rsidP="00914EE2">
      <w:pPr>
        <w:spacing w:after="0" w:line="240" w:lineRule="auto"/>
        <w:jc w:val="center"/>
        <w:rPr>
          <w:rFonts w:ascii="Book Antiqua" w:eastAsia="MS Mincho" w:hAnsi="Book Antiqua" w:cs="Times New Roman"/>
          <w:b/>
          <w:i/>
          <w:iCs/>
          <w:lang w:val="sr-Latn-RS"/>
        </w:rPr>
      </w:pPr>
      <w:r w:rsidRPr="008255F3">
        <w:rPr>
          <w:rFonts w:ascii="Book Antiqua" w:eastAsia="MS Mincho" w:hAnsi="Book Antiqua" w:cs="Times New Roman"/>
          <w:b/>
          <w:i/>
          <w:iCs/>
          <w:lang w:val="sr-Latn-RS"/>
        </w:rPr>
        <w:t>Zyra e Kryeministrit-Kancelarija Premijera-Office of the Prime Minister</w:t>
      </w:r>
    </w:p>
    <w:p w14:paraId="1311D8C6" w14:textId="77777777" w:rsidR="00705428" w:rsidRPr="008255F3" w:rsidRDefault="00705428" w:rsidP="00914EE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caps/>
          <w:lang w:val="sr-Latn-RS"/>
        </w:rPr>
      </w:pPr>
    </w:p>
    <w:p w14:paraId="35E75133" w14:textId="77A70D83" w:rsidR="00404E2D" w:rsidRPr="00697879" w:rsidRDefault="00404E2D" w:rsidP="00914EE2">
      <w:pPr>
        <w:tabs>
          <w:tab w:val="left" w:pos="33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Na osnovu potrebe za osnivanjem privremenog tima za razvoj Kompaktnog programa između Vlade Kosova i Sjedinjenih Država, na osnovu Sporazuma o primeni granta, od 18. oktobra 2019. godine, izmenjenog i obnovljenog između Korporacije za izazove milenijuma i </w:t>
      </w:r>
      <w:r w:rsidR="00C44AE5" w:rsidRPr="0069787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Ureda </w:t>
      </w:r>
      <w:r w:rsidRPr="0069787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premijera u ime Vlade Republike Kosovo, za razvoj i olakšavanje primene</w:t>
      </w:r>
      <w:r w:rsidR="00C44AE5" w:rsidRPr="0069787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Kompaktnog programa</w:t>
      </w:r>
      <w:r w:rsidRPr="0069787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Milenijumskog izazova, </w:t>
      </w:r>
      <w:r w:rsidR="00C44AE5" w:rsidRPr="0069787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objavljuju se sledeće pozicije</w:t>
      </w:r>
      <w:r w:rsidRPr="0069787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za angažovanje stručnjaka:</w:t>
      </w:r>
    </w:p>
    <w:p w14:paraId="6A9CF3D1" w14:textId="3609509D" w:rsidR="00C44AE5" w:rsidRPr="00697879" w:rsidRDefault="001267EF" w:rsidP="00914EE2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RS"/>
        </w:rPr>
        <w:t>I. Jedan (1) Nacionalni K</w:t>
      </w:r>
      <w:r w:rsidR="00C44AE5" w:rsidRPr="00697879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RS"/>
        </w:rPr>
        <w:t>oordinator</w:t>
      </w:r>
    </w:p>
    <w:p w14:paraId="22428F3D" w14:textId="246CA971" w:rsidR="00C44AE5" w:rsidRPr="00697879" w:rsidRDefault="00697879" w:rsidP="00914EE2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RS"/>
        </w:rPr>
        <w:t xml:space="preserve">    </w:t>
      </w:r>
      <w:r w:rsidR="00C44AE5" w:rsidRPr="00697879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RS"/>
        </w:rPr>
        <w:t>Referentni broj: UP-KMI-001</w:t>
      </w:r>
    </w:p>
    <w:p w14:paraId="6E7DE9BB" w14:textId="77777777" w:rsidR="00C44AE5" w:rsidRPr="00697879" w:rsidRDefault="00C44AE5" w:rsidP="00914EE2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</w:pPr>
    </w:p>
    <w:p w14:paraId="6F7C8B37" w14:textId="769F112A" w:rsidR="00C44AE5" w:rsidRPr="00697879" w:rsidRDefault="00C44AE5" w:rsidP="00914EE2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>Tokom razvoja Kompakt programa, svaka zemlja koja ispunjava uslove mora mobilisati značajne finansijske i ljudske resurse, podatke i informacije i kritičko razmišljanje iz svog javnog i privatnog sektora i civilnog društva. Nacionalni koordinator vodi ovaj proces napora upravljajući detaljnim svakodnevnim radom specijalizovanog osoblja u Timu za razvoj Kompakt programa i angažujući ključne aktere u vladinim ministarstvima i agencijama, poslovnoj zajednici i organizacijama civilnog društva.</w:t>
      </w:r>
    </w:p>
    <w:p w14:paraId="19B8FF0F" w14:textId="2E1983D0" w:rsidR="00C44AE5" w:rsidRPr="00697879" w:rsidRDefault="00C44AE5" w:rsidP="00914EE2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>Da bi bio uspešan, nacionalni koordinator mora biti u stanju da upravlja pritiscima političara, poslovnih lidera i javnosti i da odgovara na njih, koordiniše višestruke tokove kompleksnih poslova, delegira zadatke obračajući pažnju na detalje, komunicira jasno i efikasno i inspiriše</w:t>
      </w:r>
      <w:r w:rsid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 xml:space="preserve"> aktere i osoblje.</w:t>
      </w:r>
    </w:p>
    <w:p w14:paraId="3062A216" w14:textId="64F17E5B" w:rsidR="00224FFD" w:rsidRPr="00697879" w:rsidRDefault="004467EA" w:rsidP="00914EE2">
      <w:pPr>
        <w:pStyle w:val="Heading2"/>
        <w:spacing w:after="0"/>
        <w:jc w:val="both"/>
        <w:rPr>
          <w:rFonts w:eastAsia="Times New Roman"/>
          <w:lang w:val="sr-Latn-RS"/>
        </w:rPr>
      </w:pPr>
      <w:r w:rsidRPr="00697879">
        <w:rPr>
          <w:rFonts w:eastAsia="Times New Roman"/>
          <w:lang w:val="sr-Latn-RS"/>
        </w:rPr>
        <w:t>Kv</w:t>
      </w:r>
      <w:r w:rsidR="00F45A41" w:rsidRPr="00697879">
        <w:rPr>
          <w:rFonts w:eastAsia="Times New Roman"/>
          <w:lang w:val="sr-Latn-RS"/>
        </w:rPr>
        <w:t>alifik</w:t>
      </w:r>
      <w:r w:rsidR="00C44AE5" w:rsidRPr="00697879">
        <w:rPr>
          <w:rFonts w:eastAsia="Times New Roman"/>
          <w:lang w:val="sr-Latn-RS"/>
        </w:rPr>
        <w:t>acije</w:t>
      </w:r>
      <w:r w:rsidR="00224FFD" w:rsidRPr="00697879">
        <w:rPr>
          <w:rFonts w:eastAsia="Times New Roman"/>
          <w:lang w:val="sr-Latn-RS"/>
        </w:rPr>
        <w:t>:</w:t>
      </w:r>
    </w:p>
    <w:p w14:paraId="7C5995B3" w14:textId="77777777" w:rsidR="001A5491" w:rsidRPr="00697879" w:rsidRDefault="001A5491" w:rsidP="00914EE2">
      <w:pPr>
        <w:pStyle w:val="Heading2"/>
        <w:spacing w:after="0"/>
        <w:jc w:val="both"/>
        <w:rPr>
          <w:rFonts w:eastAsia="Times New Roman"/>
          <w:lang w:val="sr-Latn-RS"/>
        </w:rPr>
      </w:pPr>
    </w:p>
    <w:p w14:paraId="15979161" w14:textId="77777777" w:rsidR="001A5491" w:rsidRPr="00697879" w:rsidRDefault="00C44AE5" w:rsidP="00914EE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>Univerzitetska diploma iz oblasti menadžmenta, poslovne administracije, javne uprave, finansija ili ekonomije, prava, komunikacija ili bilo koje druge relevantne stručne oblasti.</w:t>
      </w:r>
    </w:p>
    <w:p w14:paraId="3CBA0C75" w14:textId="77777777" w:rsidR="001A5491" w:rsidRPr="00697879" w:rsidRDefault="00C44AE5" w:rsidP="00914EE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>Prethodno radno iskustvo od deset (10) godina ili više na višim rukovodećim pozicijama u visokim ili strateškim subjektima u javnom ili privatnom sektoru.</w:t>
      </w:r>
    </w:p>
    <w:p w14:paraId="35803944" w14:textId="4C3DE4B0" w:rsidR="001A5491" w:rsidRPr="00697879" w:rsidRDefault="003B376B" w:rsidP="00914EE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>D</w:t>
      </w:r>
      <w:r w:rsidR="00C44AE5" w:rsidRPr="00697879">
        <w:rPr>
          <w:rFonts w:ascii="Times New Roman" w:hAnsi="Times New Roman" w:cs="Times New Roman"/>
          <w:sz w:val="24"/>
          <w:szCs w:val="24"/>
          <w:lang w:val="sr-Latn-RS"/>
        </w:rPr>
        <w:t>okazana sposobnost upravljanja velikom institucijom, programom ili projektom sa osobljem od deset ili više članova i po mogućnosti sa godišnjim budžetom većim od 5 miliona USD.</w:t>
      </w:r>
    </w:p>
    <w:p w14:paraId="14DFEEE6" w14:textId="77777777" w:rsidR="001A5491" w:rsidRPr="00697879" w:rsidRDefault="00C44AE5" w:rsidP="00914EE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>Izvanredne liderske i organizacione sposobnosti i sposobnost rada u velikim multikulturalnim timovima. Sposobnost dobrog rada pod pritiskom ambicioznih rokova i velikih očekivanja.</w:t>
      </w:r>
    </w:p>
    <w:p w14:paraId="0A965EBE" w14:textId="77777777" w:rsidR="001A5491" w:rsidRPr="00697879" w:rsidRDefault="00C44AE5" w:rsidP="00914EE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>Značajno prethodno iskustvo u planiranju ekonomskog razvoja ili izvršenju projekata ekonomskog razvoja je veoma poželjno. Poželjno je i iskustvo sa međunarodnim donatorskim organizacijama i kombinacija iskustva unutar i izvan vlade.</w:t>
      </w:r>
    </w:p>
    <w:p w14:paraId="765325AB" w14:textId="4F0B3769" w:rsidR="00C44AE5" w:rsidRPr="00697879" w:rsidRDefault="00C44AE5" w:rsidP="00914EE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>Odlične pisane i verbalne komunikacijske sposobnosti na engleskom jeziku.</w:t>
      </w:r>
    </w:p>
    <w:p w14:paraId="0A642876" w14:textId="77777777" w:rsidR="00224FFD" w:rsidRPr="00697879" w:rsidRDefault="00224FFD" w:rsidP="00914EE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B2B5A9F" w14:textId="77777777" w:rsidR="001A5491" w:rsidRPr="00697879" w:rsidRDefault="001A5491" w:rsidP="00914EE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697879"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>Opis glavnih odgovornosti</w:t>
      </w:r>
      <w:r w:rsidRPr="00697879">
        <w:rPr>
          <w:rFonts w:ascii="Times New Roman" w:hAnsi="Times New Roman" w:cs="Times New Roman"/>
          <w:sz w:val="24"/>
          <w:szCs w:val="24"/>
          <w:u w:val="single"/>
          <w:lang w:val="sr-Latn-RS"/>
        </w:rPr>
        <w:t>:</w:t>
      </w:r>
    </w:p>
    <w:p w14:paraId="59255370" w14:textId="77777777" w:rsidR="00A74447" w:rsidRPr="00697879" w:rsidRDefault="00A74447" w:rsidP="00914EE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14:paraId="09406899" w14:textId="04C48E3B" w:rsidR="001A5491" w:rsidRPr="00697879" w:rsidRDefault="00A74447" w:rsidP="00914EE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Blisko koordiniše sa službenicima </w:t>
      </w:r>
      <w:r w:rsidR="001A5491" w:rsidRPr="00697879">
        <w:rPr>
          <w:rFonts w:ascii="Times New Roman" w:hAnsi="Times New Roman" w:cs="Times New Roman"/>
          <w:sz w:val="24"/>
          <w:szCs w:val="24"/>
          <w:lang w:val="sr-Latn-RS"/>
        </w:rPr>
        <w:t>sa visokim vladinim zvaničnicima kako bi efikasno razumeo i predstavio prioritete zemlje kvalifikovane za razvoj Programa kompaktnih sporazuma.</w:t>
      </w:r>
    </w:p>
    <w:p w14:paraId="06F9591A" w14:textId="38381FF5" w:rsidR="001A5491" w:rsidRPr="00697879" w:rsidRDefault="001A5491" w:rsidP="00914EE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Služi kao primarna tačka kontakta za</w:t>
      </w:r>
      <w:r w:rsidR="00A74447"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 razm</w:t>
      </w:r>
      <w:r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enu kritičnih operativnih informacija između vlade i MCC -a, uključujući jasno i potpuno razumevanje procesa razvoja </w:t>
      </w:r>
      <w:r w:rsidR="00A74447"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Kompakt </w:t>
      </w:r>
      <w:r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Sporazuma, zahteva i kriterijuma </w:t>
      </w:r>
      <w:r w:rsidR="00A74447"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za </w:t>
      </w:r>
      <w:r w:rsidRPr="00697879">
        <w:rPr>
          <w:rFonts w:ascii="Times New Roman" w:hAnsi="Times New Roman" w:cs="Times New Roman"/>
          <w:sz w:val="24"/>
          <w:szCs w:val="24"/>
          <w:lang w:val="sr-Latn-RS"/>
        </w:rPr>
        <w:t>ulaganj</w:t>
      </w:r>
      <w:r w:rsidR="00A74447" w:rsidRPr="00697879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 MCC -a.</w:t>
      </w:r>
    </w:p>
    <w:p w14:paraId="26DBF1AB" w14:textId="6C64267C" w:rsidR="001A5491" w:rsidRPr="00697879" w:rsidRDefault="001A5491" w:rsidP="00914EE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U ime vlade upravlja celokupnim procesom razvoja </w:t>
      </w:r>
      <w:r w:rsidR="00A74447" w:rsidRPr="00697879">
        <w:rPr>
          <w:rFonts w:ascii="Times New Roman" w:hAnsi="Times New Roman" w:cs="Times New Roman"/>
          <w:sz w:val="24"/>
          <w:szCs w:val="24"/>
          <w:lang w:val="sr-Latn-RS"/>
        </w:rPr>
        <w:t>Kompakt s</w:t>
      </w:r>
      <w:r w:rsidRPr="00697879">
        <w:rPr>
          <w:rFonts w:ascii="Times New Roman" w:hAnsi="Times New Roman" w:cs="Times New Roman"/>
          <w:sz w:val="24"/>
          <w:szCs w:val="24"/>
          <w:lang w:val="sr-Latn-RS"/>
        </w:rPr>
        <w:t>porazuma, uključujući smernice o početnoj analizi i proceni izazova ekonomskog razvoja, vodeći identifikaciju koncept</w:t>
      </w:r>
      <w:r w:rsidR="00A74447" w:rsidRPr="00697879">
        <w:rPr>
          <w:rFonts w:ascii="Times New Roman" w:hAnsi="Times New Roman" w:cs="Times New Roman"/>
          <w:sz w:val="24"/>
          <w:szCs w:val="24"/>
          <w:lang w:val="sr-Latn-RS"/>
        </w:rPr>
        <w:t>nih</w:t>
      </w:r>
      <w:r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 projekata koji će se baviti tim izazovima, promovi</w:t>
      </w:r>
      <w:r w:rsidR="00A74447"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sati </w:t>
      </w:r>
      <w:r w:rsidRPr="00697879">
        <w:rPr>
          <w:rFonts w:ascii="Times New Roman" w:hAnsi="Times New Roman" w:cs="Times New Roman"/>
          <w:sz w:val="24"/>
          <w:szCs w:val="24"/>
          <w:lang w:val="sr-Latn-RS"/>
        </w:rPr>
        <w:t>smanjenje siromaštva i ekonomski rast, i koordin</w:t>
      </w:r>
      <w:r w:rsidR="00A74447" w:rsidRPr="00697879">
        <w:rPr>
          <w:rFonts w:ascii="Times New Roman" w:hAnsi="Times New Roman" w:cs="Times New Roman"/>
          <w:sz w:val="24"/>
          <w:szCs w:val="24"/>
          <w:lang w:val="sr-Latn-RS"/>
        </w:rPr>
        <w:t>aciju</w:t>
      </w:r>
      <w:r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 razvoj</w:t>
      </w:r>
      <w:r w:rsidR="00A74447" w:rsidRPr="00697879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 i dizajniranj</w:t>
      </w:r>
      <w:r w:rsidR="00A74447" w:rsidRPr="00697879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 dogovorenih projekata koji ispunjavaju kriterijume ulaganja i druge zahteve MCC-a.</w:t>
      </w:r>
    </w:p>
    <w:p w14:paraId="5ED301F0" w14:textId="6FE1B03E" w:rsidR="001A5491" w:rsidRPr="00697879" w:rsidRDefault="001A5491" w:rsidP="00914EE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Uspostavlja, održava i koristi efikasne odnose sa zvaničnicima, kancelarijama, pojedincima i ključnim osobljem u vladi kako bi se osiguralo širenje informacija, angažovanje svih potrebnih informacija i resursa i </w:t>
      </w:r>
      <w:r w:rsidR="00A74447"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pravovremeno </w:t>
      </w:r>
      <w:r w:rsidRPr="00697879">
        <w:rPr>
          <w:rFonts w:ascii="Times New Roman" w:hAnsi="Times New Roman" w:cs="Times New Roman"/>
          <w:sz w:val="24"/>
          <w:szCs w:val="24"/>
          <w:lang w:val="sr-Latn-RS"/>
        </w:rPr>
        <w:t>motivisalo izvršavanje kritičnih zadataka.</w:t>
      </w:r>
    </w:p>
    <w:p w14:paraId="5FFE45B4" w14:textId="37259071" w:rsidR="001A5491" w:rsidRPr="00697879" w:rsidRDefault="001A5491" w:rsidP="00914EE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Povremeno izveštava predsednika, premijera ili određenu političku kontakt tačku (npr. ME) da bi se blagovremeno </w:t>
      </w:r>
      <w:r w:rsidR="005B3277"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i svakodnevno </w:t>
      </w:r>
      <w:r w:rsidRPr="00697879">
        <w:rPr>
          <w:rFonts w:ascii="Times New Roman" w:hAnsi="Times New Roman" w:cs="Times New Roman"/>
          <w:sz w:val="24"/>
          <w:szCs w:val="24"/>
          <w:lang w:val="sr-Latn-RS"/>
        </w:rPr>
        <w:t>pružala obaveštenja o statusu procesa razvoja Kompakta, dobijala podrška i odobrenje na visokom nivou za ključne odluke i za identifikovanje i rešavanje pitanja.</w:t>
      </w:r>
    </w:p>
    <w:p w14:paraId="38C4EB59" w14:textId="3A83F37B" w:rsidR="001A5491" w:rsidRPr="00697879" w:rsidRDefault="001A5491" w:rsidP="00914EE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>Aktivno angažuje ključne političke aktere, lidere privatnog biznisa, organizacij</w:t>
      </w:r>
      <w:r w:rsidR="005B3277" w:rsidRPr="00697879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 civilnog društva i međunarodne donatore tokom čitavog procesa razvoja </w:t>
      </w:r>
      <w:r w:rsidR="005B3277" w:rsidRPr="00697879">
        <w:rPr>
          <w:rFonts w:ascii="Times New Roman" w:hAnsi="Times New Roman" w:cs="Times New Roman"/>
          <w:sz w:val="24"/>
          <w:szCs w:val="24"/>
          <w:lang w:val="sr-Latn-RS"/>
        </w:rPr>
        <w:t>Kompakt s</w:t>
      </w:r>
      <w:r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porazuma i služi kao vidljiv </w:t>
      </w:r>
      <w:r w:rsidR="005B3277"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javni </w:t>
      </w:r>
      <w:r w:rsidRPr="00697879">
        <w:rPr>
          <w:rFonts w:ascii="Times New Roman" w:hAnsi="Times New Roman" w:cs="Times New Roman"/>
          <w:sz w:val="24"/>
          <w:szCs w:val="24"/>
          <w:lang w:val="sr-Latn-RS"/>
        </w:rPr>
        <w:t>predstavnik za</w:t>
      </w:r>
      <w:r w:rsidR="005B3277"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laganja Vlade za </w:t>
      </w:r>
      <w:r w:rsidRPr="00697879">
        <w:rPr>
          <w:rFonts w:ascii="Times New Roman" w:hAnsi="Times New Roman" w:cs="Times New Roman"/>
          <w:sz w:val="24"/>
          <w:szCs w:val="24"/>
          <w:lang w:val="sr-Latn-RS"/>
        </w:rPr>
        <w:t>razvoj</w:t>
      </w:r>
      <w:r w:rsidR="005B3277"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 Kompakta</w:t>
      </w:r>
      <w:r w:rsidRPr="0069787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BA98805" w14:textId="14CA482B" w:rsidR="001A5491" w:rsidRPr="00697879" w:rsidRDefault="001A5491" w:rsidP="00914EE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>Planira i sprovodi periodične posete osoblja i visokih zvaničnika</w:t>
      </w:r>
      <w:r w:rsidR="005B3277"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 MCC -a</w:t>
      </w:r>
      <w:r w:rsidRPr="0069787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BF0BD0E" w14:textId="18DB9A27" w:rsidR="00224FFD" w:rsidRPr="00697879" w:rsidRDefault="00224FFD" w:rsidP="00914EE2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  <w:r w:rsidRPr="0069787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 </w:t>
      </w:r>
    </w:p>
    <w:p w14:paraId="020752F3" w14:textId="24A56374" w:rsidR="005B3277" w:rsidRPr="00697879" w:rsidRDefault="005B3277" w:rsidP="00914EE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 xml:space="preserve">Nivo </w:t>
      </w:r>
      <w:r w:rsidR="007F3656" w:rsidRPr="00697879"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>zalaganja</w:t>
      </w:r>
      <w:r w:rsidRPr="00697879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71934010" w14:textId="45386861" w:rsidR="005B3277" w:rsidRPr="00697879" w:rsidRDefault="005B3277" w:rsidP="00914EE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Nacionalni koordinator treba da bude na raspolaganju tokom punog radnog vremena tokom procesa razvoja Kompakta, koji obično traje dve do tri godine. Uloga je rigorozna i izazovna i stoga nacionalni koordinator ne bi trebao imati značajne </w:t>
      </w:r>
      <w:r w:rsidR="00967AC1" w:rsidRPr="00697879">
        <w:rPr>
          <w:rFonts w:ascii="Times New Roman" w:hAnsi="Times New Roman" w:cs="Times New Roman"/>
          <w:sz w:val="24"/>
          <w:szCs w:val="24"/>
          <w:lang w:val="sr-Latn-RS"/>
        </w:rPr>
        <w:t>konkurentske odgovornosti za to vr</w:t>
      </w:r>
      <w:r w:rsidRPr="00697879">
        <w:rPr>
          <w:rFonts w:ascii="Times New Roman" w:hAnsi="Times New Roman" w:cs="Times New Roman"/>
          <w:sz w:val="24"/>
          <w:szCs w:val="24"/>
          <w:lang w:val="sr-Latn-RS"/>
        </w:rPr>
        <w:t>eme.</w:t>
      </w:r>
    </w:p>
    <w:p w14:paraId="390DA32B" w14:textId="77777777" w:rsidR="005B3277" w:rsidRPr="00697879" w:rsidRDefault="005B3277" w:rsidP="00914EE2">
      <w:pPr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>Homologno osoblje</w:t>
      </w:r>
      <w:r w:rsidRPr="00697879">
        <w:rPr>
          <w:rFonts w:ascii="Times New Roman" w:hAnsi="Times New Roman" w:cs="Times New Roman"/>
          <w:i/>
          <w:sz w:val="24"/>
          <w:szCs w:val="24"/>
          <w:lang w:val="sr-Latn-RS"/>
        </w:rPr>
        <w:t>:</w:t>
      </w:r>
    </w:p>
    <w:p w14:paraId="3120E7B3" w14:textId="4F875068" w:rsidR="00967AC1" w:rsidRPr="00697879" w:rsidRDefault="005B3277" w:rsidP="00914EE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Nacionalni koordinator će raditi direktno sa </w:t>
      </w:r>
      <w:r w:rsidR="00967AC1" w:rsidRPr="00697879">
        <w:rPr>
          <w:rFonts w:ascii="Times New Roman" w:hAnsi="Times New Roman" w:cs="Times New Roman"/>
          <w:sz w:val="24"/>
          <w:szCs w:val="24"/>
          <w:lang w:val="sr-Latn-RS"/>
        </w:rPr>
        <w:t>vođom tima MCC zeml</w:t>
      </w:r>
      <w:r w:rsidR="007F3656" w:rsidRPr="00697879">
        <w:rPr>
          <w:rFonts w:ascii="Times New Roman" w:hAnsi="Times New Roman" w:cs="Times New Roman"/>
          <w:sz w:val="24"/>
          <w:szCs w:val="24"/>
          <w:lang w:val="sr-Latn-RS"/>
        </w:rPr>
        <w:t>je (UEV) za kvalifikovanu poziciju</w:t>
      </w:r>
      <w:r w:rsidR="00967AC1" w:rsidRPr="0069787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79D6AD5" w14:textId="77777777" w:rsidR="00967AC1" w:rsidRPr="00697879" w:rsidRDefault="00967AC1" w:rsidP="00914EE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A66536F" w14:textId="57CAF650" w:rsidR="005B3277" w:rsidRPr="00697879" w:rsidRDefault="00967AC1" w:rsidP="00914EE2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RS"/>
        </w:rPr>
        <w:t xml:space="preserve">II </w:t>
      </w:r>
      <w:r w:rsidR="005B3277" w:rsidRPr="00697879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RS"/>
        </w:rPr>
        <w:t xml:space="preserve">Jedan (1) </w:t>
      </w:r>
      <w:r w:rsidRPr="00697879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RS"/>
        </w:rPr>
        <w:t xml:space="preserve">Ekonomista </w:t>
      </w:r>
      <w:r w:rsidR="00694F8E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RS"/>
        </w:rPr>
        <w:t>za Praćenje i E</w:t>
      </w:r>
      <w:r w:rsidR="005B3277" w:rsidRPr="00697879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RS"/>
        </w:rPr>
        <w:t>valuaciju</w:t>
      </w:r>
    </w:p>
    <w:p w14:paraId="729BB525" w14:textId="13A1A3AA" w:rsidR="005B3277" w:rsidRPr="00697879" w:rsidRDefault="005B3277" w:rsidP="00914EE2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RS"/>
        </w:rPr>
        <w:t xml:space="preserve">       Referentni broj: </w:t>
      </w:r>
      <w:r w:rsidR="00967AC1" w:rsidRPr="00697879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RS"/>
        </w:rPr>
        <w:t>UP</w:t>
      </w:r>
      <w:r w:rsidRPr="00697879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RS"/>
        </w:rPr>
        <w:t>-</w:t>
      </w:r>
      <w:r w:rsidR="00967AC1" w:rsidRPr="00697879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RS"/>
        </w:rPr>
        <w:t>KMI</w:t>
      </w:r>
      <w:r w:rsidRPr="00697879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RS"/>
        </w:rPr>
        <w:t>-002</w:t>
      </w:r>
    </w:p>
    <w:p w14:paraId="5A8134E4" w14:textId="77777777" w:rsidR="005B3277" w:rsidRPr="00697879" w:rsidRDefault="005B3277" w:rsidP="00914EE2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</w:pPr>
    </w:p>
    <w:p w14:paraId="424CA0A9" w14:textId="50892A88" w:rsidR="00224FFD" w:rsidRPr="00697879" w:rsidRDefault="005B3277" w:rsidP="00914EE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 xml:space="preserve">Tokom razvoja programa kompakta, svaka zemlja koja ispunjava uslove treba da proceni svoje makroekonomsko okruženje kako bi identifikovala oblasti koje obećavaju mogućnosti, </w:t>
      </w:r>
      <w:r w:rsidR="00967AC1"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 xml:space="preserve">da bi </w:t>
      </w:r>
      <w:r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 xml:space="preserve">odabrala projekte koji će verovatno podržati visok nivo ekonomskog rasta i identifikovala specifične ekonomske uticaje i korisnike svakog predloženog projekta. Ekonomista/rukovodilac monitoringa i evaluacije vodiće ove napore tako što će organizovati i upravljati razvojem Analize ograničenja ekonomskog rasta u najranijoj fazi razvoja </w:t>
      </w:r>
      <w:r w:rsidR="00967AC1"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 xml:space="preserve">Kompakt </w:t>
      </w:r>
      <w:r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>Sporazuma, a kasnije i kroz razvoj ekonomskog obrazloženja za identifikaciju i odabir predloženih</w:t>
      </w:r>
      <w:r w:rsidR="00967AC1"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 xml:space="preserve"> projekat</w:t>
      </w:r>
      <w:r w:rsidR="004660B7"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>a</w:t>
      </w:r>
      <w:r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 xml:space="preserve"> i sprovođenje procene analize korisnika i ekonomske stope povrata za dogovoren</w:t>
      </w:r>
      <w:r w:rsidR="004660B7"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>e projekte. Konačno, ekonomista</w:t>
      </w:r>
      <w:r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 xml:space="preserve">/rukovodilac monitoringa i evaluacije biće odgovoran za to da svaki projekat u okviru programa kompakta ispunjava stroge MCC zahteve za ekonomski rast i smanjenje siromaštva, sa posebnim naglaskom na to kako će predloženi projekti verovatno uticati na siromašna domaćinstva i </w:t>
      </w:r>
      <w:r w:rsidR="005B441F"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>ugrožene grupe</w:t>
      </w:r>
      <w:r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>, uključujući žene</w:t>
      </w:r>
    </w:p>
    <w:p w14:paraId="10BC4CCA" w14:textId="50725A7F" w:rsidR="00224FFD" w:rsidRPr="00697879" w:rsidRDefault="005B3277" w:rsidP="00914EE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 xml:space="preserve">Da bi bio uspešan, ekonomista/rukovodilac monitoringa i evaluacije mora biti sposoban da radi u saradnji sa interdisciplinarnim timovima, vodi i organizuje složene analitičke vežbe, prikuplja, sintetizuje i procenjuje velike količine podataka i informacija, donosi zaključke u </w:t>
      </w:r>
      <w:r w:rsidR="005B441F"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 xml:space="preserve">neizvesnom </w:t>
      </w:r>
      <w:r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>okruženju i kratki</w:t>
      </w:r>
      <w:r w:rsidR="005B441F"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>h</w:t>
      </w:r>
      <w:r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 xml:space="preserve"> rokov</w:t>
      </w:r>
      <w:r w:rsidR="005B441F"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>a</w:t>
      </w:r>
      <w:r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 xml:space="preserve"> i </w:t>
      </w:r>
      <w:r w:rsidR="005B441F"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 xml:space="preserve"> da jasno i efikasno </w:t>
      </w:r>
      <w:r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 xml:space="preserve">komunicira i </w:t>
      </w:r>
      <w:r w:rsidR="005B441F"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>piše</w:t>
      </w:r>
      <w:r w:rsidRPr="0069787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>.</w:t>
      </w:r>
    </w:p>
    <w:p w14:paraId="22DA893F" w14:textId="77777777" w:rsidR="00224FFD" w:rsidRPr="00697879" w:rsidRDefault="00224FFD" w:rsidP="00914EE2">
      <w:pPr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34D001A4" w14:textId="77777777" w:rsidR="00C45826" w:rsidRPr="00697879" w:rsidRDefault="00C45826" w:rsidP="00914EE2">
      <w:pPr>
        <w:pStyle w:val="Heading2"/>
        <w:spacing w:after="0"/>
        <w:jc w:val="both"/>
        <w:rPr>
          <w:rFonts w:eastAsia="Times New Roman"/>
          <w:lang w:val="sr-Latn-RS"/>
        </w:rPr>
      </w:pPr>
    </w:p>
    <w:p w14:paraId="2ADBBC8F" w14:textId="7211699E" w:rsidR="00224FFD" w:rsidRPr="00697879" w:rsidRDefault="004467EA" w:rsidP="00914EE2">
      <w:pPr>
        <w:pStyle w:val="Heading2"/>
        <w:spacing w:after="0"/>
        <w:jc w:val="both"/>
        <w:rPr>
          <w:rFonts w:eastAsia="Times New Roman"/>
          <w:lang w:val="sr-Latn-RS"/>
        </w:rPr>
      </w:pPr>
      <w:r w:rsidRPr="00697879">
        <w:rPr>
          <w:rFonts w:eastAsia="Times New Roman"/>
          <w:lang w:val="sr-Latn-RS"/>
        </w:rPr>
        <w:t>Kv</w:t>
      </w:r>
      <w:r w:rsidR="005B3277" w:rsidRPr="00697879">
        <w:rPr>
          <w:rFonts w:eastAsia="Times New Roman"/>
          <w:lang w:val="sr-Latn-RS"/>
        </w:rPr>
        <w:t>alifikacije</w:t>
      </w:r>
      <w:r w:rsidR="00224FFD" w:rsidRPr="00697879">
        <w:rPr>
          <w:rFonts w:eastAsia="Times New Roman"/>
          <w:lang w:val="sr-Latn-RS"/>
        </w:rPr>
        <w:t>:</w:t>
      </w:r>
    </w:p>
    <w:p w14:paraId="4E961992" w14:textId="77777777" w:rsidR="005B441F" w:rsidRPr="00697879" w:rsidRDefault="005B441F" w:rsidP="00914EE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7117499" w14:textId="37B85175" w:rsidR="005B3277" w:rsidRPr="00697879" w:rsidRDefault="005B3277" w:rsidP="00914EE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>Univerzitetska diploma iz ekonomije, javne politike ili srodnih studija. Magistarska</w:t>
      </w:r>
      <w:r w:rsidR="00773697">
        <w:rPr>
          <w:rFonts w:ascii="Times New Roman" w:hAnsi="Times New Roman" w:cs="Times New Roman"/>
          <w:sz w:val="24"/>
          <w:szCs w:val="24"/>
          <w:lang w:val="sr-Latn-RS"/>
        </w:rPr>
        <w:t xml:space="preserve"> ili doktorska diploma je </w:t>
      </w:r>
      <w:bookmarkStart w:id="1" w:name="_GoBack"/>
      <w:bookmarkEnd w:id="1"/>
      <w:r w:rsidRPr="00697879">
        <w:rPr>
          <w:rFonts w:ascii="Times New Roman" w:hAnsi="Times New Roman" w:cs="Times New Roman"/>
          <w:sz w:val="24"/>
          <w:szCs w:val="24"/>
          <w:lang w:val="sr-Latn-RS"/>
        </w:rPr>
        <w:t>poželjna.</w:t>
      </w:r>
    </w:p>
    <w:p w14:paraId="13B2D0AD" w14:textId="7200C0C0" w:rsidR="005B3277" w:rsidRPr="00697879" w:rsidRDefault="005B3277" w:rsidP="00914EE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>Tri (3) godine ili više radnog iskustva na poziciji u oblasti ekonomije, sa značajnim odgovornostima za upravljanje projektima i osoblje</w:t>
      </w:r>
      <w:r w:rsidR="005B441F" w:rsidRPr="00697879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69787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DFC2E13" w14:textId="7C62F9DA" w:rsidR="005B3277" w:rsidRPr="00697879" w:rsidRDefault="005B3277" w:rsidP="00914EE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>Pokazana sposobnost pribavljanja podataka od lokalnih institucija, poput vladinih ministarstava i statističkih agencija.</w:t>
      </w:r>
    </w:p>
    <w:p w14:paraId="5E8075B4" w14:textId="7C180EC9" w:rsidR="005B3277" w:rsidRPr="00697879" w:rsidRDefault="005B3277" w:rsidP="00914EE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>Pokazana sposobnost analize ekonomskog aspekta razvojnih projekata, uključujući sprovođenje analize isplativosti i analize korisnika.</w:t>
      </w:r>
    </w:p>
    <w:p w14:paraId="01305C53" w14:textId="4D708226" w:rsidR="005B3277" w:rsidRPr="00697879" w:rsidRDefault="005B441F" w:rsidP="00914EE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>Jake</w:t>
      </w:r>
      <w:r w:rsidR="005B3277"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 softverske veštine za statističku analizu, kao što je STATA.</w:t>
      </w:r>
    </w:p>
    <w:p w14:paraId="37529F24" w14:textId="0C138548" w:rsidR="005B3277" w:rsidRPr="00697879" w:rsidRDefault="005B3277" w:rsidP="00914EE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>Poželjno je iskustvo u radu sa organizacijom za ekonomsko planiranje ili razvoj ili međunarodnom donatorskom organizacijom.</w:t>
      </w:r>
    </w:p>
    <w:p w14:paraId="29470C97" w14:textId="0FD3E21D" w:rsidR="005B3277" w:rsidRPr="00697879" w:rsidRDefault="005B3277" w:rsidP="00914EE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>Iskustvo u energetskom sektoru je prioritet.</w:t>
      </w:r>
    </w:p>
    <w:p w14:paraId="0E204932" w14:textId="77777777" w:rsidR="00224FFD" w:rsidRPr="00697879" w:rsidRDefault="00224FFD" w:rsidP="00914EE2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 </w:t>
      </w:r>
    </w:p>
    <w:p w14:paraId="06B17AE2" w14:textId="25F9BB0E" w:rsidR="005B3277" w:rsidRPr="00697879" w:rsidRDefault="005B3277" w:rsidP="00914EE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2C2C1544" w14:textId="61C3D677" w:rsidR="005B3277" w:rsidRPr="00697879" w:rsidRDefault="005B3277" w:rsidP="00914EE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sr-Latn-RS"/>
        </w:rPr>
        <w:t>Opis glavnih odgovornosti</w:t>
      </w:r>
      <w:r w:rsidRPr="0069787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:</w:t>
      </w:r>
    </w:p>
    <w:p w14:paraId="32389EBB" w14:textId="4E4D69D4" w:rsidR="005B3277" w:rsidRPr="00697879" w:rsidRDefault="005B3277" w:rsidP="00914EE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Sprovodi istraživanje i evaluaciju za Analizu ograničenja ekonomskog rasta kako bi </w:t>
      </w:r>
      <w:r w:rsidR="005B441F" w:rsidRPr="0069787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se </w:t>
      </w:r>
      <w:r w:rsidRPr="0069787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identifikova</w:t>
      </w:r>
      <w:r w:rsidR="005B441F" w:rsidRPr="0069787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le</w:t>
      </w:r>
      <w:r w:rsidRPr="0069787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glavne prepreke </w:t>
      </w:r>
      <w:r w:rsidR="005B441F" w:rsidRPr="0069787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ekonomskom </w:t>
      </w:r>
      <w:r w:rsidRPr="0069787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rast</w:t>
      </w:r>
      <w:r w:rsidR="005B441F" w:rsidRPr="0069787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u</w:t>
      </w:r>
      <w:r w:rsidRPr="0069787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 privatn</w:t>
      </w:r>
      <w:r w:rsidR="005B441F" w:rsidRPr="0069787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im</w:t>
      </w:r>
      <w:r w:rsidRPr="0069787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investicij</w:t>
      </w:r>
      <w:r w:rsidR="005B441F" w:rsidRPr="0069787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ama</w:t>
      </w:r>
      <w:r w:rsidRPr="0069787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i smanjenje siromaštva u zemlji, </w:t>
      </w:r>
      <w:r w:rsidR="005B441F" w:rsidRPr="0069787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uključujući dobijanje i prikupljanje relevantnih ekonomskih podataka i sprovođenje njihove kvantitativne analize.</w:t>
      </w:r>
    </w:p>
    <w:p w14:paraId="412E3B48" w14:textId="1468201C" w:rsidR="005B3277" w:rsidRPr="00697879" w:rsidRDefault="005B3277" w:rsidP="00914EE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Priprema ekonomsko obrazloženje za potencijalne projekte, uključujući jasno objašnjenje načina na koje će projekti postići ekonomski rast i ublažiti siromaštvo.</w:t>
      </w:r>
    </w:p>
    <w:p w14:paraId="25A520B6" w14:textId="39516FD6" w:rsidR="005B3277" w:rsidRPr="00697879" w:rsidRDefault="005B3277" w:rsidP="00914EE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Doprinosi razvoju detaljne programske logike za predložene projekte i za Kompaktni program uopšte, blisko sarađujući sa ostalim članovima Tima za razvoj kompaktnog programa.</w:t>
      </w:r>
    </w:p>
    <w:p w14:paraId="4AE49AA4" w14:textId="04A1B704" w:rsidR="005B3277" w:rsidRPr="00697879" w:rsidRDefault="005B3277" w:rsidP="00914EE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Sprovodi detaljnu analizu ekonomskih karakteristika predloženih projekata, uključujući detaljnu procenu troškova i potencijalnih koristi povezanih sa svakim, razvrstanih prema nivou prihoda, društvenoj grupi i polu.</w:t>
      </w:r>
    </w:p>
    <w:p w14:paraId="0D8A1E4D" w14:textId="22B1B4A3" w:rsidR="00224FFD" w:rsidRPr="00697879" w:rsidRDefault="005B3277" w:rsidP="00914EE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Razvija analitički okvir, prikuplja sve potrebne podatke i obračunava Ekonomsku stopu prinosa (ERR) za predložene projekte. Takođe sprovodi detaljnu procenu uticaja predloženih projekata na ciljne korisnike, sa posebnom pažnjom na siromašna domaćinstva i </w:t>
      </w:r>
      <w:r w:rsidR="005B441F" w:rsidRPr="0069787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ugrožene </w:t>
      </w:r>
      <w:r w:rsidRPr="0069787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grupe, uključujući žene.</w:t>
      </w:r>
    </w:p>
    <w:p w14:paraId="3AD56B36" w14:textId="77777777" w:rsidR="007F3656" w:rsidRPr="00697879" w:rsidRDefault="007F3656" w:rsidP="00914EE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</w:pPr>
    </w:p>
    <w:p w14:paraId="03F43ACC" w14:textId="3534887A" w:rsidR="005B3277" w:rsidRPr="00697879" w:rsidRDefault="005B3277" w:rsidP="00914EE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 xml:space="preserve">Nivo </w:t>
      </w:r>
      <w:r w:rsidR="007F3656" w:rsidRPr="00697879"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>zalaganja</w:t>
      </w:r>
      <w:r w:rsidRPr="00697879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383CF128" w14:textId="3F51A937" w:rsidR="007F3656" w:rsidRPr="00697879" w:rsidRDefault="007F3656" w:rsidP="00914EE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>Ekonomista /rukovodioc za praćenje i evaluaciju će raditi puno radno vreme, kako bi doprineo tokom identifikacije i obrazloženja mogućih konceptnih projekata, konačnom pravdanju predloženih projekata i izračunavanju ekonomskih stopa prinosa (ERR) i konačnoj pripremi i pregovorima o sporazumu.</w:t>
      </w:r>
    </w:p>
    <w:p w14:paraId="13570211" w14:textId="77777777" w:rsidR="005B3277" w:rsidRPr="00697879" w:rsidRDefault="005B3277" w:rsidP="00914EE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0BF70665" w14:textId="77777777" w:rsidR="005B3277" w:rsidRPr="00697879" w:rsidRDefault="005B3277" w:rsidP="00914EE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</w:pPr>
      <w:r w:rsidRPr="00697879"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>Homologno osoblje:</w:t>
      </w:r>
    </w:p>
    <w:p w14:paraId="4C5BE050" w14:textId="1EBCF75B" w:rsidR="00224FFD" w:rsidRPr="00697879" w:rsidRDefault="005B3277" w:rsidP="00914EE2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>Ekonomista / rukovodilac monitoringa i evaluacije radiće direktno sa glavnim ekonomistom MCC -a (EC) za kvalifikovanu poziciju.</w:t>
      </w:r>
    </w:p>
    <w:p w14:paraId="580A9B6B" w14:textId="77777777" w:rsidR="00224FFD" w:rsidRPr="00697879" w:rsidRDefault="00224FFD" w:rsidP="00914EE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 </w:t>
      </w:r>
    </w:p>
    <w:p w14:paraId="29F946D7" w14:textId="77777777" w:rsidR="00224FFD" w:rsidRPr="00697879" w:rsidRDefault="00224FFD" w:rsidP="00914EE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 </w:t>
      </w:r>
    </w:p>
    <w:p w14:paraId="5B1F8051" w14:textId="77777777" w:rsidR="00224FFD" w:rsidRPr="00697879" w:rsidRDefault="00224FFD" w:rsidP="00914EE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 </w:t>
      </w:r>
    </w:p>
    <w:p w14:paraId="628A97F0" w14:textId="77777777" w:rsidR="00C45826" w:rsidRPr="00697879" w:rsidRDefault="00224FFD" w:rsidP="00914EE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 </w:t>
      </w:r>
    </w:p>
    <w:p w14:paraId="0E9180C1" w14:textId="77777777" w:rsidR="00F62AFF" w:rsidRPr="00697879" w:rsidRDefault="00F62AFF" w:rsidP="00914EE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7F0523B5" w14:textId="77777777" w:rsidR="00C45826" w:rsidRPr="00697879" w:rsidRDefault="00C45826" w:rsidP="00914EE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20091DD1" w14:textId="77777777" w:rsidR="00697879" w:rsidRDefault="00697879" w:rsidP="00914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</w:pPr>
    </w:p>
    <w:p w14:paraId="24888529" w14:textId="4DEA7769" w:rsidR="003B376B" w:rsidRPr="00697879" w:rsidRDefault="003B376B" w:rsidP="00914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</w:pPr>
      <w:r w:rsidRPr="00697879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 xml:space="preserve">OSNOVNI PODACI ZA KANDIDATE </w:t>
      </w:r>
      <w:r w:rsidR="008255F3" w:rsidRPr="00697879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U VEZI SA PRIJAVLJIVANJEM</w:t>
      </w:r>
    </w:p>
    <w:p w14:paraId="36F3E7D6" w14:textId="61D4BE5D" w:rsidR="008255F3" w:rsidRPr="00697879" w:rsidRDefault="008255F3" w:rsidP="00914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</w:pPr>
      <w:r w:rsidRPr="00697879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PROCEDURE</w:t>
      </w:r>
    </w:p>
    <w:p w14:paraId="75B1E1A6" w14:textId="77777777" w:rsidR="003B376B" w:rsidRPr="00697879" w:rsidRDefault="003B376B" w:rsidP="00914EE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442A9796" w14:textId="77777777" w:rsidR="003B376B" w:rsidRPr="00697879" w:rsidRDefault="003B376B" w:rsidP="00914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Kancelarija Premijera pruža jednake mogućnosti zapošljavanja svim građanima Republike Kosovo i pozdravlja aplikacije od strane svih zajednica na Kosovu.   </w:t>
      </w:r>
    </w:p>
    <w:p w14:paraId="3106401E" w14:textId="77777777" w:rsidR="003B376B" w:rsidRPr="00697879" w:rsidRDefault="003B376B" w:rsidP="00914EE2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spellStart"/>
      <w:r w:rsidRPr="0069787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pozicije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sledeća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>:</w:t>
      </w:r>
    </w:p>
    <w:p w14:paraId="57D68495" w14:textId="77777777" w:rsidR="003B376B" w:rsidRPr="00697879" w:rsidRDefault="003B376B" w:rsidP="00914EE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BA91F1F" w14:textId="611B1B9F" w:rsidR="003B376B" w:rsidRPr="00697879" w:rsidRDefault="008255F3" w:rsidP="00697879">
      <w:pPr>
        <w:pStyle w:val="HTMLPreformatted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879">
        <w:rPr>
          <w:rFonts w:ascii="Times New Roman" w:hAnsi="Times New Roman" w:cs="Times New Roman"/>
          <w:sz w:val="24"/>
          <w:szCs w:val="24"/>
        </w:rPr>
        <w:t>CV</w:t>
      </w:r>
    </w:p>
    <w:p w14:paraId="021BBDAF" w14:textId="77777777" w:rsidR="003B376B" w:rsidRPr="00697879" w:rsidRDefault="003B376B" w:rsidP="00697879">
      <w:pPr>
        <w:pStyle w:val="HTMLPreformatted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7879">
        <w:rPr>
          <w:rFonts w:ascii="Times New Roman" w:hAnsi="Times New Roman" w:cs="Times New Roman"/>
          <w:sz w:val="24"/>
          <w:szCs w:val="24"/>
        </w:rPr>
        <w:t>Motivaciono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pismo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>.</w:t>
      </w:r>
    </w:p>
    <w:p w14:paraId="7D4898BE" w14:textId="77777777" w:rsidR="003B376B" w:rsidRPr="00697879" w:rsidRDefault="003B376B" w:rsidP="00697879">
      <w:pPr>
        <w:pStyle w:val="HTMLPreformatted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7879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predviđenu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stručnoj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kvalifikaciji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iskustvu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referencama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stečene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inostranstvu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potvrđene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7879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MONT-a).</w:t>
      </w:r>
    </w:p>
    <w:p w14:paraId="6518BDBD" w14:textId="77777777" w:rsidR="003B376B" w:rsidRPr="00697879" w:rsidRDefault="003B376B" w:rsidP="00697879">
      <w:pPr>
        <w:pStyle w:val="HTMLPreformatted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7879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) da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istragom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>.</w:t>
      </w:r>
    </w:p>
    <w:p w14:paraId="0133F13A" w14:textId="77777777" w:rsidR="003B376B" w:rsidRPr="00697879" w:rsidRDefault="003B376B" w:rsidP="00697879">
      <w:pPr>
        <w:pStyle w:val="HTMLPreformatted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7879">
        <w:rPr>
          <w:rFonts w:ascii="Times New Roman" w:hAnsi="Times New Roman" w:cs="Times New Roman"/>
          <w:sz w:val="24"/>
          <w:szCs w:val="24"/>
        </w:rPr>
        <w:t>Državljanin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Kosova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pasoša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7879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lične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karte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>).</w:t>
      </w:r>
    </w:p>
    <w:p w14:paraId="386BB9EC" w14:textId="77777777" w:rsidR="003B376B" w:rsidRPr="00697879" w:rsidRDefault="003B376B" w:rsidP="00914EE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CBB2EF0" w14:textId="4AC2AB4C" w:rsidR="003B376B" w:rsidRPr="00697879" w:rsidRDefault="003B376B" w:rsidP="00914EE2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Konkurs sa podacima za aplikaciju, </w:t>
      </w:r>
      <w:r w:rsidR="00697879"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možete naći i na web stranici: </w:t>
      </w:r>
      <w:hyperlink w:history="1">
        <w:r w:rsidRPr="00697879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http://www.rks- gov.net/pm/</w:t>
        </w:r>
      </w:hyperlink>
      <w:r w:rsidRPr="0069787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;  </w:t>
      </w:r>
    </w:p>
    <w:p w14:paraId="34049929" w14:textId="29325628" w:rsidR="003B376B" w:rsidRPr="00697879" w:rsidRDefault="003B376B" w:rsidP="00914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Dokumentacija mora biti dostavljena </w:t>
      </w:r>
      <w:r w:rsidR="008255F3" w:rsidRPr="00697879">
        <w:rPr>
          <w:rFonts w:ascii="Times New Roman" w:hAnsi="Times New Roman" w:cs="Times New Roman"/>
          <w:sz w:val="24"/>
          <w:szCs w:val="24"/>
          <w:lang w:val="sr-Latn-RS"/>
        </w:rPr>
        <w:t>zvaničnim emaillom na elektronsku adresu</w:t>
      </w:r>
      <w:r w:rsidR="00697879" w:rsidRPr="00697879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8255F3"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6" w:history="1">
        <w:r w:rsidR="008255F3" w:rsidRPr="00697879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personeli.zkm@rks-gov.net</w:t>
        </w:r>
      </w:hyperlink>
    </w:p>
    <w:p w14:paraId="2F7489FF" w14:textId="77777777" w:rsidR="003B376B" w:rsidRPr="00697879" w:rsidRDefault="003B376B" w:rsidP="00914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>Dokumentacija koja je nepotpuna sa podacima  koji su potrebni,  će se smatrati nevažećom.</w:t>
      </w:r>
    </w:p>
    <w:p w14:paraId="24DEB5C8" w14:textId="77777777" w:rsidR="003B376B" w:rsidRPr="00697879" w:rsidRDefault="003B376B" w:rsidP="00914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Zbog velikog broja primljenih zahteva, samo kandidati koji su ušli u uži izbor će biti kontaktirani. </w:t>
      </w:r>
    </w:p>
    <w:p w14:paraId="0EF091B3" w14:textId="4EC1E211" w:rsidR="003B376B" w:rsidRPr="00697879" w:rsidRDefault="003B376B" w:rsidP="00914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>Ugovora  angažovanih stručnjak</w:t>
      </w:r>
      <w:r w:rsidR="008255F3" w:rsidRPr="00697879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 traje godinu dana. </w:t>
      </w:r>
    </w:p>
    <w:p w14:paraId="5DC43136" w14:textId="6C202812" w:rsidR="003B376B" w:rsidRPr="00697879" w:rsidRDefault="003B376B" w:rsidP="00914E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69787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Rok za konkurisanje je od dana </w:t>
      </w:r>
      <w:r w:rsidR="00697879" w:rsidRPr="0069787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02</w:t>
      </w:r>
      <w:r w:rsidRPr="0069787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/ 0</w:t>
      </w:r>
      <w:r w:rsidR="00697879" w:rsidRPr="0069787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8</w:t>
      </w:r>
      <w:r w:rsidRPr="0069787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/20</w:t>
      </w:r>
      <w:r w:rsidR="008255F3" w:rsidRPr="0069787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</w:t>
      </w:r>
      <w:r w:rsidR="00BD367D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1 do dana </w:t>
      </w:r>
      <w:r w:rsidR="00697879" w:rsidRPr="0069787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16</w:t>
      </w:r>
      <w:r w:rsidRPr="0069787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/ 0</w:t>
      </w:r>
      <w:r w:rsidR="00697879" w:rsidRPr="0069787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8</w:t>
      </w:r>
      <w:r w:rsidRPr="0069787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/20</w:t>
      </w:r>
      <w:r w:rsidR="008255F3" w:rsidRPr="0069787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</w:t>
      </w:r>
      <w:r w:rsidRPr="0069787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1</w:t>
      </w:r>
      <w:r w:rsidR="008255F3" w:rsidRPr="0069787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</w:t>
      </w:r>
      <w:r w:rsidRPr="0069787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</w:p>
    <w:p w14:paraId="4AA0D037" w14:textId="77777777" w:rsidR="003B376B" w:rsidRPr="00697879" w:rsidRDefault="003B376B" w:rsidP="00914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Prijave pristigle nakon poslednjeg roka konkursa neće biti prihvaćene.   </w:t>
      </w:r>
    </w:p>
    <w:p w14:paraId="1660A187" w14:textId="77777777" w:rsidR="003B376B" w:rsidRPr="00697879" w:rsidRDefault="003B376B" w:rsidP="00914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>Za dodatne informacije, pozovite brojevi: 038 200 14 818 i   038 200 14 817</w:t>
      </w:r>
    </w:p>
    <w:p w14:paraId="2694AF86" w14:textId="2DF4FBD8" w:rsidR="00F62AFF" w:rsidRPr="00697879" w:rsidRDefault="008255F3" w:rsidP="00914EE2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97879">
        <w:rPr>
          <w:rFonts w:ascii="Times New Roman" w:hAnsi="Times New Roman" w:cs="Times New Roman"/>
          <w:sz w:val="24"/>
          <w:szCs w:val="24"/>
          <w:lang w:val="sr-Latn-RS"/>
        </w:rPr>
        <w:t>Plaćanje za angažovanje stručnjaka se može pregovarati</w:t>
      </w:r>
      <w:r w:rsidR="00F62AFF" w:rsidRPr="0069787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sectPr w:rsidR="00F62AFF" w:rsidRPr="00697879" w:rsidSect="00BB526F">
      <w:pgSz w:w="12240" w:h="15840"/>
      <w:pgMar w:top="284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004E"/>
    <w:multiLevelType w:val="hybridMultilevel"/>
    <w:tmpl w:val="0E764022"/>
    <w:lvl w:ilvl="0" w:tplc="06C04980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B7312"/>
    <w:multiLevelType w:val="hybridMultilevel"/>
    <w:tmpl w:val="E4B6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35EE8"/>
    <w:multiLevelType w:val="hybridMultilevel"/>
    <w:tmpl w:val="01B2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64D58"/>
    <w:multiLevelType w:val="hybridMultilevel"/>
    <w:tmpl w:val="EB802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EF1145"/>
    <w:multiLevelType w:val="hybridMultilevel"/>
    <w:tmpl w:val="8EFC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53D16"/>
    <w:multiLevelType w:val="hybridMultilevel"/>
    <w:tmpl w:val="619A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86220"/>
    <w:multiLevelType w:val="hybridMultilevel"/>
    <w:tmpl w:val="6EA8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936A2"/>
    <w:multiLevelType w:val="hybridMultilevel"/>
    <w:tmpl w:val="47D07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934AEC"/>
    <w:multiLevelType w:val="hybridMultilevel"/>
    <w:tmpl w:val="2EB425D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D183875"/>
    <w:multiLevelType w:val="hybridMultilevel"/>
    <w:tmpl w:val="31641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3C0D1B"/>
    <w:multiLevelType w:val="hybridMultilevel"/>
    <w:tmpl w:val="CE3A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6761B"/>
    <w:multiLevelType w:val="hybridMultilevel"/>
    <w:tmpl w:val="A502D3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9312B"/>
    <w:multiLevelType w:val="hybridMultilevel"/>
    <w:tmpl w:val="42C2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25771"/>
    <w:multiLevelType w:val="hybridMultilevel"/>
    <w:tmpl w:val="A086E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770E1"/>
    <w:multiLevelType w:val="hybridMultilevel"/>
    <w:tmpl w:val="C72A1CF8"/>
    <w:lvl w:ilvl="0" w:tplc="1F6A9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82009"/>
    <w:multiLevelType w:val="hybridMultilevel"/>
    <w:tmpl w:val="A106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F7B4F"/>
    <w:multiLevelType w:val="hybridMultilevel"/>
    <w:tmpl w:val="9480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15CE3"/>
    <w:multiLevelType w:val="hybridMultilevel"/>
    <w:tmpl w:val="61381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5B0BE6"/>
    <w:multiLevelType w:val="hybridMultilevel"/>
    <w:tmpl w:val="36AA60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7512D"/>
    <w:multiLevelType w:val="hybridMultilevel"/>
    <w:tmpl w:val="7E4A83E0"/>
    <w:lvl w:ilvl="0" w:tplc="2AB60A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F451E"/>
    <w:multiLevelType w:val="hybridMultilevel"/>
    <w:tmpl w:val="AC3C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9F21F1"/>
    <w:multiLevelType w:val="hybridMultilevel"/>
    <w:tmpl w:val="1B6A17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7CA5936"/>
    <w:multiLevelType w:val="hybridMultilevel"/>
    <w:tmpl w:val="6DCA4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3F6367"/>
    <w:multiLevelType w:val="hybridMultilevel"/>
    <w:tmpl w:val="0EF87CE4"/>
    <w:lvl w:ilvl="0" w:tplc="D8EA17BC">
      <w:start w:val="1"/>
      <w:numFmt w:val="upperRoman"/>
      <w:lvlText w:val="%1."/>
      <w:lvlJc w:val="left"/>
      <w:pPr>
        <w:ind w:left="1365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52666531"/>
    <w:multiLevelType w:val="hybridMultilevel"/>
    <w:tmpl w:val="9740F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333C63"/>
    <w:multiLevelType w:val="hybridMultilevel"/>
    <w:tmpl w:val="7AE069D4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56D875E1"/>
    <w:multiLevelType w:val="hybridMultilevel"/>
    <w:tmpl w:val="D430F046"/>
    <w:lvl w:ilvl="0" w:tplc="7AC07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328EC"/>
    <w:multiLevelType w:val="hybridMultilevel"/>
    <w:tmpl w:val="58D8EAC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599A27C6"/>
    <w:multiLevelType w:val="hybridMultilevel"/>
    <w:tmpl w:val="32A66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38164B"/>
    <w:multiLevelType w:val="hybridMultilevel"/>
    <w:tmpl w:val="CE4E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D11C7"/>
    <w:multiLevelType w:val="hybridMultilevel"/>
    <w:tmpl w:val="C4CE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01C98"/>
    <w:multiLevelType w:val="hybridMultilevel"/>
    <w:tmpl w:val="B35A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45EB4"/>
    <w:multiLevelType w:val="hybridMultilevel"/>
    <w:tmpl w:val="5E98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E4D2E"/>
    <w:multiLevelType w:val="hybridMultilevel"/>
    <w:tmpl w:val="A9EA1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1631A3"/>
    <w:multiLevelType w:val="hybridMultilevel"/>
    <w:tmpl w:val="BE705638"/>
    <w:lvl w:ilvl="0" w:tplc="E174B34A">
      <w:start w:val="1"/>
      <w:numFmt w:val="upperRoman"/>
      <w:lvlText w:val="%1."/>
      <w:lvlJc w:val="left"/>
      <w:pPr>
        <w:ind w:left="10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7"/>
  </w:num>
  <w:num w:numId="2">
    <w:abstractNumId w:val="31"/>
  </w:num>
  <w:num w:numId="3">
    <w:abstractNumId w:val="8"/>
  </w:num>
  <w:num w:numId="4">
    <w:abstractNumId w:val="15"/>
  </w:num>
  <w:num w:numId="5">
    <w:abstractNumId w:val="16"/>
  </w:num>
  <w:num w:numId="6">
    <w:abstractNumId w:val="18"/>
  </w:num>
  <w:num w:numId="7">
    <w:abstractNumId w:val="6"/>
  </w:num>
  <w:num w:numId="8">
    <w:abstractNumId w:val="11"/>
  </w:num>
  <w:num w:numId="9">
    <w:abstractNumId w:val="12"/>
  </w:num>
  <w:num w:numId="10">
    <w:abstractNumId w:val="25"/>
  </w:num>
  <w:num w:numId="11">
    <w:abstractNumId w:val="34"/>
  </w:num>
  <w:num w:numId="12">
    <w:abstractNumId w:val="23"/>
  </w:num>
  <w:num w:numId="13">
    <w:abstractNumId w:val="0"/>
  </w:num>
  <w:num w:numId="14">
    <w:abstractNumId w:val="14"/>
  </w:num>
  <w:num w:numId="15">
    <w:abstractNumId w:val="26"/>
  </w:num>
  <w:num w:numId="16">
    <w:abstractNumId w:val="29"/>
  </w:num>
  <w:num w:numId="17">
    <w:abstractNumId w:val="33"/>
  </w:num>
  <w:num w:numId="18">
    <w:abstractNumId w:val="22"/>
  </w:num>
  <w:num w:numId="19">
    <w:abstractNumId w:val="7"/>
  </w:num>
  <w:num w:numId="20">
    <w:abstractNumId w:val="9"/>
  </w:num>
  <w:num w:numId="21">
    <w:abstractNumId w:val="3"/>
  </w:num>
  <w:num w:numId="22">
    <w:abstractNumId w:val="28"/>
  </w:num>
  <w:num w:numId="23">
    <w:abstractNumId w:val="1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7"/>
  </w:num>
  <w:num w:numId="27">
    <w:abstractNumId w:val="30"/>
  </w:num>
  <w:num w:numId="28">
    <w:abstractNumId w:val="1"/>
  </w:num>
  <w:num w:numId="29">
    <w:abstractNumId w:val="5"/>
  </w:num>
  <w:num w:numId="30">
    <w:abstractNumId w:val="2"/>
  </w:num>
  <w:num w:numId="31">
    <w:abstractNumId w:val="4"/>
  </w:num>
  <w:num w:numId="32">
    <w:abstractNumId w:val="32"/>
  </w:num>
  <w:num w:numId="33">
    <w:abstractNumId w:val="10"/>
  </w:num>
  <w:num w:numId="34">
    <w:abstractNumId w:val="2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28"/>
    <w:rsid w:val="000416F4"/>
    <w:rsid w:val="00081B13"/>
    <w:rsid w:val="000F0A9A"/>
    <w:rsid w:val="001267EF"/>
    <w:rsid w:val="00170620"/>
    <w:rsid w:val="001A5491"/>
    <w:rsid w:val="001C4A6A"/>
    <w:rsid w:val="001D0838"/>
    <w:rsid w:val="001E039C"/>
    <w:rsid w:val="00222CF2"/>
    <w:rsid w:val="00224FFD"/>
    <w:rsid w:val="002261BC"/>
    <w:rsid w:val="002365C8"/>
    <w:rsid w:val="002B56DC"/>
    <w:rsid w:val="00341C0A"/>
    <w:rsid w:val="00352E0C"/>
    <w:rsid w:val="003961A6"/>
    <w:rsid w:val="003B376B"/>
    <w:rsid w:val="00404E2D"/>
    <w:rsid w:val="00426961"/>
    <w:rsid w:val="004467EA"/>
    <w:rsid w:val="00446EF2"/>
    <w:rsid w:val="004660B7"/>
    <w:rsid w:val="00475712"/>
    <w:rsid w:val="00481831"/>
    <w:rsid w:val="00494E88"/>
    <w:rsid w:val="004D2D3E"/>
    <w:rsid w:val="004D79AC"/>
    <w:rsid w:val="00503B4A"/>
    <w:rsid w:val="005446C5"/>
    <w:rsid w:val="005B3277"/>
    <w:rsid w:val="005B441F"/>
    <w:rsid w:val="005E0602"/>
    <w:rsid w:val="00660820"/>
    <w:rsid w:val="00680192"/>
    <w:rsid w:val="00694F8E"/>
    <w:rsid w:val="00697879"/>
    <w:rsid w:val="006D5D7A"/>
    <w:rsid w:val="006F4B58"/>
    <w:rsid w:val="007027A0"/>
    <w:rsid w:val="00705428"/>
    <w:rsid w:val="00773697"/>
    <w:rsid w:val="007F3656"/>
    <w:rsid w:val="007F7684"/>
    <w:rsid w:val="00815C11"/>
    <w:rsid w:val="008247D0"/>
    <w:rsid w:val="008255F3"/>
    <w:rsid w:val="008359D7"/>
    <w:rsid w:val="00836B9B"/>
    <w:rsid w:val="008860CE"/>
    <w:rsid w:val="00914EE2"/>
    <w:rsid w:val="009258BA"/>
    <w:rsid w:val="009268C6"/>
    <w:rsid w:val="00960F8B"/>
    <w:rsid w:val="00967AC1"/>
    <w:rsid w:val="00A257DB"/>
    <w:rsid w:val="00A37C06"/>
    <w:rsid w:val="00A43CAF"/>
    <w:rsid w:val="00A74447"/>
    <w:rsid w:val="00B563E7"/>
    <w:rsid w:val="00B916B0"/>
    <w:rsid w:val="00BA5AFC"/>
    <w:rsid w:val="00BB526F"/>
    <w:rsid w:val="00BD367D"/>
    <w:rsid w:val="00BF0470"/>
    <w:rsid w:val="00C44AE5"/>
    <w:rsid w:val="00C45826"/>
    <w:rsid w:val="00CB3C99"/>
    <w:rsid w:val="00D336E1"/>
    <w:rsid w:val="00D51F2D"/>
    <w:rsid w:val="00D95470"/>
    <w:rsid w:val="00DA609D"/>
    <w:rsid w:val="00DE42D4"/>
    <w:rsid w:val="00DF4FF1"/>
    <w:rsid w:val="00E07E4D"/>
    <w:rsid w:val="00E224F8"/>
    <w:rsid w:val="00E31A60"/>
    <w:rsid w:val="00E42410"/>
    <w:rsid w:val="00E57DE1"/>
    <w:rsid w:val="00ED79FB"/>
    <w:rsid w:val="00F166E0"/>
    <w:rsid w:val="00F32671"/>
    <w:rsid w:val="00F45A41"/>
    <w:rsid w:val="00F62AFF"/>
    <w:rsid w:val="00F8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177D"/>
  <w15:docId w15:val="{87798012-8BB0-4AE5-8304-B8EEF139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24FFD"/>
    <w:pPr>
      <w:keepNext/>
      <w:spacing w:after="80" w:line="240" w:lineRule="auto"/>
      <w:outlineLvl w:val="1"/>
    </w:pPr>
    <w:rPr>
      <w:rFonts w:ascii="Times New Roman" w:hAnsi="Times New Roman" w:cs="Times New Roman"/>
      <w:b/>
      <w:bCs/>
      <w:i/>
      <w:iC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4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0C"/>
    <w:rPr>
      <w:rFonts w:ascii="Tahoma" w:hAnsi="Tahoma" w:cs="Tahoma"/>
      <w:sz w:val="16"/>
      <w:szCs w:val="16"/>
    </w:rPr>
  </w:style>
  <w:style w:type="paragraph" w:customStyle="1" w:styleId="Body">
    <w:name w:val="Body"/>
    <w:rsid w:val="00352E0C"/>
    <w:pPr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224FFD"/>
    <w:rPr>
      <w:rFonts w:ascii="Times New Roman" w:hAnsi="Times New Roman" w:cs="Times New Roman"/>
      <w:b/>
      <w:bCs/>
      <w:i/>
      <w:iCs/>
      <w:color w:val="000000"/>
      <w:sz w:val="24"/>
      <w:szCs w:val="24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4FFD"/>
  </w:style>
  <w:style w:type="character" w:customStyle="1" w:styleId="Heading1Char">
    <w:name w:val="Heading 1 Char"/>
    <w:basedOn w:val="DefaultParagraphFont"/>
    <w:link w:val="Heading1"/>
    <w:uiPriority w:val="9"/>
    <w:rsid w:val="00224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basedOn w:val="Normal"/>
    <w:uiPriority w:val="99"/>
    <w:rsid w:val="00224FFD"/>
    <w:pPr>
      <w:autoSpaceDE w:val="0"/>
      <w:autoSpaceDN w:val="0"/>
      <w:spacing w:after="0" w:line="240" w:lineRule="auto"/>
    </w:pPr>
    <w:rPr>
      <w:rFonts w:ascii="Warnock Pro" w:hAnsi="Warnock Pro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60F8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4582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5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712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3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37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eli.zkm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 Selmani.Haliti</dc:creator>
  <cp:lastModifiedBy>Nexhmije Xani</cp:lastModifiedBy>
  <cp:revision>9</cp:revision>
  <cp:lastPrinted>2020-07-01T11:45:00Z</cp:lastPrinted>
  <dcterms:created xsi:type="dcterms:W3CDTF">2021-07-30T12:29:00Z</dcterms:created>
  <dcterms:modified xsi:type="dcterms:W3CDTF">2021-07-30T13:28:00Z</dcterms:modified>
</cp:coreProperties>
</file>