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62C9FD9" wp14:editId="48FCF80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022E" w:rsidRPr="000E2B23" w:rsidRDefault="00E6022E" w:rsidP="00E6022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022E" w:rsidRPr="000E2B23" w:rsidRDefault="00E6022E" w:rsidP="00E6022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E6022E" w:rsidRPr="000E2B23" w:rsidRDefault="00E6022E" w:rsidP="00E602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897762" w:rsidRDefault="00897762" w:rsidP="00897762">
      <w:pPr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Na osnovu člana 92 stav  4. i člana  93 stav  (4) Ustava Republike Kosova, člana 10 Zakona br. 03/L-139  o eksproprijaciji nepokretne imovine , izmenjenog i dopunjenog Zakonom br. 03/L-205,  bazirajući se na član 4 Pravilnika br. 02/2011 o oblastima administrativnih odgovornosti Kancelarije Premijera i ministarstava izmenjenog i dopunjenog  Pravilnikom   br. 07/2011 ,   i člana 19 Pravilnika o radu Vlade br. 09/2011,Vlada Republike Kosova  je na sednici održanoj  01. juna  2016 godine, donela:</w:t>
      </w:r>
    </w:p>
    <w:p w:rsidR="00897762" w:rsidRDefault="00897762" w:rsidP="00897762">
      <w:pPr>
        <w:jc w:val="center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b/>
          <w:lang w:val="sr-Latn-CS"/>
        </w:rPr>
        <w:t xml:space="preserve">PREDLOG  PRELIMINARNE ODLUKE </w:t>
      </w:r>
    </w:p>
    <w:p w:rsidR="00897762" w:rsidRPr="00897762" w:rsidRDefault="00897762" w:rsidP="0098320C">
      <w:pPr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897762">
        <w:rPr>
          <w:rFonts w:ascii="Book Antiqua" w:hAnsi="Book Antiqua"/>
          <w:lang w:val="sr-Latn-CS"/>
        </w:rPr>
        <w:t xml:space="preserve">Usvaja  se eksproprijacija u javnom intresu, nekretnina  vlasnika i nosilaca interesa, i </w:t>
      </w:r>
      <w:r w:rsidRPr="00897762">
        <w:rPr>
          <w:rFonts w:ascii="Book Antiqua" w:eastAsia="MS Mincho" w:hAnsi="Book Antiqua" w:cs="Times New Roman"/>
          <w:noProof w:val="0"/>
          <w:color w:val="000000"/>
        </w:rPr>
        <w:t xml:space="preserve">Objekata zavedenih u Sertifikatu  o pravu vlasništva br. P-71914059-06035-0, O-71914059-06035-0-293-1 i O-71914059-06035-0-293-2 sa vlasnikom “Osnovna Banka Ljubljanske banke u Prištini” koji se nalaze u katastarskom području Priština, opština Priština, za potrebe Vlade Republike Kosovo, </w:t>
      </w:r>
      <w:r w:rsidRPr="00897762">
        <w:rPr>
          <w:rFonts w:ascii="Book Antiqua" w:eastAsia="MS Mincho" w:hAnsi="Book Antiqua" w:cs="Book Antiqua"/>
          <w:noProof w:val="0"/>
        </w:rPr>
        <w:t xml:space="preserve">u skladu sa tabelama koje su u prilogu ove odluke </w:t>
      </w:r>
    </w:p>
    <w:p w:rsidR="00897762" w:rsidRPr="00897762" w:rsidRDefault="00897762" w:rsidP="00897762">
      <w:pPr>
        <w:spacing w:after="0" w:line="240" w:lineRule="auto"/>
        <w:ind w:left="360"/>
        <w:jc w:val="both"/>
        <w:rPr>
          <w:rFonts w:ascii="Book Antiqua" w:hAnsi="Book Antiqua"/>
          <w:lang w:val="sr-Latn-CS"/>
        </w:rPr>
      </w:pPr>
    </w:p>
    <w:p w:rsidR="00897762" w:rsidRDefault="00897762" w:rsidP="0089776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Zadužuje se  Departman za eksproprijacije/MSPP, da u roku od  5 (pet ) radnih dana od dana potpisivanja  ove preliminarne   odluke  o tome  obavesti vlasnike i pretendente zemljišta koje  će se ekspriprijisati, i u roku od 10 radnih dana od dana usvajanja istu objavi u Službenom listu Kosova i u jednom dnevnom listu sa velikim tiražom na Kosovu. </w:t>
      </w:r>
    </w:p>
    <w:p w:rsidR="00897762" w:rsidRDefault="00897762" w:rsidP="00897762">
      <w:pPr>
        <w:spacing w:after="0"/>
        <w:jc w:val="both"/>
        <w:rPr>
          <w:rFonts w:ascii="Book Antiqua" w:hAnsi="Book Antiqua"/>
          <w:lang w:val="sr-Latn-CS"/>
        </w:rPr>
      </w:pPr>
    </w:p>
    <w:p w:rsidR="00897762" w:rsidRDefault="00897762" w:rsidP="00897762">
      <w:pPr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Protiv ove odluke ili bilo kog njenog dela   imaju pravo podneti žalbu, u roku od  (30)  trideset kalendarskih  dana  nadležnom sudu, subjekat potražilac, i  bilo koje lice koje je vlasnik ili nosilac  interesa na nepokretnu imovinu  koja je navedena u ovoj  odluci .</w:t>
      </w:r>
    </w:p>
    <w:p w:rsidR="00897762" w:rsidRDefault="00897762" w:rsidP="00897762">
      <w:pPr>
        <w:spacing w:after="0"/>
        <w:jc w:val="both"/>
        <w:rPr>
          <w:rFonts w:ascii="Book Antiqua" w:hAnsi="Book Antiqua"/>
          <w:lang w:val="sr-Latn-CS"/>
        </w:rPr>
      </w:pPr>
    </w:p>
    <w:p w:rsidR="00897762" w:rsidRDefault="00897762" w:rsidP="00897762">
      <w:pPr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Za sprovodjenje  odluke  obavezuju se Departman za eksproprijacije (MSPP), Ministarstvo finansija i Ministarstvo za javnu upravu. </w:t>
      </w:r>
    </w:p>
    <w:p w:rsidR="00897762" w:rsidRDefault="00897762" w:rsidP="00897762">
      <w:pPr>
        <w:spacing w:after="0"/>
        <w:jc w:val="both"/>
        <w:rPr>
          <w:rFonts w:ascii="Book Antiqua" w:hAnsi="Book Antiqua"/>
          <w:lang w:val="sr-Latn-CS"/>
        </w:rPr>
      </w:pPr>
    </w:p>
    <w:p w:rsidR="00897762" w:rsidRDefault="00897762" w:rsidP="00897762">
      <w:pPr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E6022E" w:rsidRPr="000E2B23" w:rsidRDefault="00E6022E" w:rsidP="00E6022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E6022E" w:rsidRPr="000E2B23" w:rsidRDefault="00E6022E" w:rsidP="00E6022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E6022E" w:rsidRPr="000E2B23" w:rsidRDefault="00E6022E" w:rsidP="00E6022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Premijer Republike Kosovo  </w:t>
      </w:r>
    </w:p>
    <w:p w:rsidR="00E6022E" w:rsidRPr="000E2B23" w:rsidRDefault="00E6022E" w:rsidP="00E6022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6FCF438" wp14:editId="6131EF25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022E" w:rsidRPr="000E2B23" w:rsidRDefault="00E6022E" w:rsidP="00E6022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022E" w:rsidRPr="000E2B23" w:rsidRDefault="00E6022E" w:rsidP="00E6022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E6022E" w:rsidRPr="000E2B23" w:rsidRDefault="00E6022E" w:rsidP="00E602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411C4" w:rsidRPr="000E2B23" w:rsidRDefault="00E411C4" w:rsidP="00E411C4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>
        <w:rPr>
          <w:rFonts w:ascii="Book Antiqua" w:hAnsi="Book Antiqua"/>
          <w:lang w:val="sr-Latn-RS"/>
        </w:rPr>
        <w:t xml:space="preserve">Poslovnika </w:t>
      </w:r>
      <w:r w:rsidRPr="000E2B23">
        <w:rPr>
          <w:rFonts w:ascii="Book Antiqua" w:hAnsi="Book Antiqua"/>
          <w:lang w:val="sr-Latn-RS"/>
        </w:rPr>
        <w:t>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01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501DE6">
        <w:rPr>
          <w:rFonts w:ascii="Book Antiqua" w:hAnsi="Book Antiqua"/>
          <w:color w:val="000000"/>
          <w:lang w:val="sr-Latn-RS"/>
        </w:rPr>
        <w:t>juna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E6022E" w:rsidRPr="000E2B23" w:rsidRDefault="00E6022E" w:rsidP="00E6022E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501DE6" w:rsidRDefault="00501DE6" w:rsidP="00501DE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Uspostavlja se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radna grupa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čiji je cilj članstv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Kosovo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međunarodnim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institucijama/mehanizmi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ma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kulture. </w:t>
      </w:r>
    </w:p>
    <w:p w:rsidR="00501DE6" w:rsidRDefault="00501DE6" w:rsidP="00501DE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01DE6" w:rsidRDefault="00501DE6" w:rsidP="00501DE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Radna grupa će se sastojati od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 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jednog (1) predstavnika: </w:t>
      </w:r>
    </w:p>
    <w:p w:rsidR="00501DE6" w:rsidRDefault="00501DE6" w:rsidP="00501DE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01DE6" w:rsidRDefault="00501DE6" w:rsidP="00501DE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1.1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kulture, omladine i sporta, predsednik; </w:t>
      </w:r>
    </w:p>
    <w:p w:rsidR="00501DE6" w:rsidRDefault="00501DE6" w:rsidP="00501DE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>1.2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Predsedništvo; </w:t>
      </w:r>
    </w:p>
    <w:p w:rsidR="00501DE6" w:rsidRDefault="00501DE6" w:rsidP="00501DE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1.3 Kancelarija premijera; </w:t>
      </w:r>
    </w:p>
    <w:p w:rsidR="00501DE6" w:rsidRDefault="00501DE6" w:rsidP="00501DE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>1.4 Odbor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>parlamenta Republike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spoljne poslove; </w:t>
      </w:r>
    </w:p>
    <w:p w:rsidR="00501DE6" w:rsidRDefault="00501DE6" w:rsidP="00501DE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1.5 Ministarstvo spoljnih poslova; </w:t>
      </w:r>
    </w:p>
    <w:p w:rsidR="00501DE6" w:rsidRPr="00667FEA" w:rsidRDefault="00501DE6" w:rsidP="00501DE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1.6 Ministarstvo za evropske integracije;   </w:t>
      </w:r>
    </w:p>
    <w:p w:rsidR="00501DE6" w:rsidRPr="00667FEA" w:rsidRDefault="00501DE6" w:rsidP="00501DE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>Odgovarajući stručnjaci prema potrebi  i predstavnici civilnog društva</w:t>
      </w:r>
    </w:p>
    <w:p w:rsidR="00501DE6" w:rsidRPr="00667FEA" w:rsidRDefault="00501DE6" w:rsidP="00501DE6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501DE6" w:rsidRPr="00667FEA" w:rsidRDefault="00501DE6" w:rsidP="00501DE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Radna grupa je osnovana od strane Vlade Republike Kosova i podnosi izveštaj Kancelariji premijera prema potrebi, ali ne manje od jednom mesečno. </w:t>
      </w:r>
    </w:p>
    <w:p w:rsidR="00501DE6" w:rsidRPr="00667FEA" w:rsidRDefault="00501DE6" w:rsidP="00501DE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01DE6" w:rsidRPr="00667FEA" w:rsidRDefault="00501DE6" w:rsidP="00501DE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>Radna grupa, u roku od najkasnije mesec dana nakon stupanja na snagu ove odluke, donosi interni poslovnik o radu.</w:t>
      </w:r>
    </w:p>
    <w:p w:rsidR="00501DE6" w:rsidRPr="00667FEA" w:rsidRDefault="00501DE6" w:rsidP="00501DE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01DE6" w:rsidRPr="00667FEA" w:rsidRDefault="00501DE6" w:rsidP="00501DE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kulture, omladine i sporta će služiti kao Sekretarijata Radne grupe. </w:t>
      </w:r>
    </w:p>
    <w:p w:rsidR="00501DE6" w:rsidRPr="00667FEA" w:rsidRDefault="00501DE6" w:rsidP="00501DE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01DE6" w:rsidRPr="00667FEA" w:rsidRDefault="00501DE6" w:rsidP="00501DE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implementaciju ove odluke se obavezuju institucije navedene u stavu 2. ove odluke. </w:t>
      </w:r>
    </w:p>
    <w:p w:rsidR="00501DE6" w:rsidRPr="00667FEA" w:rsidRDefault="00501DE6" w:rsidP="00501DE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01DE6" w:rsidRPr="00667FEA" w:rsidRDefault="00501DE6" w:rsidP="00501DE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7FEA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501DE6">
      <w:pPr>
        <w:spacing w:after="0" w:line="240" w:lineRule="auto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E6022E" w:rsidRPr="000E2B23" w:rsidRDefault="00E6022E" w:rsidP="00501DE6">
      <w:pPr>
        <w:spacing w:after="0" w:line="240" w:lineRule="auto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E6022E" w:rsidRPr="000E2B23" w:rsidRDefault="00E6022E" w:rsidP="00501DE6">
      <w:pPr>
        <w:spacing w:after="0" w:line="240" w:lineRule="auto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E6022E" w:rsidRPr="000E2B23" w:rsidRDefault="00E6022E" w:rsidP="00E6022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533E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FE32BF">
        <w:rPr>
          <w:rFonts w:ascii="Book Antiqua" w:hAnsi="Book Antiqua"/>
          <w:lang w:val="sr-Latn-RS"/>
        </w:rPr>
        <w:t xml:space="preserve">Poslovnika </w:t>
      </w:r>
      <w:r w:rsidRPr="000E2B23">
        <w:rPr>
          <w:rFonts w:ascii="Book Antiqua" w:hAnsi="Book Antiqua"/>
          <w:lang w:val="sr-Latn-RS"/>
        </w:rPr>
        <w:t>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97762">
        <w:rPr>
          <w:rFonts w:ascii="Book Antiqua" w:hAnsi="Book Antiqua"/>
          <w:color w:val="000000"/>
          <w:lang w:val="sr-Latn-RS"/>
        </w:rPr>
        <w:t>01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501DE6">
        <w:rPr>
          <w:rFonts w:ascii="Book Antiqua" w:hAnsi="Book Antiqua"/>
          <w:color w:val="000000"/>
          <w:lang w:val="sr-Latn-RS"/>
        </w:rPr>
        <w:t>juna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5273E" w:rsidRPr="000E2B23" w:rsidRDefault="0095273E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1FC4" w:rsidRDefault="00A405A9" w:rsidP="00FE32BF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95273E" w:rsidRPr="000E2B23" w:rsidRDefault="0095273E" w:rsidP="00FE32BF">
      <w:pPr>
        <w:jc w:val="center"/>
        <w:rPr>
          <w:rFonts w:ascii="Book Antiqua" w:hAnsi="Book Antiqua"/>
          <w:b/>
          <w:bCs/>
          <w:lang w:val="sr-Latn-RS"/>
        </w:rPr>
      </w:pPr>
      <w:bookmarkStart w:id="0" w:name="_GoBack"/>
      <w:bookmarkEnd w:id="0"/>
    </w:p>
    <w:p w:rsidR="00501DE6" w:rsidRPr="006F19B6" w:rsidRDefault="00501DE6" w:rsidP="00501DE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  <w:r w:rsidRPr="006F19B6"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  <w:t xml:space="preserve">Odobren proces za komunikaciju projekta za liberalizaciju viza i Sporazuma o stabilizaciji i pridruživanju koji je podneo UNDP, u saradnji sa Ministarstvom za evropske integracije </w:t>
      </w:r>
    </w:p>
    <w:p w:rsidR="00501DE6" w:rsidRPr="006F19B6" w:rsidRDefault="00501DE6" w:rsidP="00501DE6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</w:p>
    <w:p w:rsidR="00501DE6" w:rsidRPr="006F19B6" w:rsidRDefault="00501DE6" w:rsidP="00501DE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  <w:r w:rsidRPr="006F19B6"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  <w:t xml:space="preserve">Obavezuje se Ministarstvo za evropske integracije da doprinese realizaciji projekta iz stava 1. ove odluke, u iznosu od 100.000,00 (stotinu hiljada) evra. </w:t>
      </w:r>
    </w:p>
    <w:p w:rsidR="00501DE6" w:rsidRPr="006F19B6" w:rsidRDefault="00501DE6" w:rsidP="00501DE6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</w:p>
    <w:p w:rsidR="00501DE6" w:rsidRPr="006F19B6" w:rsidRDefault="00501DE6" w:rsidP="00501DE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  <w:r w:rsidRPr="006F19B6"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  <w:t xml:space="preserve">Sredstva iz stava 2. ove odluke se dodeljuju iz ekonomske kategorije roba i usluga Ministarstva za evropske integracije. </w:t>
      </w:r>
    </w:p>
    <w:p w:rsidR="00501DE6" w:rsidRPr="006F19B6" w:rsidRDefault="00501DE6" w:rsidP="00501DE6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</w:p>
    <w:p w:rsidR="00501DE6" w:rsidRPr="006F19B6" w:rsidRDefault="00501DE6" w:rsidP="00501DE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  <w:r w:rsidRPr="006F19B6"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  <w:t xml:space="preserve">Obavezuje se Ministarstvo za evropske integracije i Ministarstvo finansija da sprovede ovu odluku. </w:t>
      </w:r>
    </w:p>
    <w:p w:rsidR="00501DE6" w:rsidRPr="006F19B6" w:rsidRDefault="00501DE6" w:rsidP="00501DE6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</w:p>
    <w:p w:rsidR="00501DE6" w:rsidRPr="006F19B6" w:rsidRDefault="00501DE6" w:rsidP="00501DE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  <w:r w:rsidRPr="006F19B6"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  <w:t>Odluka stupa na snagu danom potpisivanja.</w:t>
      </w:r>
    </w:p>
    <w:p w:rsidR="00501DE6" w:rsidRPr="00667FEA" w:rsidRDefault="00501DE6" w:rsidP="00501DE6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4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0E2B23" w:rsidRDefault="00193AF6" w:rsidP="00193AF6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193AF6" w:rsidRPr="000E2B23" w:rsidRDefault="00193AF6" w:rsidP="00193AF6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193AF6" w:rsidRPr="000E2B23" w:rsidRDefault="00193AF6" w:rsidP="00193AF6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0E2B23" w:rsidRDefault="00193AF6" w:rsidP="00193AF6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01D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98320C">
        <w:rPr>
          <w:rFonts w:ascii="Book Antiqua" w:hAnsi="Book Antiqua"/>
          <w:color w:val="000000"/>
          <w:lang w:val="sr-Latn-RS"/>
        </w:rPr>
        <w:t xml:space="preserve">i člana </w:t>
      </w:r>
      <w:r w:rsidR="0098320C" w:rsidRPr="00667FEA">
        <w:rPr>
          <w:rFonts w:ascii="Book Antiqua" w:hAnsi="Book Antiqua"/>
          <w:color w:val="000000"/>
          <w:lang w:val="sr-Latn-RS"/>
        </w:rPr>
        <w:t xml:space="preserve">93 </w:t>
      </w:r>
      <w:r w:rsidR="0098320C">
        <w:rPr>
          <w:rFonts w:ascii="Book Antiqua" w:hAnsi="Book Antiqua"/>
          <w:color w:val="000000"/>
          <w:lang w:val="sr-Latn-RS"/>
        </w:rPr>
        <w:t>stav</w:t>
      </w:r>
      <w:r w:rsidR="0098320C" w:rsidRPr="00667FEA">
        <w:rPr>
          <w:rFonts w:ascii="Book Antiqua" w:hAnsi="Book Antiqua"/>
          <w:color w:val="000000"/>
          <w:lang w:val="sr-Latn-RS"/>
        </w:rPr>
        <w:t xml:space="preserve"> (4) </w:t>
      </w:r>
      <w:r w:rsidR="0098320C">
        <w:rPr>
          <w:rFonts w:ascii="Book Antiqua" w:hAnsi="Book Antiqua"/>
          <w:color w:val="000000"/>
          <w:lang w:val="sr-Latn-RS"/>
        </w:rPr>
        <w:t xml:space="preserve">Ustava </w:t>
      </w:r>
      <w:r w:rsidR="0098320C" w:rsidRPr="00667FEA">
        <w:rPr>
          <w:rFonts w:ascii="Book Antiqua" w:hAnsi="Book Antiqua"/>
          <w:color w:val="000000"/>
          <w:lang w:val="sr-Latn-RS"/>
        </w:rPr>
        <w:t>Republik</w:t>
      </w:r>
      <w:r w:rsidR="0098320C">
        <w:rPr>
          <w:rFonts w:ascii="Book Antiqua" w:hAnsi="Book Antiqua"/>
          <w:color w:val="000000"/>
          <w:lang w:val="sr-Latn-RS"/>
        </w:rPr>
        <w:t>e</w:t>
      </w:r>
      <w:r w:rsidR="0098320C" w:rsidRPr="00667FEA">
        <w:rPr>
          <w:rFonts w:ascii="Book Antiqua" w:hAnsi="Book Antiqua"/>
          <w:color w:val="000000"/>
          <w:lang w:val="sr-Latn-RS"/>
        </w:rPr>
        <w:t xml:space="preserve"> Kosov</w:t>
      </w:r>
      <w:r w:rsidR="0098320C">
        <w:rPr>
          <w:rFonts w:ascii="Book Antiqua" w:hAnsi="Book Antiqua"/>
          <w:color w:val="000000"/>
          <w:lang w:val="sr-Latn-RS"/>
        </w:rPr>
        <w:t>o</w:t>
      </w:r>
      <w:r w:rsidR="0098320C" w:rsidRPr="00667FEA">
        <w:rPr>
          <w:rFonts w:ascii="Book Antiqua" w:hAnsi="Book Antiqua"/>
          <w:color w:val="000000"/>
          <w:lang w:val="sr-Latn-RS"/>
        </w:rPr>
        <w:t xml:space="preserve">, </w:t>
      </w:r>
      <w:r w:rsidR="0098320C">
        <w:rPr>
          <w:rFonts w:ascii="Book Antiqua" w:hAnsi="Book Antiqua"/>
          <w:color w:val="000000"/>
          <w:lang w:val="sr-Latn-RS"/>
        </w:rPr>
        <w:t xml:space="preserve">u skladu sa članom </w:t>
      </w:r>
      <w:r w:rsidR="0098320C" w:rsidRPr="00667FEA">
        <w:rPr>
          <w:rFonts w:ascii="Book Antiqua" w:hAnsi="Book Antiqua" w:cs="Times New Roman"/>
          <w:lang w:val="sr-Latn-RS"/>
        </w:rPr>
        <w:t xml:space="preserve">10 </w:t>
      </w:r>
      <w:r w:rsidR="0098320C">
        <w:rPr>
          <w:rFonts w:ascii="Book Antiqua" w:hAnsi="Book Antiqua" w:cs="Times New Roman"/>
          <w:lang w:val="sr-Latn-RS"/>
        </w:rPr>
        <w:t>Zakona b</w:t>
      </w:r>
      <w:r w:rsidR="0098320C" w:rsidRPr="00667FEA">
        <w:rPr>
          <w:rFonts w:ascii="Book Antiqua" w:hAnsi="Book Antiqua" w:cs="Times New Roman"/>
          <w:lang w:val="sr-Latn-RS"/>
        </w:rPr>
        <w:t xml:space="preserve">r. 05/L-071 </w:t>
      </w:r>
      <w:r w:rsidR="0098320C">
        <w:rPr>
          <w:rFonts w:ascii="Book Antiqua" w:hAnsi="Book Antiqua" w:cs="Times New Roman"/>
          <w:lang w:val="sr-Latn-RS"/>
        </w:rPr>
        <w:t xml:space="preserve">o </w:t>
      </w:r>
      <w:r w:rsidR="0098320C" w:rsidRPr="00667FEA">
        <w:rPr>
          <w:rFonts w:ascii="Book Antiqua" w:hAnsi="Book Antiqua" w:cs="Times New Roman"/>
          <w:lang w:val="sr-Latn-RS"/>
        </w:rPr>
        <w:t>Bu</w:t>
      </w:r>
      <w:r w:rsidR="0098320C">
        <w:rPr>
          <w:rFonts w:ascii="Book Antiqua" w:hAnsi="Book Antiqua" w:cs="Times New Roman"/>
          <w:lang w:val="sr-Latn-RS"/>
        </w:rPr>
        <w:t>dž</w:t>
      </w:r>
      <w:r w:rsidR="0098320C" w:rsidRPr="00667FEA">
        <w:rPr>
          <w:rFonts w:ascii="Book Antiqua" w:hAnsi="Book Antiqua" w:cs="Times New Roman"/>
          <w:lang w:val="sr-Latn-RS"/>
        </w:rPr>
        <w:t>et</w:t>
      </w:r>
      <w:r w:rsidR="0098320C">
        <w:rPr>
          <w:rFonts w:ascii="Book Antiqua" w:hAnsi="Book Antiqua" w:cs="Times New Roman"/>
          <w:lang w:val="sr-Latn-RS"/>
        </w:rPr>
        <w:t>u</w:t>
      </w:r>
      <w:r w:rsidR="0098320C" w:rsidRPr="00667FEA">
        <w:rPr>
          <w:rFonts w:ascii="Book Antiqua" w:hAnsi="Book Antiqua" w:cs="Times New Roman"/>
          <w:lang w:val="sr-Latn-RS"/>
        </w:rPr>
        <w:t xml:space="preserve">  Republik</w:t>
      </w:r>
      <w:r w:rsidR="0098320C">
        <w:rPr>
          <w:rFonts w:ascii="Book Antiqua" w:hAnsi="Book Antiqua" w:cs="Times New Roman"/>
          <w:lang w:val="sr-Latn-RS"/>
        </w:rPr>
        <w:t>e</w:t>
      </w:r>
      <w:r w:rsidR="0098320C" w:rsidRPr="00667FEA">
        <w:rPr>
          <w:rFonts w:ascii="Book Antiqua" w:hAnsi="Book Antiqua" w:cs="Times New Roman"/>
          <w:lang w:val="sr-Latn-RS"/>
        </w:rPr>
        <w:t xml:space="preserve"> Kosov</w:t>
      </w:r>
      <w:r w:rsidR="0098320C">
        <w:rPr>
          <w:rFonts w:ascii="Book Antiqua" w:hAnsi="Book Antiqua" w:cs="Times New Roman"/>
          <w:lang w:val="sr-Latn-RS"/>
        </w:rPr>
        <w:t>o</w:t>
      </w:r>
      <w:r w:rsidR="0098320C" w:rsidRPr="00667FEA">
        <w:rPr>
          <w:rFonts w:ascii="Book Antiqua" w:hAnsi="Book Antiqua" w:cs="Times New Roman"/>
          <w:lang w:val="sr-Latn-RS"/>
        </w:rPr>
        <w:t xml:space="preserve"> </w:t>
      </w:r>
      <w:r w:rsidR="0098320C">
        <w:rPr>
          <w:rFonts w:ascii="Book Antiqua" w:hAnsi="Book Antiqua" w:cs="Times New Roman"/>
          <w:lang w:val="sr-Latn-RS"/>
        </w:rPr>
        <w:t xml:space="preserve">za </w:t>
      </w:r>
      <w:r w:rsidR="0098320C" w:rsidRPr="00667FEA">
        <w:rPr>
          <w:rFonts w:ascii="Book Antiqua" w:hAnsi="Book Antiqua" w:cs="Times New Roman"/>
          <w:lang w:val="sr-Latn-RS"/>
        </w:rPr>
        <w:t>2016</w:t>
      </w:r>
      <w:r w:rsidR="0098320C">
        <w:rPr>
          <w:rFonts w:ascii="Book Antiqua" w:hAnsi="Book Antiqua" w:cs="Times New Roman"/>
          <w:lang w:val="sr-Latn-RS"/>
        </w:rPr>
        <w:t xml:space="preserve"> godinu,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97762">
        <w:rPr>
          <w:rFonts w:ascii="Book Antiqua" w:hAnsi="Book Antiqua"/>
          <w:color w:val="000000"/>
          <w:lang w:val="sr-Latn-RS"/>
        </w:rPr>
        <w:t>01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501DE6">
        <w:rPr>
          <w:rFonts w:ascii="Book Antiqua" w:hAnsi="Book Antiqua"/>
          <w:color w:val="000000"/>
          <w:lang w:val="sr-Latn-RS"/>
        </w:rPr>
        <w:t>juna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065E7B" w:rsidP="00C9533E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98320C" w:rsidRPr="0098320C" w:rsidRDefault="0098320C" w:rsidP="0098320C">
      <w:pPr>
        <w:jc w:val="center"/>
        <w:rPr>
          <w:rFonts w:ascii="Times New Roman" w:hAnsi="Times New Roman" w:cs="Times New Roman"/>
          <w:b/>
          <w:caps/>
          <w:lang w:val="sr-Latn-CS"/>
        </w:rPr>
      </w:pPr>
      <w:r w:rsidRPr="0098320C">
        <w:rPr>
          <w:rFonts w:ascii="Times New Roman" w:hAnsi="Times New Roman" w:cs="Times New Roman"/>
          <w:b/>
          <w:caps/>
          <w:lang w:val="sr-Latn-CS"/>
        </w:rPr>
        <w:t xml:space="preserve">O usvajanju programa o zajednicama </w:t>
      </w:r>
    </w:p>
    <w:p w:rsidR="0098320C" w:rsidRDefault="0098320C" w:rsidP="009832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98320C" w:rsidRPr="00E90054" w:rsidRDefault="0098320C" w:rsidP="009832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Cilj 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Cilj Programa o zajednicama je podela subvencija i transfera iz budžeta koji je odvojen za Kancelariju za pitanje zajednica pri Kancelariji premijera (u daljem tekstu: Program), sa ciljem podržavanja i promovisanja svih zajednica u Republici Kosovo.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Delokrug </w:t>
      </w:r>
    </w:p>
    <w:p w:rsidR="0098320C" w:rsidRPr="00E90054" w:rsidRDefault="0098320C" w:rsidP="0098320C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Program se sprovodi od strane Kancelarije za pitanje zajednica (KPZ) u Kancelariji premijera i od strane svih fizičkih i pravnih lica koji su eventualni korisnici subvencija ili transfera.</w:t>
      </w:r>
    </w:p>
    <w:p w:rsidR="0098320C" w:rsidRPr="00E90054" w:rsidRDefault="0098320C" w:rsidP="0098320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2. Budžet koji je podeljen za KPZ u Kancelariji premijera, kategorija subvencija i transfera (u daljem tekstu: subvencije) se koristi u skladu sa ovim Programom.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Principi </w:t>
      </w:r>
    </w:p>
    <w:p w:rsidR="0098320C" w:rsidRPr="00E90054" w:rsidRDefault="0098320C" w:rsidP="0098320C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Tokom procesa podele subvencija, trebaju se ispoštovati sledeći principi:</w:t>
      </w:r>
    </w:p>
    <w:p w:rsidR="0098320C" w:rsidRPr="00E90054" w:rsidRDefault="0098320C" w:rsidP="0098320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1.1. Sloboda učešća za konkurisanje;</w:t>
      </w:r>
    </w:p>
    <w:p w:rsidR="0098320C" w:rsidRPr="00E90054" w:rsidRDefault="0098320C" w:rsidP="0098320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1.2. Ne-diskriminacija i ravnopravno tretiranje;</w:t>
      </w:r>
    </w:p>
    <w:p w:rsidR="0098320C" w:rsidRPr="00E90054" w:rsidRDefault="0098320C" w:rsidP="0098320C">
      <w:pPr>
        <w:ind w:left="720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1.3. Transparentnost procedura donošenja odluka, pružajući svim podnosiocima zahteva zahtevane podatke;</w:t>
      </w:r>
    </w:p>
    <w:p w:rsidR="0098320C" w:rsidRPr="00E90054" w:rsidRDefault="0098320C" w:rsidP="0098320C">
      <w:pPr>
        <w:ind w:left="720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1.4.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u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sklađenost sa objektivima subvencionisanja, sa efikasnošću korišćenja izvora na osnovu sistema konkurisanja i kriterijuma, koji omogućavaju procenjivanje zahteva ili nacrta projekata i tehničkih finansijskih specifikacija za odabiranje i distribuciju subvencija;</w:t>
      </w:r>
    </w:p>
    <w:p w:rsidR="0098320C" w:rsidRPr="00E90054" w:rsidRDefault="0098320C" w:rsidP="0098320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1.5.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n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epristrasnost razmatranja donošenja odluka i sprečavanje sukoba interesa;</w:t>
      </w:r>
    </w:p>
    <w:p w:rsidR="0098320C" w:rsidRPr="00E90054" w:rsidRDefault="0098320C" w:rsidP="0098320C">
      <w:pPr>
        <w:ind w:left="720"/>
        <w:contextualSpacing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1.6. Isključivanje preklapanja koji podrazumeva sprečavanje finansiranja istog korisnika na više od jednog dobijanja, tokom jedne godine.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4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Poziv za predloge za Nevladine organizacije 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Default="0098320C" w:rsidP="009832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 KPZ svake godine objavljuje poziv sa predlozima sa ciljem finansijskog podržavanja Nevladinih organizacija, koje se bave zaštitom, unapređenjem i promovisanjem prava Zajednica u Republici Kosovo. </w:t>
      </w:r>
    </w:p>
    <w:p w:rsidR="0098320C" w:rsidRPr="00E90054" w:rsidRDefault="0098320C" w:rsidP="009832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2. Poziv sa predlozima se objavljuje jednom godišnje u veb stranici KPZ-a, u elektronskim i štampanim medijima, i pravo apliciranja imaju sve NVO koje su registrovane kod nadležnog organa u Republici Kosovo, koje ispunjavaju sve uslove za apliciranje, koji su određeni od strane KPZ-a, u skladu sa ovim Programom.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Pr="001D41D3">
        <w:rPr>
          <w:rFonts w:ascii="Times New Roman" w:hAnsi="Times New Roman" w:cs="Times New Roman"/>
          <w:caps/>
          <w:sz w:val="24"/>
          <w:szCs w:val="24"/>
          <w:lang w:val="sr-Latn-CS"/>
        </w:rPr>
        <w:t>p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opunjene obrasce za apliciranje NVO-i dostavljaju kod KPZ u štampanom ili elektronskom obliku, na jednom od službenih jezika,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roku od petnaest (15)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dana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 nakon objavljivanja poziva za predloge projekta. </w:t>
      </w:r>
    </w:p>
    <w:p w:rsidR="0098320C" w:rsidRPr="00E90054" w:rsidRDefault="0098320C" w:rsidP="00983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5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Uslovi za apliciranje 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NVO-i koji apliciraju na poziv za podnošenje predloga koji je objavljen od strane KPZ, treba da ispunjavaju sledeće uslove i kriterijume:</w:t>
      </w:r>
    </w:p>
    <w:p w:rsidR="0098320C" w:rsidRPr="00E90054" w:rsidRDefault="0098320C" w:rsidP="0098320C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1.1 treba da budu registrovani kod nadležnog organa u Republici Kosovo;</w:t>
      </w:r>
    </w:p>
    <w:p w:rsidR="0098320C" w:rsidRPr="00E90054" w:rsidRDefault="0098320C" w:rsidP="0098320C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1.2 treba da imaju u svojoj delatnosti zaštitu, unapređenje i promovisanje zajednica na Kosovu;</w:t>
      </w:r>
    </w:p>
    <w:p w:rsidR="0098320C" w:rsidRPr="00E90054" w:rsidRDefault="0098320C" w:rsidP="0098320C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1.3 u slučaju da se to zahteva od strane KPZ-a, treba da dostave dokaze drugih izvora finansiranja/podrške od strane drugih donatora;</w:t>
      </w:r>
    </w:p>
    <w:p w:rsidR="0098320C" w:rsidRPr="00E90054" w:rsidRDefault="0098320C" w:rsidP="0098320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1.4 potrebnu dokumentaciju koja se zahteva prilikom proglašenja poziva za predloge;</w:t>
      </w:r>
    </w:p>
    <w:p w:rsidR="0098320C" w:rsidRPr="00E90054" w:rsidRDefault="0098320C" w:rsidP="0098320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1.5 kao i druge neophodne uslove koji su određeni prilikom objavljivanja poziva za predloge. 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6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Komisija za razmatranje aplikacija</w:t>
      </w:r>
      <w:r w:rsidRPr="00E90054">
        <w:rPr>
          <w:b/>
          <w:lang w:val="sr-Latn-CS"/>
        </w:rPr>
        <w:t xml:space="preserve"> 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Generalni sekretar Kancelarije Premijera odlukom formira Komisiju za razmatranje aplikacija NVO-a (u daljem tekstu: Komisija) koje apliciraju za dobijanje subvencija od strane KPZ-a.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2.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g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ore pomenuta Komisija se sastoji od pet (5) člana. </w:t>
      </w:r>
    </w:p>
    <w:p w:rsidR="0098320C" w:rsidRPr="00E90054" w:rsidRDefault="0098320C" w:rsidP="0098320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7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Obaveze i odgovornosti Komisije </w:t>
      </w:r>
    </w:p>
    <w:p w:rsidR="0098320C" w:rsidRPr="00E90054" w:rsidRDefault="0098320C" w:rsidP="0098320C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Komisija ima za obavezu da razvije sve procedure za razmatranje i procenjivanje aplikacija koja su podnesena od strane NVO-a, i da vrši odabiranje NVO-a korisni</w:t>
      </w:r>
      <w:r>
        <w:rPr>
          <w:rFonts w:ascii="Times New Roman" w:hAnsi="Times New Roman" w:cs="Times New Roman"/>
          <w:sz w:val="24"/>
          <w:szCs w:val="24"/>
          <w:lang w:val="sr-Latn-CS"/>
        </w:rPr>
        <w:t>c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a, koja su ispunila određene uslove i kriterijume.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k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omisija u roku od trideset (30) dana obavlja sve procedure razmatranja, procenjivanja i odabiranja NVO-a korisnika.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n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akon odabiranja NVO-a korisnika, komisija u roku od tri (3) dana obaveštava KPZ o listi NVO korisnika.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4. Komisija o svom radu izveštava Generalnom sekretaru Kancelarije premijera.</w:t>
      </w:r>
    </w:p>
    <w:p w:rsidR="0098320C" w:rsidRPr="00E90054" w:rsidRDefault="0098320C" w:rsidP="0098320C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8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Kriterijumi za odabiranje NVO-a korisnika 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p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rilikom razmatranja, procenjivanja i odabiranja NVO-a korisnika, Komisija treba da uzima u obzir sledeće kriterijume:</w:t>
      </w:r>
    </w:p>
    <w:p w:rsidR="0098320C" w:rsidRPr="00E90054" w:rsidRDefault="0098320C" w:rsidP="0098320C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1.1 iskustvo i kapacitete NVO-a u sprovođenju prethodnih projekata;</w:t>
      </w:r>
    </w:p>
    <w:p w:rsidR="0098320C" w:rsidRPr="00E90054" w:rsidRDefault="0098320C" w:rsidP="0098320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1.2 očekivanj</w:t>
      </w: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 i cenu.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9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Objavljivanje NVO-a korisnika 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n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akon završavanja procedura odabiranja, Komisija proglašava listu NVO-a korisnika, koju u roku od tri (3) dana dostavlja kod KPZ, sa ciljem informisanja i objavljivanja na zvaničnoj stranici Kancelarije. 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10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Procedura dodeljivanja sredstava kod NVO-a korisni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c</w:t>
      </w: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 </w:t>
      </w:r>
    </w:p>
    <w:p w:rsidR="0098320C" w:rsidRPr="00E90054" w:rsidRDefault="0098320C" w:rsidP="0098320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NVO-ima korisnicama sredstava nakon potpisivanja sporazuma sa KPZ-om će biti dodeljen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 finansijska sredstva za sprovođenje projekta u skladu sa ovim Programom. Dodeljivanje finansijskih sredstava se vrši nakon dostavljanja redovnih izveštaja prema zahtevu KPM-a, kao što se predviđa sporazumom. 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11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Nadgledanje sprovođenja projekata 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Nakon odabiranja NVO-a, za sprovođenje određenog projekta, KPZ kontinuirano vrši nadgledanje sprovođenja ovog projekta.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2. Korisnici su u obavezi da dostave narativni izveštaj o toku projekta, dok 30 dana nakon završetka projekta su u obavezi da dostave konačni narativni izveštaj, finansijski izveštaj i da pružaju dokaze (fiskalne račune i ostale dokaze) za realizaciju projekta.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u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 slučaju da se korisnici ne pridržavaju gore pomenutih zahteva, biće poništen potpisani sporazum i preduzimaće se relevantne zakonske procedure za zloupotrebu i pogrešno upravljanje javnim sredstvima.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12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Revizija 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j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edinica za internu reviziju u Kancelariji premijera, prema službenoj dužnosti, vrši reviziju korisnika u vezi sa racionalnim korišćenjem finansijskih sredstava.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j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edinica za reviziju priprema izveštaj sa preporukama, u vezi sa nalazima revizije.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r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evizija se vrši i od strane spoljnih revizora u skladu sa važećim zakonodavstvom.</w:t>
      </w:r>
    </w:p>
    <w:p w:rsidR="0098320C" w:rsidRPr="00E90054" w:rsidRDefault="0098320C" w:rsidP="0098320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13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Fond za podržavanje medija zajednica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 KPZ objavljuje konkurs za apliciranje, sa ciljem finansijske podrške medija koja se bave zaštitom i promovisanjem prava zajednica u Republici Kosovo.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2. Javni konkurs se objavljuje jednom godišnje na veb stranici KPZ-a, u elektronskim i štampanim medijima, i pravo na apliciranje imaju svi mediji zajednica, koji ispunjavaju uslove za apliciranje, koji su određeni od strane KPZ-a, u skladu sa ovim Programom.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3. Mediji za zajednice dostavljaju popunjene formulare KPZ-u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 u štampanom ili elektronskom obliku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 u jednom od službenih jezika u roku od petnaest (15) dana nakon dana objavljivanja javnog konkursa.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14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Uslovi za apliciranje 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Mediji koji apliciraju na javnom konkursu, treba da ispune sledeće uslove: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1.1 treba da budu registrovani kod nadležnog organa u Republici Kosovo;</w:t>
      </w:r>
    </w:p>
    <w:p w:rsidR="0098320C" w:rsidRPr="00E90054" w:rsidRDefault="0098320C" w:rsidP="0098320C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1.2 treba da imaju u svojoj delatnosti zaštitu i promovisanje zajednica na Kosovu;</w:t>
      </w:r>
    </w:p>
    <w:p w:rsidR="0098320C" w:rsidRPr="00E90054" w:rsidRDefault="0098320C" w:rsidP="0098320C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1.3 na osnovu zahteva KPZ-a, treba da dostave dokaze drugih izvora finansiranja/podrške od strane drugih donatora;</w:t>
      </w:r>
    </w:p>
    <w:p w:rsidR="0098320C" w:rsidRPr="00E90054" w:rsidRDefault="0098320C" w:rsidP="0098320C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1.4 potrebnu dokumentaciju koja se zahteva prilikom objavljivanja javnog konkursa;</w:t>
      </w:r>
    </w:p>
    <w:p w:rsidR="0098320C" w:rsidRPr="00E90054" w:rsidRDefault="0098320C" w:rsidP="0098320C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1.5 kao i druge neophodne uslove koji su određeni prilikom proglašenja javnog konkursa. </w:t>
      </w:r>
    </w:p>
    <w:p w:rsidR="0098320C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15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Komisija za razmatranje aplikacija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Pr="00E90054">
        <w:rPr>
          <w:rFonts w:ascii="Times New Roman" w:hAnsi="Times New Roman" w:cs="Times New Roman"/>
          <w:caps/>
          <w:sz w:val="24"/>
          <w:szCs w:val="24"/>
          <w:lang w:val="sr-Latn-CS"/>
        </w:rPr>
        <w:t>g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eneralni sekretar Kancelarije premijera odlukom osniva Komisiju za razmatranje aplikacija medija za zajednice.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2. Komisija iz stava 1. ovog člana se sastoji od pet (5) člana.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3. Komisija o svom radu izveštava Generalnom sekretaru Kancelarije premijera.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16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Obaveze i odgovornosti Komisije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Komisija ima obavezu odvijanje svih procedura za razmatranje i procenjivanje aplikacija dostavljanih od strane Medija, vrši odabiranje Medija korisnica koja su ispunila uslove i utvrđene kriterijume sa ovim Programom.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2. Komisija u roku od trideset (30) dana vrši sve procedure razmatranja, procenjivanja i odabiranja Medija korisnica.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3. Nakon završetka procedura odabiranja, Komisija u roku od tri (3) dana obaveštava KPZ o listi Medija korisnika.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17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Kriterijumi za odabiranje Medija korisnica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Komisija prilikom razmatranja, procene i izbora Medija korisnica, treba da ima u vidu sledeće kriterijume: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1.1 iskustvo i kapacitete Medija u  sprovođenju prethodnih projekata;</w:t>
      </w:r>
    </w:p>
    <w:p w:rsidR="0098320C" w:rsidRPr="00E90054" w:rsidRDefault="0098320C" w:rsidP="0098320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1.2 predvidljivost i cenu.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18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Objavljivanje Medija korisnica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Nakon završetka procedura izbora, Komisija objavljuje listu Medija korisnica, koju dostavlja kod KPZ-a u cilju obaveštenja i objavljivanja na zvaničnoj veb strani Kancelarije.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19</w:t>
      </w:r>
    </w:p>
    <w:p w:rsidR="0098320C" w:rsidRPr="00E90054" w:rsidRDefault="0098320C" w:rsidP="0098320C">
      <w:pPr>
        <w:tabs>
          <w:tab w:val="left" w:pos="413"/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Procedura dodeljivanja sredstava kod Medija korisnica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Medijima korisnicima, nakon potpisivanja sporazuma sa KPZ-om, će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se 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dodeliti finansijska sredstva za sprovođenje projekta nakon dostavljanja redovnih izveštaja prema zahtevu KPZ-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, kao što je predviđeno sporazumom.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20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Nadgledanje sprovođenja projekata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Nakon odabiranja Medija za sprovođenje jednog određenog projekta KPZ u kontinuitetu vrši nadgledanje sprovođenja tog projekta.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2. Mediji korisnici su obavezni da dostave narativni izveštaj o toku projekta, dok su 30 dana nakon završetka projekta obavezni da predaju završni narativni izveštaj, finansijski izveštaj i da pokažu dokaze (fiskalni računi i drugi dokazi) za realizaciju projekta.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3. U slučaju da se mediji korisnici ne pridržavaju stava 1. i 2. ovog člana, poništiće se potpisani ugovor i preduzeće se adekvatne zakonske procedure, za zloupotrebu i loše upravljanje javnim sredstvima.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21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d</w:t>
      </w: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odeljivanje subvencija i grantova za pravna i fizička lica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KPZ dodeljuje subvencije za fizička i pravna lica u cilju realizovanja zahteva i projekata.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2. Generalni Sekretar Kancelarije Premijera, na predlog KPZ-a formira Komisiju za razmatranje zahteva i projekata za dodelu subvencija i grantova za pravna i fizička lica.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3. Komisija se sastoji od tri (3) člana.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4. Komisija razmatra sve zahteve od strane fizičkih i pravnih lica, koji podnose zahtev kod KPZ-a za dobijanje subvencija.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5. Komisija o svom radu izveštava Generalnom sekretaru Kancelarije premijera.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22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Kriterijumi za apliciranje fizičkih lica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Sva fizička lica koja apliciraju za dobijanje subvencija kod KPZ-a, treba da ispune sledeće uslove i kriterijume:</w:t>
      </w:r>
    </w:p>
    <w:p w:rsidR="0098320C" w:rsidRPr="00E90054" w:rsidRDefault="0098320C" w:rsidP="009832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1.1 Da budu državljani Republike Kosovo;</w:t>
      </w:r>
    </w:p>
    <w:p w:rsidR="0098320C" w:rsidRPr="00E90054" w:rsidRDefault="0098320C" w:rsidP="0098320C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Da imaju validan identifikacioni dokumenat Republike Kosovo;</w:t>
      </w:r>
    </w:p>
    <w:p w:rsidR="0098320C" w:rsidRPr="00E90054" w:rsidRDefault="0098320C" w:rsidP="0098320C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Kopiju bankarskog računa u nekoj od banaka na Kosovu; </w:t>
      </w:r>
    </w:p>
    <w:p w:rsidR="0098320C" w:rsidRPr="00E90054" w:rsidRDefault="0098320C" w:rsidP="0098320C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Obrazloženje zahteva za dobijanje subvencije ili granta;</w:t>
      </w:r>
    </w:p>
    <w:p w:rsidR="0098320C" w:rsidRPr="00E90054" w:rsidRDefault="0098320C" w:rsidP="0098320C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druga dodatna dokumenta koja dokazuju druge potrebe za dobijanje granta ili subvencije.</w:t>
      </w:r>
    </w:p>
    <w:p w:rsidR="0098320C" w:rsidRPr="00E90054" w:rsidRDefault="0098320C" w:rsidP="0098320C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Kao i ostale uslove ili kriterijume koji se zahtevaju od strane KPZ-a.</w:t>
      </w:r>
    </w:p>
    <w:p w:rsidR="00007020" w:rsidRDefault="00007020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23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Kriterijumi za apliciranje pravnih lica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 Sva pravna lica koja se prijavljuju za dobijanje subvencije ili grantova u KPZ, treba da ispune sledeće uslove i kriterijume: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1.1 Da budu registrovani u nadležnom organu prema važećem zakonodavstvu;</w:t>
      </w:r>
    </w:p>
    <w:p w:rsidR="0098320C" w:rsidRPr="00E90054" w:rsidRDefault="0098320C" w:rsidP="0098320C">
      <w:pPr>
        <w:pStyle w:val="ListParagraph"/>
        <w:numPr>
          <w:ilvl w:val="1"/>
          <w:numId w:val="35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Kopija identifikacionog dokumenta ovlašćenog lica koji predstavlja pravno lice;</w:t>
      </w:r>
    </w:p>
    <w:p w:rsidR="0098320C" w:rsidRPr="00E90054" w:rsidRDefault="0098320C" w:rsidP="0098320C">
      <w:pPr>
        <w:pStyle w:val="ListParagraph"/>
        <w:numPr>
          <w:ilvl w:val="1"/>
          <w:numId w:val="35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Kopiju bankarskog računa u nekoj od banaka na Kosovu;</w:t>
      </w:r>
    </w:p>
    <w:p w:rsidR="0098320C" w:rsidRPr="00E90054" w:rsidRDefault="0098320C" w:rsidP="0098320C">
      <w:pPr>
        <w:pStyle w:val="ListParagraph"/>
        <w:numPr>
          <w:ilvl w:val="1"/>
          <w:numId w:val="35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Obrazloženje zahteva za dobijanje  subvencije ili granta;</w:t>
      </w:r>
    </w:p>
    <w:p w:rsidR="0098320C" w:rsidRPr="00E90054" w:rsidRDefault="0098320C" w:rsidP="0098320C">
      <w:pPr>
        <w:pStyle w:val="ListParagraph"/>
        <w:numPr>
          <w:ilvl w:val="1"/>
          <w:numId w:val="35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Dokaz drugih izvora finansiranja/podrška od drugih donatora;</w:t>
      </w:r>
    </w:p>
    <w:p w:rsidR="0098320C" w:rsidRPr="00E90054" w:rsidRDefault="0098320C" w:rsidP="0098320C">
      <w:pPr>
        <w:pStyle w:val="ListParagraph"/>
        <w:numPr>
          <w:ilvl w:val="1"/>
          <w:numId w:val="35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Validan sertifikat sa fiskalnim brojem;</w:t>
      </w:r>
    </w:p>
    <w:p w:rsidR="0098320C" w:rsidRPr="00E90054" w:rsidRDefault="0098320C" w:rsidP="0098320C">
      <w:pPr>
        <w:pStyle w:val="ListParagraph"/>
        <w:numPr>
          <w:ilvl w:val="1"/>
          <w:numId w:val="35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Kao i uslove ili druge kriterijume koji se zahtevaju od strane KPZ-a.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24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Obaveze i odgovornosti Komisije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1. Komisija ima obavezu odvijanje svih procedura za razmatranje i procenu aplikacija dostavljenih od strane pravnog ili fizičkog lica u KPZ.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2. Komisija se sastaje jednom na tri (3) meseca za procenu i razmatranje zahteva za dobijanje subvencija.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25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Nadgledanje sprovođenja projekata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Nakon dobijanja subvencija od strane pravnih ili fizičkih lica, KPZ u kontinuitetu prati sprovođenje ovih projekata.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2. Korisnici su obavezni da dostave narativni izveštaj o toku projekta, dok 30 dana nakon završetka projekta su obavezni da dostave završni narativni izveštaj, finansijski izveštaj i da pruže dokaze (fiskalni račun i druge dokaze) za realizaciju projekta.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3. U slučaju da se korisnici ne pridržavaju stava 1. i 2. ovog člana, poništiće se potpisani sporazum i preduzeće se zakonske procedure za zloupotrebu i loše upravljanje sa javnim sredstvima.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Član 26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Sukob interesa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1. U slučaju da kod nekog od članova Komisije postoji sukob interesa prilikom dodeljivanja  subvencije, taj član se u tom slučaju menja i određuje drugi ad hoc član za procedure glasanja i odabiranja.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sz w:val="24"/>
          <w:szCs w:val="24"/>
          <w:lang w:val="sr-Latn-CS"/>
        </w:rPr>
        <w:t>2. Svi slučajevi sukoba interesa treba da se izbegavaju u skladu sa važećim zakonodavstvom.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27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Izmena i dopuna Odluke 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se izmenjuje i dopunjuje prema potrebi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na predlog Kancelarije za pitanja Zajednica u Kancelariji premijera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>28</w:t>
      </w:r>
    </w:p>
    <w:p w:rsidR="0098320C" w:rsidRPr="00E90054" w:rsidRDefault="0098320C" w:rsidP="00983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005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Stupanje na snagu </w:t>
      </w: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8320C" w:rsidRPr="00E90054" w:rsidRDefault="0098320C" w:rsidP="0098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Odluka stupa na snagu n dan potpisivanja od strane Premijera Republike Kosovo</w:t>
      </w:r>
      <w:r w:rsidRPr="00E9005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9533E" w:rsidRPr="000E2B23" w:rsidRDefault="00C9533E" w:rsidP="0098320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865B5" w:rsidRDefault="004865B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07020" w:rsidRDefault="0000702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07020" w:rsidRDefault="0000702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07020" w:rsidRDefault="0000702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07020" w:rsidRDefault="0000702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07020" w:rsidRDefault="0000702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865B5" w:rsidRDefault="004865B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865B5" w:rsidRPr="000E2B23" w:rsidRDefault="004865B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Default="004865B5" w:rsidP="00C9533E">
      <w:pPr>
        <w:jc w:val="both"/>
        <w:rPr>
          <w:rFonts w:ascii="Book Antiqua" w:hAnsi="Book Antiqua"/>
          <w:color w:val="000000"/>
          <w:lang w:val="sr-Latn-RS"/>
        </w:rPr>
      </w:pPr>
    </w:p>
    <w:p w:rsidR="00C9533E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3E7672">
        <w:rPr>
          <w:rFonts w:ascii="Book Antiqua" w:hAnsi="Book Antiqua"/>
          <w:color w:val="000000"/>
          <w:lang w:val="sr-Latn-RS"/>
        </w:rPr>
        <w:t>,</w:t>
      </w:r>
      <w:r w:rsidR="00F624C1"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97762">
        <w:rPr>
          <w:rFonts w:ascii="Book Antiqua" w:hAnsi="Book Antiqua"/>
          <w:color w:val="000000"/>
          <w:lang w:val="sr-Latn-RS"/>
        </w:rPr>
        <w:t>01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007020">
        <w:rPr>
          <w:rFonts w:ascii="Book Antiqua" w:hAnsi="Book Antiqua"/>
          <w:color w:val="000000"/>
          <w:lang w:val="sr-Latn-RS"/>
        </w:rPr>
        <w:t>juna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</w:t>
      </w:r>
      <w:r w:rsidR="00B75657">
        <w:rPr>
          <w:rFonts w:ascii="Book Antiqua" w:hAnsi="Book Antiqua"/>
          <w:color w:val="000000"/>
          <w:lang w:val="sr-Latn-RS"/>
        </w:rPr>
        <w:t>osi</w:t>
      </w:r>
      <w:r w:rsidRPr="000E2B23">
        <w:rPr>
          <w:rFonts w:ascii="Book Antiqua" w:hAnsi="Book Antiqua"/>
          <w:color w:val="000000"/>
          <w:lang w:val="sr-Latn-RS"/>
        </w:rPr>
        <w:t>:</w:t>
      </w:r>
    </w:p>
    <w:p w:rsidR="00B75657" w:rsidRPr="000E2B23" w:rsidRDefault="00B75657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B75657" w:rsidRPr="000E2B23" w:rsidRDefault="00B75657" w:rsidP="00065E7B">
      <w:pPr>
        <w:jc w:val="center"/>
        <w:rPr>
          <w:rFonts w:ascii="Book Antiqua" w:hAnsi="Book Antiqua"/>
          <w:b/>
          <w:bCs/>
          <w:lang w:val="sr-Latn-RS"/>
        </w:rPr>
      </w:pPr>
    </w:p>
    <w:p w:rsidR="00B75657" w:rsidRPr="001518CE" w:rsidRDefault="00B75657" w:rsidP="00B75657">
      <w:pPr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>izveštaj Komisije Vlade za priznavanje i verifikaciju statusa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narodnih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palih boraca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>, invalida, veteran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pripadnika 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ili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interniranih 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Oslobodilačke vojske Kosova </w:t>
      </w:r>
    </w:p>
    <w:p w:rsidR="00B75657" w:rsidRDefault="00B75657" w:rsidP="00B7565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75657" w:rsidRPr="001518CE" w:rsidRDefault="00B75657" w:rsidP="00B75657">
      <w:pPr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Evidencija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podneta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strane Komisije u Izveštaju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>stav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 ove odluke,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usvojena 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ne-zatvorena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list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provere lica koja su razvrstana u skladu sa Zakonom br. 04/L-261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>ratni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veterani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ma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Oslobodilačke vojske Kosova. </w:t>
      </w:r>
    </w:p>
    <w:p w:rsidR="00B75657" w:rsidRDefault="00B75657" w:rsidP="00B7565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75657" w:rsidRPr="001518CE" w:rsidRDefault="00B75657" w:rsidP="00B75657">
      <w:pPr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Konačna lista verifikacije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sve kategorije utvrđene zakonom br. 04/L-261, 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ao i druga pitanja u vezi sa ovi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>m proces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 ostaju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se ispita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ju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odobre u budućnosti. </w:t>
      </w:r>
    </w:p>
    <w:p w:rsidR="00B75657" w:rsidRDefault="00B75657" w:rsidP="00B7565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75657" w:rsidRPr="001518CE" w:rsidRDefault="00B75657" w:rsidP="00B75657">
      <w:pPr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danom</w:t>
      </w:r>
      <w:r w:rsidRPr="001518C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potpisivanja.</w:t>
      </w:r>
    </w:p>
    <w:p w:rsidR="00C9533E" w:rsidRPr="000E2B23" w:rsidRDefault="00C9533E" w:rsidP="003312F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F0C0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C28E548" wp14:editId="57F0E20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F0C0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F0C0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F0C0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F0C0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32508" w:rsidRPr="008F0C04" w:rsidRDefault="00632508" w:rsidP="0063250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632508" w:rsidRPr="008F0C04" w:rsidRDefault="00632508" w:rsidP="0063250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F0C0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7126A1" w:rsidRPr="000E2B23" w:rsidRDefault="007126A1" w:rsidP="007126A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7126A1" w:rsidRDefault="007126A1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Pr="000E2B23" w:rsidRDefault="004865B5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26A1" w:rsidRDefault="007126A1" w:rsidP="007126A1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97762">
        <w:rPr>
          <w:rFonts w:ascii="Book Antiqua" w:hAnsi="Book Antiqua"/>
          <w:color w:val="000000"/>
          <w:lang w:val="sr-Latn-RS"/>
        </w:rPr>
        <w:t>01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B75657">
        <w:rPr>
          <w:rFonts w:ascii="Book Antiqua" w:hAnsi="Book Antiqua"/>
          <w:color w:val="000000"/>
          <w:lang w:val="sr-Latn-RS"/>
        </w:rPr>
        <w:t>juna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B75657" w:rsidRPr="000E2B23" w:rsidRDefault="00B75657" w:rsidP="007126A1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126A1" w:rsidRDefault="007126A1" w:rsidP="007126A1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B75657" w:rsidRPr="000E2B23" w:rsidRDefault="00B75657" w:rsidP="007126A1">
      <w:pPr>
        <w:jc w:val="center"/>
        <w:rPr>
          <w:rFonts w:ascii="Book Antiqua" w:hAnsi="Book Antiqua"/>
          <w:b/>
          <w:bCs/>
          <w:lang w:val="sr-Latn-RS"/>
        </w:rPr>
      </w:pPr>
    </w:p>
    <w:p w:rsidR="00632508" w:rsidRPr="008F0C04" w:rsidRDefault="00632508" w:rsidP="00632508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B75657" w:rsidRPr="00B75657" w:rsidRDefault="00B75657" w:rsidP="00B75657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  <w:r w:rsidRPr="00B75657">
        <w:rPr>
          <w:rFonts w:ascii="Book Antiqua" w:eastAsia="MS Mincho" w:hAnsi="Book Antiqua" w:cs="Times New Roman"/>
          <w:noProof w:val="0"/>
          <w:color w:val="000000"/>
        </w:rPr>
        <w:t xml:space="preserve">1. Usvojen je  kvartalni izvještaj o realizaciji Nacionalnog programa za sprovođenje Sporazuma o stabilizaciji i pridruživanju (NPRSSP) u periodu januar-mart 2016. sastavljen od strane Ministarstva za evropske integracije. </w:t>
      </w:r>
    </w:p>
    <w:p w:rsidR="00B75657" w:rsidRPr="00B75657" w:rsidRDefault="00B75657" w:rsidP="00B75657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32508" w:rsidRDefault="00B75657" w:rsidP="00B75657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</w:rPr>
      </w:pPr>
      <w:r w:rsidRPr="00B75657">
        <w:rPr>
          <w:rFonts w:ascii="Book Antiqua" w:eastAsia="MS Mincho" w:hAnsi="Book Antiqua" w:cs="Times New Roman"/>
          <w:noProof w:val="0"/>
          <w:color w:val="000000"/>
        </w:rPr>
        <w:t>2. Odluka stupa na snagu na dan potpisivanja.</w:t>
      </w:r>
    </w:p>
    <w:p w:rsidR="00632508" w:rsidRPr="008F0C04" w:rsidRDefault="00632508" w:rsidP="00632508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632508" w:rsidRPr="008F0C04" w:rsidRDefault="00632508" w:rsidP="006325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0E2B23" w:rsidRDefault="007126A1" w:rsidP="007126A1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7126A1" w:rsidRPr="000E2B23" w:rsidRDefault="007126A1" w:rsidP="007126A1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7126A1" w:rsidRPr="000E2B23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7126A1" w:rsidRPr="000E2B23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75657" w:rsidRDefault="00B75657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75657" w:rsidRDefault="00B75657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75657" w:rsidRDefault="00B75657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F0C0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8031E56" wp14:editId="3AAFAC4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F0C0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F0C0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F0C0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F0C0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32508" w:rsidRPr="008F0C04" w:rsidRDefault="00632508" w:rsidP="0063250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126A1" w:rsidRPr="000E2B23" w:rsidRDefault="00632508" w:rsidP="007126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0C0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  <w:r w:rsidRPr="008F0C04">
        <w:rPr>
          <w:rFonts w:ascii="Book Antiqua" w:eastAsia="MS Mincho" w:hAnsi="Book Antiqua" w:cs="Times New Roman"/>
          <w:noProof w:val="0"/>
          <w:color w:val="000000"/>
        </w:rPr>
        <w:t xml:space="preserve">                       </w:t>
      </w:r>
      <w:r w:rsidR="007126A1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7126A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7126A1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90</w:t>
      </w:r>
    </w:p>
    <w:p w:rsidR="007126A1" w:rsidRDefault="007126A1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89776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Pr="000E2B23" w:rsidRDefault="004865B5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32508" w:rsidRPr="008F0C04" w:rsidRDefault="007126A1" w:rsidP="003C4147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97762">
        <w:rPr>
          <w:rFonts w:ascii="Book Antiqua" w:hAnsi="Book Antiqua"/>
          <w:color w:val="000000"/>
          <w:lang w:val="sr-Latn-RS"/>
        </w:rPr>
        <w:t>01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B75657">
        <w:rPr>
          <w:rFonts w:ascii="Book Antiqua" w:hAnsi="Book Antiqua"/>
          <w:color w:val="000000"/>
          <w:lang w:val="sr-Latn-RS"/>
        </w:rPr>
        <w:t>juna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632508" w:rsidRDefault="00632508" w:rsidP="0063250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3C4147" w:rsidRPr="000E2B23" w:rsidRDefault="003C4147" w:rsidP="003C4147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632508" w:rsidRPr="008F0C04" w:rsidRDefault="00632508" w:rsidP="0063250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B75657" w:rsidRPr="0095273E" w:rsidRDefault="00B75657" w:rsidP="00B7565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95273E">
        <w:rPr>
          <w:rFonts w:ascii="Book Antiqua" w:eastAsia="MS Mincho" w:hAnsi="Book Antiqua" w:cs="Times New Roman"/>
          <w:noProof w:val="0"/>
          <w:color w:val="000000"/>
        </w:rPr>
        <w:t xml:space="preserve">Usvojen je sveobuhvatni izvještaj o sprovođenju Strateškog okvira za reformu javne uprave u 2015. godini: </w:t>
      </w:r>
    </w:p>
    <w:p w:rsidR="0095273E" w:rsidRPr="0095273E" w:rsidRDefault="0095273E" w:rsidP="009527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B75657" w:rsidRPr="0095273E" w:rsidRDefault="00B75657" w:rsidP="00B75657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95273E">
        <w:rPr>
          <w:rFonts w:ascii="Book Antiqua" w:eastAsia="MS Mincho" w:hAnsi="Book Antiqua" w:cs="Times New Roman"/>
          <w:noProof w:val="0"/>
          <w:color w:val="000000"/>
        </w:rPr>
        <w:t xml:space="preserve">Izvještaj o realizaciji Akcionog plana za sprovođenje Strategije za modernizaciju javne uprave; </w:t>
      </w:r>
    </w:p>
    <w:p w:rsidR="0095273E" w:rsidRPr="0095273E" w:rsidRDefault="00B75657" w:rsidP="00B75657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95273E">
        <w:rPr>
          <w:rFonts w:ascii="Book Antiqua" w:eastAsia="MS Mincho" w:hAnsi="Book Antiqua" w:cs="Times New Roman"/>
          <w:noProof w:val="0"/>
          <w:color w:val="000000"/>
        </w:rPr>
        <w:t>Izvještaj o realizaciji Akcionog plana za sprovođenje Strategije za bolju regulativu,</w:t>
      </w:r>
    </w:p>
    <w:p w:rsidR="0095273E" w:rsidRPr="0095273E" w:rsidRDefault="00B75657" w:rsidP="00B75657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95273E">
        <w:rPr>
          <w:rFonts w:ascii="Book Antiqua" w:eastAsia="MS Mincho" w:hAnsi="Book Antiqua" w:cs="Times New Roman"/>
          <w:noProof w:val="0"/>
          <w:color w:val="000000"/>
        </w:rPr>
        <w:t xml:space="preserve">Izvještaj o realizaciji Akcionog plana za sprovođenje </w:t>
      </w:r>
      <w:r w:rsidR="0095273E" w:rsidRPr="0095273E">
        <w:rPr>
          <w:rFonts w:ascii="Book Antiqua" w:eastAsia="MS Mincho" w:hAnsi="Book Antiqua" w:cs="Times New Roman"/>
          <w:noProof w:val="0"/>
          <w:color w:val="000000"/>
        </w:rPr>
        <w:t xml:space="preserve">Strategije </w:t>
      </w:r>
      <w:r w:rsidRPr="0095273E">
        <w:rPr>
          <w:rFonts w:ascii="Book Antiqua" w:eastAsia="MS Mincho" w:hAnsi="Book Antiqua" w:cs="Times New Roman"/>
          <w:noProof w:val="0"/>
          <w:color w:val="000000"/>
        </w:rPr>
        <w:t xml:space="preserve">planiranje politike i koordinacije. </w:t>
      </w:r>
    </w:p>
    <w:p w:rsidR="0095273E" w:rsidRPr="0095273E" w:rsidRDefault="0095273E" w:rsidP="009527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95273E" w:rsidRPr="0095273E" w:rsidRDefault="00B75657" w:rsidP="0095273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95273E">
        <w:rPr>
          <w:rFonts w:ascii="Book Antiqua" w:eastAsia="MS Mincho" w:hAnsi="Book Antiqua" w:cs="Times New Roman"/>
          <w:noProof w:val="0"/>
          <w:color w:val="000000"/>
        </w:rPr>
        <w:t>Ob</w:t>
      </w:r>
      <w:r w:rsidR="0095273E" w:rsidRPr="0095273E">
        <w:rPr>
          <w:rFonts w:ascii="Book Antiqua" w:eastAsia="MS Mincho" w:hAnsi="Book Antiqua" w:cs="Times New Roman"/>
          <w:noProof w:val="0"/>
          <w:color w:val="000000"/>
        </w:rPr>
        <w:t xml:space="preserve">avezuju se </w:t>
      </w:r>
      <w:r w:rsidRPr="0095273E">
        <w:rPr>
          <w:rFonts w:ascii="Book Antiqua" w:eastAsia="MS Mincho" w:hAnsi="Book Antiqua" w:cs="Times New Roman"/>
          <w:noProof w:val="0"/>
          <w:color w:val="000000"/>
        </w:rPr>
        <w:t xml:space="preserve">sve nadležne institucije za sprovođenje obaveza koje proističu iz izveštaja iz stava 1. ove odluke. </w:t>
      </w:r>
    </w:p>
    <w:p w:rsidR="0095273E" w:rsidRPr="0095273E" w:rsidRDefault="0095273E" w:rsidP="009527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7126A1" w:rsidRPr="0095273E" w:rsidRDefault="0095273E" w:rsidP="0095273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95273E">
        <w:rPr>
          <w:rFonts w:ascii="Book Antiqua" w:eastAsia="MS Mincho" w:hAnsi="Book Antiqua" w:cs="Times New Roman"/>
          <w:noProof w:val="0"/>
          <w:color w:val="000000"/>
        </w:rPr>
        <w:t>O</w:t>
      </w:r>
      <w:r w:rsidR="00B75657" w:rsidRPr="0095273E">
        <w:rPr>
          <w:rFonts w:ascii="Book Antiqua" w:eastAsia="MS Mincho" w:hAnsi="Book Antiqua" w:cs="Times New Roman"/>
          <w:noProof w:val="0"/>
          <w:color w:val="000000"/>
        </w:rPr>
        <w:t xml:space="preserve">dluka stupa na snagu </w:t>
      </w:r>
      <w:r w:rsidRPr="0095273E">
        <w:rPr>
          <w:rFonts w:ascii="Book Antiqua" w:eastAsia="MS Mincho" w:hAnsi="Book Antiqua" w:cs="Times New Roman"/>
          <w:noProof w:val="0"/>
          <w:color w:val="000000"/>
        </w:rPr>
        <w:t>danom</w:t>
      </w:r>
      <w:r w:rsidR="00B75657" w:rsidRPr="0095273E">
        <w:rPr>
          <w:rFonts w:ascii="Book Antiqua" w:eastAsia="MS Mincho" w:hAnsi="Book Antiqua" w:cs="Times New Roman"/>
          <w:noProof w:val="0"/>
          <w:color w:val="000000"/>
        </w:rPr>
        <w:t xml:space="preserve"> potpisivanja.</w:t>
      </w:r>
    </w:p>
    <w:p w:rsidR="007126A1" w:rsidRPr="007126A1" w:rsidRDefault="007126A1" w:rsidP="007126A1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632508" w:rsidRDefault="00632508" w:rsidP="006325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32508" w:rsidRDefault="00632508" w:rsidP="006325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32508" w:rsidRDefault="00632508" w:rsidP="006325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0E2B23" w:rsidRDefault="007126A1" w:rsidP="007126A1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7126A1" w:rsidRPr="000E2B23" w:rsidRDefault="007126A1" w:rsidP="007126A1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7126A1" w:rsidRPr="000E2B23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7126A1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sectPr w:rsidR="007126A1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2258FC"/>
    <w:multiLevelType w:val="multilevel"/>
    <w:tmpl w:val="13E6C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50B0A"/>
    <w:multiLevelType w:val="multilevel"/>
    <w:tmpl w:val="3F4EF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EB4E3F"/>
    <w:multiLevelType w:val="hybridMultilevel"/>
    <w:tmpl w:val="9B4C4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42F45"/>
    <w:multiLevelType w:val="multilevel"/>
    <w:tmpl w:val="06E4B31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204818C8"/>
    <w:multiLevelType w:val="hybridMultilevel"/>
    <w:tmpl w:val="BB2A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E3CB9"/>
    <w:multiLevelType w:val="hybridMultilevel"/>
    <w:tmpl w:val="79B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3213"/>
    <w:multiLevelType w:val="hybridMultilevel"/>
    <w:tmpl w:val="420416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2102A"/>
    <w:multiLevelType w:val="hybridMultilevel"/>
    <w:tmpl w:val="A9D0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B6F07"/>
    <w:multiLevelType w:val="hybridMultilevel"/>
    <w:tmpl w:val="6F7A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27998"/>
    <w:multiLevelType w:val="hybridMultilevel"/>
    <w:tmpl w:val="1F822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52BEE"/>
    <w:multiLevelType w:val="hybridMultilevel"/>
    <w:tmpl w:val="0910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53C7E"/>
    <w:multiLevelType w:val="hybridMultilevel"/>
    <w:tmpl w:val="BB2A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83C68"/>
    <w:multiLevelType w:val="multilevel"/>
    <w:tmpl w:val="7068C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72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  <w:sz w:val="22"/>
      </w:rPr>
    </w:lvl>
  </w:abstractNum>
  <w:abstractNum w:abstractNumId="18">
    <w:nsid w:val="404A1F82"/>
    <w:multiLevelType w:val="hybridMultilevel"/>
    <w:tmpl w:val="F3B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535ED"/>
    <w:multiLevelType w:val="hybridMultilevel"/>
    <w:tmpl w:val="6F7A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1BCA"/>
    <w:multiLevelType w:val="hybridMultilevel"/>
    <w:tmpl w:val="7CE62970"/>
    <w:lvl w:ilvl="0" w:tplc="1EF4F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F3D4F"/>
    <w:multiLevelType w:val="hybridMultilevel"/>
    <w:tmpl w:val="162E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29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030FC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C833F78"/>
    <w:multiLevelType w:val="multilevel"/>
    <w:tmpl w:val="53BCD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A81DD5"/>
    <w:multiLevelType w:val="multilevel"/>
    <w:tmpl w:val="733C5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abstractNum w:abstractNumId="35">
    <w:nsid w:val="7DCA0771"/>
    <w:multiLevelType w:val="hybridMultilevel"/>
    <w:tmpl w:val="6AE2D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20"/>
  </w:num>
  <w:num w:numId="5">
    <w:abstractNumId w:val="24"/>
  </w:num>
  <w:num w:numId="6">
    <w:abstractNumId w:val="2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4"/>
  </w:num>
  <w:num w:numId="10">
    <w:abstractNumId w:val="0"/>
  </w:num>
  <w:num w:numId="11">
    <w:abstractNumId w:val="29"/>
  </w:num>
  <w:num w:numId="12">
    <w:abstractNumId w:val="7"/>
  </w:num>
  <w:num w:numId="13">
    <w:abstractNumId w:val="27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0"/>
  </w:num>
  <w:num w:numId="19">
    <w:abstractNumId w:val="12"/>
  </w:num>
  <w:num w:numId="20">
    <w:abstractNumId w:val="18"/>
  </w:num>
  <w:num w:numId="21">
    <w:abstractNumId w:val="2"/>
  </w:num>
  <w:num w:numId="22">
    <w:abstractNumId w:val="4"/>
  </w:num>
  <w:num w:numId="23">
    <w:abstractNumId w:val="30"/>
  </w:num>
  <w:num w:numId="24">
    <w:abstractNumId w:val="5"/>
  </w:num>
  <w:num w:numId="25">
    <w:abstractNumId w:val="31"/>
  </w:num>
  <w:num w:numId="26">
    <w:abstractNumId w:val="8"/>
  </w:num>
  <w:num w:numId="27">
    <w:abstractNumId w:val="21"/>
  </w:num>
  <w:num w:numId="28">
    <w:abstractNumId w:val="9"/>
  </w:num>
  <w:num w:numId="29">
    <w:abstractNumId w:val="1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1"/>
  </w:num>
  <w:num w:numId="33">
    <w:abstractNumId w:val="22"/>
  </w:num>
  <w:num w:numId="34">
    <w:abstractNumId w:val="6"/>
  </w:num>
  <w:num w:numId="35">
    <w:abstractNumId w:val="3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07020"/>
    <w:rsid w:val="00057F3C"/>
    <w:rsid w:val="00065E7B"/>
    <w:rsid w:val="000743FD"/>
    <w:rsid w:val="000B67E9"/>
    <w:rsid w:val="000D5B4E"/>
    <w:rsid w:val="000E2B23"/>
    <w:rsid w:val="00145C3F"/>
    <w:rsid w:val="00185494"/>
    <w:rsid w:val="00193AF6"/>
    <w:rsid w:val="001A3428"/>
    <w:rsid w:val="001B6C4E"/>
    <w:rsid w:val="001D2403"/>
    <w:rsid w:val="001F386B"/>
    <w:rsid w:val="00225F03"/>
    <w:rsid w:val="00260358"/>
    <w:rsid w:val="00294BC5"/>
    <w:rsid w:val="003312F7"/>
    <w:rsid w:val="003453EE"/>
    <w:rsid w:val="003B0FFF"/>
    <w:rsid w:val="003C2569"/>
    <w:rsid w:val="003C4147"/>
    <w:rsid w:val="003C56F6"/>
    <w:rsid w:val="003E7672"/>
    <w:rsid w:val="00407B31"/>
    <w:rsid w:val="0042156E"/>
    <w:rsid w:val="0044697B"/>
    <w:rsid w:val="004643DE"/>
    <w:rsid w:val="00471FC4"/>
    <w:rsid w:val="004865B5"/>
    <w:rsid w:val="00494AE9"/>
    <w:rsid w:val="00501DE6"/>
    <w:rsid w:val="005305A0"/>
    <w:rsid w:val="00541F8C"/>
    <w:rsid w:val="00547ADF"/>
    <w:rsid w:val="0055093E"/>
    <w:rsid w:val="00560D22"/>
    <w:rsid w:val="005A32B1"/>
    <w:rsid w:val="00606818"/>
    <w:rsid w:val="00632508"/>
    <w:rsid w:val="006A4E37"/>
    <w:rsid w:val="006B3ADB"/>
    <w:rsid w:val="006E6A4C"/>
    <w:rsid w:val="007126A1"/>
    <w:rsid w:val="00794FDB"/>
    <w:rsid w:val="007A49B8"/>
    <w:rsid w:val="0080453B"/>
    <w:rsid w:val="00826F71"/>
    <w:rsid w:val="00853DFE"/>
    <w:rsid w:val="008626CD"/>
    <w:rsid w:val="00880528"/>
    <w:rsid w:val="00890836"/>
    <w:rsid w:val="00897762"/>
    <w:rsid w:val="008A2C6A"/>
    <w:rsid w:val="008C1C12"/>
    <w:rsid w:val="008E7B3A"/>
    <w:rsid w:val="008F0087"/>
    <w:rsid w:val="00940271"/>
    <w:rsid w:val="0095154A"/>
    <w:rsid w:val="0095273E"/>
    <w:rsid w:val="0098320C"/>
    <w:rsid w:val="00987473"/>
    <w:rsid w:val="009911C3"/>
    <w:rsid w:val="009A2C33"/>
    <w:rsid w:val="009D6EC0"/>
    <w:rsid w:val="009F4B91"/>
    <w:rsid w:val="00A22F5D"/>
    <w:rsid w:val="00A405A9"/>
    <w:rsid w:val="00AA4256"/>
    <w:rsid w:val="00AC52B1"/>
    <w:rsid w:val="00AF2A4A"/>
    <w:rsid w:val="00AF6D1E"/>
    <w:rsid w:val="00B32EB5"/>
    <w:rsid w:val="00B506B7"/>
    <w:rsid w:val="00B75657"/>
    <w:rsid w:val="00C16374"/>
    <w:rsid w:val="00C44B7F"/>
    <w:rsid w:val="00C4615A"/>
    <w:rsid w:val="00C63CB4"/>
    <w:rsid w:val="00C812D8"/>
    <w:rsid w:val="00C9533E"/>
    <w:rsid w:val="00CE5F91"/>
    <w:rsid w:val="00D52226"/>
    <w:rsid w:val="00D61306"/>
    <w:rsid w:val="00DB4FBC"/>
    <w:rsid w:val="00DE39DF"/>
    <w:rsid w:val="00E117F9"/>
    <w:rsid w:val="00E411C4"/>
    <w:rsid w:val="00E6022E"/>
    <w:rsid w:val="00E61CCA"/>
    <w:rsid w:val="00F01D6D"/>
    <w:rsid w:val="00F11AF8"/>
    <w:rsid w:val="00F1295E"/>
    <w:rsid w:val="00F15637"/>
    <w:rsid w:val="00F624C1"/>
    <w:rsid w:val="00F62A92"/>
    <w:rsid w:val="00F924EC"/>
    <w:rsid w:val="00FA0207"/>
    <w:rsid w:val="00FB2A17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8F2AC-6767-4B79-8CDB-5C44C0C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4F36-3055-468E-AA7F-049AF3CC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Mentore Berisha</cp:lastModifiedBy>
  <cp:revision>2</cp:revision>
  <cp:lastPrinted>2015-12-14T16:51:00Z</cp:lastPrinted>
  <dcterms:created xsi:type="dcterms:W3CDTF">2016-06-17T07:59:00Z</dcterms:created>
  <dcterms:modified xsi:type="dcterms:W3CDTF">2016-06-17T07:59:00Z</dcterms:modified>
</cp:coreProperties>
</file>