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80284C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80284C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80284C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80284C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80284C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80284C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D2106C"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11C83"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D2106C"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0E5982" w:rsidRPr="0080284C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2106C"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C772E1"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B11C83" w:rsidRPr="0080284C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80284C" w:rsidRDefault="000E5982" w:rsidP="000E5982">
      <w:pPr>
        <w:jc w:val="both"/>
        <w:rPr>
          <w:rFonts w:ascii="Book Antiqua" w:hAnsi="Book Antiqua"/>
          <w:color w:val="000000"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</w:t>
      </w:r>
      <w:r w:rsidR="00B11C83" w:rsidRPr="0080284C">
        <w:rPr>
          <w:rFonts w:ascii="Book Antiqua" w:hAnsi="Book Antiqua"/>
          <w:lang w:val="sr-Latn-RS"/>
        </w:rPr>
        <w:t xml:space="preserve"> Pravilnika br.07/2018, kao i </w:t>
      </w:r>
      <w:r w:rsidRPr="0080284C">
        <w:rPr>
          <w:rFonts w:ascii="Book Antiqua" w:hAnsi="Book Antiqua"/>
          <w:lang w:val="sr-Latn-RS"/>
        </w:rPr>
        <w:t>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D2106C" w:rsidRPr="0080284C">
        <w:rPr>
          <w:rFonts w:ascii="Book Antiqua" w:hAnsi="Book Antiqua"/>
          <w:color w:val="000000"/>
          <w:lang w:val="sr-Latn-RS"/>
        </w:rPr>
        <w:t>21</w:t>
      </w:r>
      <w:r w:rsidR="00B11C83" w:rsidRPr="0080284C">
        <w:rPr>
          <w:rFonts w:ascii="Book Antiqua" w:hAnsi="Book Antiqua"/>
          <w:color w:val="000000"/>
          <w:lang w:val="sr-Latn-RS"/>
        </w:rPr>
        <w:t>.</w:t>
      </w:r>
      <w:r w:rsidR="00C772E1" w:rsidRPr="0080284C">
        <w:rPr>
          <w:rFonts w:ascii="Book Antiqua" w:hAnsi="Book Antiqua"/>
          <w:color w:val="000000"/>
          <w:lang w:val="sr-Latn-RS"/>
        </w:rPr>
        <w:t xml:space="preserve"> novembra</w:t>
      </w:r>
      <w:r w:rsidR="00B11C83" w:rsidRPr="0080284C"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color w:val="000000"/>
          <w:lang w:val="sr-Latn-RS"/>
        </w:rPr>
        <w:t>2018 godine, donela:</w:t>
      </w:r>
    </w:p>
    <w:p w:rsidR="00C772E1" w:rsidRPr="0080284C" w:rsidRDefault="00C772E1" w:rsidP="000E5982">
      <w:pPr>
        <w:jc w:val="center"/>
        <w:rPr>
          <w:rFonts w:ascii="Book Antiqua" w:hAnsi="Book Antiqua"/>
          <w:b/>
          <w:bCs/>
          <w:lang w:val="sr-Latn-RS"/>
        </w:rPr>
      </w:pPr>
    </w:p>
    <w:p w:rsidR="000E5982" w:rsidRPr="0080284C" w:rsidRDefault="000E5982" w:rsidP="000E5982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 xml:space="preserve">O D L U K </w:t>
      </w:r>
      <w:r w:rsidR="00C772E1" w:rsidRPr="0080284C">
        <w:rPr>
          <w:rFonts w:ascii="Book Antiqua" w:hAnsi="Book Antiqua"/>
          <w:b/>
          <w:bCs/>
          <w:lang w:val="sr-Latn-RS"/>
        </w:rPr>
        <w:t>U</w:t>
      </w:r>
    </w:p>
    <w:p w:rsidR="000E5982" w:rsidRPr="0080284C" w:rsidRDefault="000E5982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80284C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693E" w:rsidRPr="0080284C" w:rsidRDefault="00D2106C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Nameće se </w:t>
      </w:r>
      <w:r w:rsidR="004B693E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mera </w:t>
      </w:r>
      <w:r w:rsidR="0080284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carine o</w:t>
      </w:r>
      <w:r w:rsidR="004B693E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100% na uvoz proizvoda poreklom iz Srbije i Bosne i Hercegovine. </w:t>
      </w:r>
    </w:p>
    <w:p w:rsidR="004B693E" w:rsidRPr="0080284C" w:rsidRDefault="004B693E" w:rsidP="004B693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693E" w:rsidRPr="0080284C" w:rsidRDefault="004B693E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Bez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obzira na poreklo robe iz stava 1. ove odluke, mera od 100% se ne odnosi na poznate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trgovačke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robne marke drugi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h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zem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lja koje su proizvedene u Srbiji i Bosni i Hercegovini, koj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 deo aneksa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prilogu ov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odluk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4B693E" w:rsidRPr="0080284C" w:rsidRDefault="004B693E" w:rsidP="004B693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80284C" w:rsidRDefault="004B693E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Carin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a Republike Kosovo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zaustavi uvoz i pristup tržištu  sv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proizvod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koji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etiket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ili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njihovoj deklaraciji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ima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sadržaj: Uvoznik / distributer / predstavnik /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proizvođač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 ili na drugi način,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i na</w:t>
      </w:r>
      <w:r w:rsidR="0080284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"Kosovo i Metohiju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", "Kosov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UNMIK", "Kosov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1244", "Kosov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Rezolucija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1244", kao i one u kojima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koriste samo imena gradova bez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naziva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države, ili bilo koji drugi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naziv 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suprotnosti sa ustavnim imenom Republik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B693E" w:rsidRPr="0080284C" w:rsidRDefault="004B693E" w:rsidP="004B693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106C" w:rsidRPr="0080284C" w:rsidRDefault="004B693E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bavez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se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MTI - Tržišna inspekcija i opštinski inspektori da obavež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sve ekonomske operatere da uklon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tržišta sve proizvode koji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etiket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ili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njihovoj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deklaracij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imaju sadržaj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uvoznik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 distributer / zastupnik /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proizvođač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 ili na drugi način,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i na </w:t>
      </w:r>
      <w:r w:rsidR="0080284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"Kosovo i Metohiju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", "Kosov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UNMIK", "Kosov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1244", "Kosov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 Rezolucija 1244", kao i one na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kojima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koriste samo imena gradova bez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naziva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držav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ili bilo koji drugi 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nazivi koji su 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suprotnosti sa ustavnim imenom Republike Kosovo.</w:t>
      </w:r>
    </w:p>
    <w:p w:rsidR="00A12C93" w:rsidRPr="0080284C" w:rsidRDefault="00A12C93" w:rsidP="00A12C9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106C" w:rsidRPr="0080284C" w:rsidRDefault="00A12C93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Obavezuju se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Carina Kosova,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Agencija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hranu i veterinu i druge relevantne institucije da primenjuju iste mere protiv Srbije i Bosne i Hercegovine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u pogledu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ta i sertifikata potrebnih za tr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govinu 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(dokumenta i potvrde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odnose na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analiz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u ispitivanja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, laboratorijsk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analiz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, sanitarne i fitosanitarne sertifikat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, bar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kodove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kosovskih proizvoda).</w:t>
      </w:r>
    </w:p>
    <w:p w:rsidR="00A12C93" w:rsidRPr="0080284C" w:rsidRDefault="00A12C93" w:rsidP="00A12C9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2C93" w:rsidRPr="0080284C" w:rsidRDefault="00A12C93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Ministarstvo finansija, Carina Kosova, Agencija 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za hranu i veterinu i drug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relevantn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e n</w:t>
      </w:r>
      <w:r w:rsidR="00D2106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sprovođenje ove odluke, u skladu sa važećim zakonskim propisima.   </w:t>
      </w:r>
    </w:p>
    <w:p w:rsidR="00A12C93" w:rsidRPr="0080284C" w:rsidRDefault="00A12C93" w:rsidP="00A12C9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2C93" w:rsidRPr="0080284C" w:rsidRDefault="00D2106C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Sa ovom odlukom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ukida se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Vlade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Republike Kosov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01/74 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od 06</w:t>
      </w:r>
      <w:r w:rsidR="00A12C93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. 11.</w:t>
      </w: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2018 dana.  </w:t>
      </w:r>
    </w:p>
    <w:p w:rsidR="00A12C93" w:rsidRPr="0080284C" w:rsidRDefault="00A12C93" w:rsidP="00A12C9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106C" w:rsidRPr="0080284C" w:rsidRDefault="00D2106C" w:rsidP="00D2106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stupa na snagu danom potpisivanja.</w:t>
      </w:r>
    </w:p>
    <w:p w:rsidR="00B11C83" w:rsidRPr="0080284C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80284C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E5982" w:rsidRPr="0080284C" w:rsidRDefault="000E5982" w:rsidP="000E5982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0E5982" w:rsidRPr="0080284C" w:rsidRDefault="000E5982" w:rsidP="000E5982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E5982" w:rsidRPr="0080284C" w:rsidRDefault="000E5982" w:rsidP="000E5982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0E5982" w:rsidRPr="0080284C" w:rsidRDefault="00C772E1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</w:t>
      </w:r>
      <w:r w:rsidR="000E5982" w:rsidRPr="0080284C">
        <w:rPr>
          <w:rFonts w:ascii="Book Antiqua" w:hAnsi="Book Antiqua"/>
          <w:lang w:val="sr-Latn-RS"/>
        </w:rPr>
        <w:t xml:space="preserve">Premijera </w:t>
      </w:r>
    </w:p>
    <w:p w:rsidR="000E5982" w:rsidRPr="0080284C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0E5982" w:rsidRPr="0080284C" w:rsidRDefault="00C772E1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</w:t>
      </w:r>
      <w:r w:rsidR="000E5982" w:rsidRPr="0080284C">
        <w:rPr>
          <w:rFonts w:ascii="Book Antiqua" w:hAnsi="Book Antiqua"/>
          <w:lang w:val="sr-Latn-RS"/>
        </w:rPr>
        <w:t xml:space="preserve">sekretaru KPR-a  </w:t>
      </w:r>
      <w:r w:rsidR="000E5982" w:rsidRPr="0080284C">
        <w:rPr>
          <w:rFonts w:ascii="Book Antiqua" w:hAnsi="Book Antiqua"/>
          <w:lang w:val="sr-Latn-RS"/>
        </w:rPr>
        <w:tab/>
      </w:r>
      <w:r w:rsidR="000E5982" w:rsidRPr="0080284C">
        <w:rPr>
          <w:rFonts w:ascii="Book Antiqua" w:hAnsi="Book Antiqua"/>
          <w:lang w:val="sr-Latn-RS"/>
        </w:rPr>
        <w:tab/>
      </w:r>
    </w:p>
    <w:p w:rsidR="0080284C" w:rsidRPr="0080284C" w:rsidRDefault="000E5982" w:rsidP="000E5982">
      <w:pPr>
        <w:pStyle w:val="ListParagraph"/>
        <w:numPr>
          <w:ilvl w:val="0"/>
          <w:numId w:val="1"/>
        </w:numPr>
        <w:rPr>
          <w:lang w:val="sr-Latn-RS"/>
        </w:rPr>
      </w:pPr>
      <w:r w:rsidRPr="0080284C">
        <w:rPr>
          <w:rFonts w:ascii="Book Antiqua" w:hAnsi="Book Antiqua"/>
          <w:lang w:val="sr-Latn-RS"/>
        </w:rPr>
        <w:t>Arhivi Vlade</w:t>
      </w:r>
    </w:p>
    <w:p w:rsidR="0080284C" w:rsidRPr="0080284C" w:rsidRDefault="0080284C" w:rsidP="0080284C">
      <w:pPr>
        <w:rPr>
          <w:lang w:val="sr-Latn-RS"/>
        </w:rPr>
      </w:pPr>
    </w:p>
    <w:p w:rsidR="0080284C" w:rsidRPr="0080284C" w:rsidRDefault="0080284C" w:rsidP="0080284C">
      <w:pPr>
        <w:rPr>
          <w:lang w:val="sr-Latn-RS"/>
        </w:rPr>
      </w:pPr>
    </w:p>
    <w:p w:rsidR="0080284C" w:rsidRPr="0080284C" w:rsidRDefault="0080284C" w:rsidP="0080284C">
      <w:pPr>
        <w:rPr>
          <w:lang w:val="sr-Latn-RS"/>
        </w:rPr>
      </w:pPr>
    </w:p>
    <w:p w:rsidR="0080284C" w:rsidRPr="0080284C" w:rsidRDefault="0080284C" w:rsidP="0080284C">
      <w:pPr>
        <w:rPr>
          <w:lang w:val="sr-Latn-RS"/>
        </w:rPr>
      </w:pPr>
    </w:p>
    <w:p w:rsidR="00B55530" w:rsidRPr="0080284C" w:rsidRDefault="00B55530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tbl>
      <w:tblPr>
        <w:tblW w:w="9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000"/>
        <w:gridCol w:w="3220"/>
        <w:gridCol w:w="10188"/>
      </w:tblGrid>
      <w:tr w:rsidR="0080284C" w:rsidRPr="0080284C" w:rsidTr="00DC5B3B">
        <w:trPr>
          <w:trHeight w:val="60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b/>
                <w:bCs/>
                <w:lang w:val="sr-Latn-RS"/>
              </w:rPr>
              <w:lastRenderedPageBreak/>
              <w:t>Br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80284C">
            <w:pPr>
              <w:rPr>
                <w:lang w:val="sr-Latn-RS"/>
              </w:rPr>
            </w:pPr>
            <w:r w:rsidRPr="0080284C">
              <w:rPr>
                <w:b/>
                <w:bCs/>
                <w:lang w:val="sr-Latn-RS"/>
              </w:rPr>
              <w:t xml:space="preserve">Naziv  subjekta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80284C">
            <w:pPr>
              <w:rPr>
                <w:lang w:val="sr-Latn-RS"/>
              </w:rPr>
            </w:pPr>
            <w:r w:rsidRPr="0080284C">
              <w:rPr>
                <w:b/>
                <w:bCs/>
                <w:lang w:val="sr-Latn-RS"/>
              </w:rPr>
              <w:t>Brend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b/>
                <w:bCs/>
                <w:lang w:val="sr-Latn-RS"/>
              </w:rPr>
              <w:t> </w:t>
            </w:r>
          </w:p>
          <w:p w:rsidR="0080284C" w:rsidRPr="0080284C" w:rsidRDefault="0080284C" w:rsidP="0080284C">
            <w:pPr>
              <w:rPr>
                <w:lang w:val="sr-Latn-RS"/>
              </w:rPr>
            </w:pPr>
            <w:r w:rsidRPr="0080284C">
              <w:rPr>
                <w:b/>
                <w:bCs/>
                <w:lang w:val="sr-Latn-RS"/>
              </w:rPr>
              <w:t xml:space="preserve">Proizveden u 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Coca Cola HBC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Coca cola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Srbiji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Ymalko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80284C">
            <w:pPr>
              <w:rPr>
                <w:lang w:val="sr-Latn-RS"/>
              </w:rPr>
            </w:pPr>
            <w:r>
              <w:rPr>
                <w:lang w:val="sr-Latn-RS"/>
              </w:rPr>
              <w:t>Ytong (Xella)bl</w:t>
            </w:r>
            <w:r w:rsidRPr="0080284C">
              <w:rPr>
                <w:lang w:val="sr-Latn-RS"/>
              </w:rPr>
              <w:t xml:space="preserve">ok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Srbiji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Meridian Corporation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Rouch-Bravo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Srbiji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Elkos SHPK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Henkel/Persil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Srbiji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Lactalis shpk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Dukat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>
              <w:rPr>
                <w:lang w:val="sr-Latn-RS"/>
              </w:rPr>
              <w:t>Bosni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Meridian Corporation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Tuborg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84C" w:rsidRPr="0080284C" w:rsidRDefault="0080284C" w:rsidP="00DC5B3B">
            <w:pPr>
              <w:rPr>
                <w:lang w:val="sr-Latn-RS"/>
              </w:rPr>
            </w:pPr>
            <w:r>
              <w:t>S</w:t>
            </w:r>
            <w:r w:rsidRPr="00A73A96">
              <w:t>rbi</w:t>
            </w:r>
            <w:r>
              <w:t>ji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Gorenje Niti-Tiki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Gorenje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4C" w:rsidRPr="0080284C" w:rsidRDefault="0080284C" w:rsidP="00DC5B3B">
            <w:pPr>
              <w:rPr>
                <w:lang w:val="sr-Latn-RS"/>
              </w:rPr>
            </w:pPr>
            <w:r>
              <w:t>S</w:t>
            </w:r>
            <w:r w:rsidRPr="00A73A96">
              <w:t>rbi</w:t>
            </w:r>
            <w:r>
              <w:t>ji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Delfin LTD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Meggle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4C" w:rsidRPr="0080284C" w:rsidRDefault="0080284C" w:rsidP="00DC5B3B">
            <w:pPr>
              <w:rPr>
                <w:lang w:val="sr-Latn-RS"/>
              </w:rPr>
            </w:pPr>
            <w:r>
              <w:rPr>
                <w:lang w:val="sr-Latn-RS"/>
              </w:rPr>
              <w:t>Bosni</w:t>
            </w:r>
          </w:p>
        </w:tc>
      </w:tr>
      <w:tr w:rsidR="0080284C" w:rsidRPr="0080284C" w:rsidTr="00DC5B3B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jc w:val="right"/>
              <w:rPr>
                <w:lang w:val="sr-Latn-RS"/>
              </w:rPr>
            </w:pPr>
            <w:r w:rsidRPr="0080284C">
              <w:rPr>
                <w:lang w:val="sr-Latn-RS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DC5B3B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>Fluidi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84C" w:rsidRPr="0080284C" w:rsidRDefault="0080284C" w:rsidP="0080284C">
            <w:pPr>
              <w:rPr>
                <w:lang w:val="sr-Latn-RS"/>
              </w:rPr>
            </w:pPr>
            <w:r w:rsidRPr="0080284C">
              <w:rPr>
                <w:lang w:val="sr-Latn-RS"/>
              </w:rPr>
              <w:t xml:space="preserve">Jaffa </w:t>
            </w:r>
            <w:r>
              <w:rPr>
                <w:lang w:val="sr-Latn-RS"/>
              </w:rPr>
              <w:t>–</w:t>
            </w:r>
            <w:r w:rsidRPr="0080284C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Nealkoholno piće </w:t>
            </w:r>
            <w:r w:rsidRPr="0080284C">
              <w:rPr>
                <w:lang w:val="sr-Latn-RS"/>
              </w:rPr>
              <w:t xml:space="preserve">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60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4"/>
              <w:gridCol w:w="5156"/>
            </w:tblGrid>
            <w:tr w:rsidR="0080284C" w:rsidRPr="0080284C" w:rsidTr="00DC5B3B">
              <w:trPr>
                <w:trHeight w:val="300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0284C" w:rsidRPr="0080284C" w:rsidRDefault="0080284C" w:rsidP="00DC5B3B">
                  <w:pPr>
                    <w:rPr>
                      <w:lang w:val="sr-Latn-RS"/>
                    </w:rPr>
                  </w:pPr>
                  <w:r>
                    <w:t>S</w:t>
                  </w:r>
                  <w:r w:rsidRPr="00A73A96">
                    <w:t>rbi</w:t>
                  </w:r>
                  <w:r>
                    <w:t>ji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0284C" w:rsidRPr="0080284C" w:rsidRDefault="0080284C" w:rsidP="00DC5B3B">
                  <w:pPr>
                    <w:rPr>
                      <w:lang w:val="sr-Latn-RS"/>
                    </w:rPr>
                  </w:pPr>
                  <w:r w:rsidRPr="0080284C">
                    <w:rPr>
                      <w:lang w:val="sr-Latn-RS"/>
                    </w:rPr>
                    <w:t>Jaffa - PIJE JO ALKOOLIKE</w:t>
                  </w:r>
                </w:p>
              </w:tc>
            </w:tr>
          </w:tbl>
          <w:p w:rsidR="0080284C" w:rsidRPr="0080284C" w:rsidRDefault="0080284C" w:rsidP="00DC5B3B">
            <w:pPr>
              <w:rPr>
                <w:lang w:val="sr-Latn-RS"/>
              </w:rPr>
            </w:pPr>
          </w:p>
        </w:tc>
      </w:tr>
    </w:tbl>
    <w:p w:rsidR="0080284C" w:rsidRPr="0080284C" w:rsidRDefault="0080284C" w:rsidP="008028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0284C" w:rsidRPr="0080284C" w:rsidRDefault="0080284C" w:rsidP="008028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0284C" w:rsidRPr="0080284C" w:rsidRDefault="0080284C" w:rsidP="008028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0284C" w:rsidRPr="0080284C" w:rsidRDefault="0080284C" w:rsidP="008028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0BEF1DE" wp14:editId="6851B587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0284C" w:rsidRPr="0080284C" w:rsidRDefault="0080284C" w:rsidP="008028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0284C" w:rsidRPr="0080284C" w:rsidRDefault="0080284C" w:rsidP="008028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80284C" w:rsidRPr="0080284C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80284C" w:rsidRPr="0080284C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0284C">
      <w:pPr>
        <w:jc w:val="both"/>
        <w:rPr>
          <w:rFonts w:ascii="Book Antiqua" w:hAnsi="Book Antiqua"/>
          <w:color w:val="000000"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80284C" w:rsidRPr="0080284C" w:rsidRDefault="0080284C" w:rsidP="0080284C">
      <w:pPr>
        <w:jc w:val="center"/>
        <w:rPr>
          <w:rFonts w:ascii="Book Antiqua" w:hAnsi="Book Antiqua"/>
          <w:b/>
          <w:bCs/>
          <w:lang w:val="sr-Latn-RS"/>
        </w:rPr>
      </w:pPr>
    </w:p>
    <w:p w:rsidR="0080284C" w:rsidRPr="0080284C" w:rsidRDefault="0080284C" w:rsidP="0080284C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80284C" w:rsidRPr="0080284C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0284C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Odobren je nacrt agende  za zajednički sastanak dve vlade, one  Republike Kosovo i  Republike Albanije, koji će biti održan u Peći, 26. novembra 2018.  </w:t>
      </w:r>
    </w:p>
    <w:p w:rsidR="0080284C" w:rsidRPr="0080284C" w:rsidRDefault="0080284C" w:rsidP="0080284C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Default="0080284C" w:rsidP="0080284C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2.  Odluka stupa na snagu danom potpisivanja dan.</w:t>
      </w:r>
    </w:p>
    <w:p w:rsidR="0080284C" w:rsidRDefault="0080284C" w:rsidP="0080284C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0284C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284C" w:rsidRPr="0080284C" w:rsidRDefault="0080284C" w:rsidP="0080284C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80284C" w:rsidRPr="0080284C" w:rsidRDefault="0080284C" w:rsidP="0080284C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0284C" w:rsidRPr="0080284C" w:rsidRDefault="0080284C" w:rsidP="0080284C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80284C" w:rsidRPr="0080284C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80284C" w:rsidRPr="0080284C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80284C" w:rsidRPr="0080284C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80284C" w:rsidRPr="0080284C" w:rsidRDefault="0080284C" w:rsidP="0080284C">
      <w:pPr>
        <w:pStyle w:val="ListParagraph"/>
        <w:numPr>
          <w:ilvl w:val="0"/>
          <w:numId w:val="1"/>
        </w:numPr>
        <w:rPr>
          <w:lang w:val="sr-Latn-RS"/>
        </w:rPr>
      </w:pPr>
      <w:r w:rsidRPr="0080284C">
        <w:rPr>
          <w:rFonts w:ascii="Book Antiqua" w:hAnsi="Book Antiqua"/>
          <w:lang w:val="sr-Latn-RS"/>
        </w:rPr>
        <w:t>Arhivi Vlade</w:t>
      </w: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B18BDEF" wp14:editId="5F3B6472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0284C" w:rsidRPr="0080284C" w:rsidRDefault="0080284C" w:rsidP="008028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0284C" w:rsidRPr="0080284C" w:rsidRDefault="0080284C" w:rsidP="008028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0284C" w:rsidRPr="0080284C" w:rsidRDefault="0080284C" w:rsidP="008028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80284C" w:rsidRPr="0080284C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80284C" w:rsidRPr="0080284C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923A0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80284C" w:rsidRPr="0080284C" w:rsidRDefault="0080284C" w:rsidP="0080284C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80284C" w:rsidRPr="0080284C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Default="0080284C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</w:t>
      </w:r>
      <w:r w:rsid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8923A0"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zdvoj</w:t>
      </w:r>
      <w:r w:rsid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su </w:t>
      </w:r>
      <w:r w:rsidR="008923A0"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sredstva u iznosu od 120.000,00 eura, za zajedničk</w:t>
      </w:r>
      <w:r w:rsid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8923A0"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sastan</w:t>
      </w:r>
      <w:r w:rsid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8923A0"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 dve vlade, </w:t>
      </w:r>
      <w:r w:rsid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one </w:t>
      </w:r>
      <w:r w:rsidR="008923A0"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Kosovo i Republike Albanije, koji će biti održan u Peći, 26. novembra 2018.  </w:t>
      </w:r>
    </w:p>
    <w:p w:rsidR="008923A0" w:rsidRDefault="008923A0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Default="008923A0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ove odluke su izdvojena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nepredviđenih troškova,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podprograma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troškova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13100, kategorije rashoda Reserv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Ova sredstva se prenose 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10700 u okviru Kabineta premijera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kategoriji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robe i usluga.  </w:t>
      </w:r>
    </w:p>
    <w:p w:rsidR="008923A0" w:rsidRDefault="008923A0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Default="008923A0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Kancelarija premijera da sprovede ovu odluku. </w:t>
      </w:r>
    </w:p>
    <w:p w:rsidR="008923A0" w:rsidRDefault="008923A0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284C" w:rsidRPr="0080284C" w:rsidRDefault="008923A0" w:rsidP="008923A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potpisivanja.</w:t>
      </w:r>
      <w:r w:rsidR="0080284C" w:rsidRPr="008028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80284C" w:rsidRPr="0080284C" w:rsidRDefault="0080284C" w:rsidP="0080284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284C" w:rsidRPr="0080284C" w:rsidRDefault="0080284C" w:rsidP="0080284C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80284C" w:rsidRPr="0080284C" w:rsidRDefault="0080284C" w:rsidP="0080284C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80284C" w:rsidRPr="0080284C" w:rsidRDefault="0080284C" w:rsidP="0080284C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80284C" w:rsidRPr="0080284C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80284C" w:rsidRPr="0080284C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80284C" w:rsidRPr="0080284C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80284C" w:rsidRPr="0080284C" w:rsidRDefault="0080284C" w:rsidP="0080284C">
      <w:pPr>
        <w:pStyle w:val="ListParagraph"/>
        <w:numPr>
          <w:ilvl w:val="0"/>
          <w:numId w:val="1"/>
        </w:numPr>
        <w:rPr>
          <w:lang w:val="sr-Latn-RS"/>
        </w:rPr>
      </w:pPr>
      <w:r w:rsidRPr="0080284C">
        <w:rPr>
          <w:rFonts w:ascii="Book Antiqua" w:hAnsi="Book Antiqua"/>
          <w:lang w:val="sr-Latn-RS"/>
        </w:rPr>
        <w:t>Arhivi Vlade</w:t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29B824D" wp14:editId="12E2A48F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923A0" w:rsidRPr="0080284C" w:rsidRDefault="008923A0" w:rsidP="008923A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923A0" w:rsidRPr="0080284C" w:rsidRDefault="008923A0" w:rsidP="008923A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8923A0" w:rsidRPr="0080284C" w:rsidRDefault="008923A0" w:rsidP="008923A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8923A0" w:rsidRPr="0080284C" w:rsidRDefault="008923A0" w:rsidP="008923A0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8923A0" w:rsidRPr="0080284C" w:rsidRDefault="008923A0" w:rsidP="008923A0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8923A0" w:rsidRPr="0080284C" w:rsidRDefault="008923A0" w:rsidP="008923A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Pr="008923A0" w:rsidRDefault="008923A0" w:rsidP="008923A0">
      <w:pPr>
        <w:pStyle w:val="ListParagraph"/>
        <w:numPr>
          <w:ilvl w:val="0"/>
          <w:numId w:val="6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Izdvojena su sredstva u iznosu od 600.000,00 (šestotina hiljada) evra za vatrogasce Republike Kosovo.   </w:t>
      </w:r>
    </w:p>
    <w:p w:rsidR="008923A0" w:rsidRPr="008923A0" w:rsidRDefault="008923A0" w:rsidP="008923A0">
      <w:pPr>
        <w:pStyle w:val="ListParagraph"/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Default="008923A0" w:rsidP="00DC5B3B">
      <w:pPr>
        <w:pStyle w:val="ListParagraph"/>
        <w:numPr>
          <w:ilvl w:val="0"/>
          <w:numId w:val="6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unutrašnjih poslova, u saradnji sa opštinama, da najkasnije do 10. decembra dostave specificirane liste za svakog zaposlenog, ne prelazeći iznos utvrđen ovom odlukom.</w:t>
      </w:r>
    </w:p>
    <w:p w:rsidR="008923A0" w:rsidRPr="008923A0" w:rsidRDefault="008923A0" w:rsidP="008923A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Pr="008923A0" w:rsidRDefault="008923A0" w:rsidP="00DC5B3B">
      <w:pPr>
        <w:pStyle w:val="ListParagraph"/>
        <w:numPr>
          <w:ilvl w:val="0"/>
          <w:numId w:val="6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finansija i Ministarstvo unutrašnjih poslova da sprovede ovu odluku. </w:t>
      </w:r>
    </w:p>
    <w:p w:rsidR="008923A0" w:rsidRPr="008923A0" w:rsidRDefault="008923A0" w:rsidP="008923A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23A0" w:rsidRPr="008923A0" w:rsidRDefault="008923A0" w:rsidP="00DC5B3B">
      <w:pPr>
        <w:pStyle w:val="ListParagraph"/>
        <w:numPr>
          <w:ilvl w:val="0"/>
          <w:numId w:val="6"/>
        </w:num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923A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</w:p>
    <w:p w:rsidR="008923A0" w:rsidRPr="0080284C" w:rsidRDefault="008923A0" w:rsidP="008923A0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8923A0" w:rsidRPr="0080284C" w:rsidRDefault="008923A0" w:rsidP="008923A0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923A0" w:rsidRPr="0080284C" w:rsidRDefault="008923A0" w:rsidP="008923A0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8923A0" w:rsidRPr="0080284C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8923A0" w:rsidRPr="0080284C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8923A0" w:rsidRPr="0080284C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8923A0" w:rsidRPr="0080284C" w:rsidRDefault="008923A0" w:rsidP="008923A0">
      <w:pPr>
        <w:pStyle w:val="ListParagraph"/>
        <w:numPr>
          <w:ilvl w:val="0"/>
          <w:numId w:val="1"/>
        </w:numPr>
        <w:rPr>
          <w:lang w:val="sr-Latn-RS"/>
        </w:rPr>
      </w:pPr>
      <w:r w:rsidRPr="0080284C">
        <w:rPr>
          <w:rFonts w:ascii="Book Antiqua" w:hAnsi="Book Antiqua"/>
          <w:lang w:val="sr-Latn-RS"/>
        </w:rPr>
        <w:t>Arhivi Vlade</w:t>
      </w: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E8569D8" wp14:editId="2F3A315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923A0" w:rsidRPr="0080284C" w:rsidRDefault="008923A0" w:rsidP="008923A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923A0" w:rsidRPr="0080284C" w:rsidRDefault="008923A0" w:rsidP="008923A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923A0" w:rsidRPr="0080284C" w:rsidRDefault="008923A0" w:rsidP="008923A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8923A0" w:rsidRPr="0080284C" w:rsidRDefault="008923A0" w:rsidP="008923A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8923A0" w:rsidRPr="0080284C" w:rsidRDefault="008923A0" w:rsidP="008923A0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2069CB" w:rsidRDefault="008923A0" w:rsidP="002069C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2069CB" w:rsidRDefault="002069CB" w:rsidP="002069CB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 s</w:t>
      </w:r>
      <w:r w:rsidRPr="002069C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uspenzij</w:t>
      </w:r>
      <w: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i</w:t>
      </w:r>
      <w:r w:rsidRPr="002069C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odluka Vlade</w:t>
      </w:r>
    </w:p>
    <w:p w:rsidR="002069CB" w:rsidRDefault="002069CB" w:rsidP="002069CB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2069CB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Suspendovan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 su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sve odluke Vlade Republike Kosov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za povratak društvene imovine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KAP kosovskim opštinama,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 cilju ostvarivanja javnog interesa koj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vodi Agencija za privatizaciju Kosova od strane Minist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arstva za administraciju lokalne samouprave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do donošenja neke druge odluke </w:t>
      </w:r>
    </w:p>
    <w:p w:rsidR="00FE3770" w:rsidRDefault="00FE3770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2069CB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oništ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avaju se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sve odluke Vlade Republike Kosov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za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vra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čanje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društvene imovine KAP,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opštin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ama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Kosova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,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 cilju ostvarivanja javnog interesa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 k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vodi Agencija za privatizaciju Kosova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a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za koje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utvrdi da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postoji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ugovor o prodaji,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ili za koje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postoje privremene mere od strane Specijalne komore Vrhovnog suda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Kosova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</w:p>
    <w:p w:rsidR="002069CB" w:rsidRPr="002069CB" w:rsidRDefault="002069CB" w:rsidP="002069CB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2069CB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Poništava se o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dluka Vlade br. 05/57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od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17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07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.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2018 </w:t>
      </w:r>
    </w:p>
    <w:p w:rsidR="002069CB" w:rsidRPr="002069CB" w:rsidRDefault="002069CB" w:rsidP="002069CB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FE3770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Odluke Vlade Republike Kosov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br. 10/51 od 12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06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2018 dana; Odluka br. 01/53 od 26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 06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.2018 i Odluka br. 15/75 od 13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11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2018 ostaju na snazi.   </w:t>
      </w:r>
    </w:p>
    <w:p w:rsidR="00FE3770" w:rsidRPr="00FE3770" w:rsidRDefault="00FE3770" w:rsidP="00FE3770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FE3770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 cilju daljeg razjašnjenja u vezi sa zahtevima opštin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a, uspostavlja se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radn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grup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 sledećem sastavu:   </w:t>
      </w:r>
    </w:p>
    <w:p w:rsidR="00FE3770" w:rsidRPr="00FE3770" w:rsidRDefault="00FE3770" w:rsidP="00FE3770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5.1.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Generalni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s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ekretar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 MALS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, predsednik; </w:t>
      </w: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5.2  Koordinator za državne reforme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 </w:t>
      </w:r>
      <w:r w:rsidR="00FE3770"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KP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,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ko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predsednik; </w:t>
      </w: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5.3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Direktor Pravno odeljenja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MALU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 član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; </w:t>
      </w: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lastRenderedPageBreak/>
        <w:t xml:space="preserve">5.4 Direktor Sektora za pravne poslove,  član;  </w:t>
      </w: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5.5 Asocijacija kosovskih opština, član;  </w:t>
      </w: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5.6  Direktor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Pravne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Kancelarije KP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član;   </w:t>
      </w:r>
    </w:p>
    <w:p w:rsidR="00FE3770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5.7 Direktor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Kordinacionog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Sekretarijata Vlade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pri KP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  član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 </w:t>
      </w:r>
    </w:p>
    <w:p w:rsidR="002069CB" w:rsidRDefault="002069CB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5.8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Poziva se KAP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da pošalje svog predstavnika u radn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 grupu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</w:p>
    <w:p w:rsidR="00FE3770" w:rsidRPr="002069CB" w:rsidRDefault="00FE3770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FE3770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Radna grupa</w:t>
      </w:r>
      <w:r w:rsidR="00FE3770"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iz tačke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5. ove odluke da podnese pisani izveštaj i preporuke o tom</w:t>
      </w:r>
      <w:r w:rsidR="00FE377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pitanju </w:t>
      </w: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 roku od nedelju dana.   </w:t>
      </w:r>
    </w:p>
    <w:p w:rsidR="00FE3770" w:rsidRDefault="00FE3770" w:rsidP="00FE3770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2069CB" w:rsidRPr="002069CB" w:rsidRDefault="002069CB" w:rsidP="0020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069C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Odluka stupa na snagu danom potpisivanja.</w:t>
      </w:r>
    </w:p>
    <w:p w:rsidR="002069CB" w:rsidRPr="002069CB" w:rsidRDefault="002069CB" w:rsidP="002069C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2069CB" w:rsidRPr="002069CB" w:rsidRDefault="002069CB" w:rsidP="002069CB">
      <w:pPr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8923A0" w:rsidRPr="0080284C" w:rsidRDefault="008923A0" w:rsidP="008923A0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8923A0" w:rsidRPr="0080284C" w:rsidRDefault="008923A0" w:rsidP="008923A0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923A0" w:rsidRPr="0080284C" w:rsidRDefault="008923A0" w:rsidP="008923A0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8923A0" w:rsidRPr="0080284C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8923A0" w:rsidRPr="0080284C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8923A0" w:rsidRPr="0080284C" w:rsidRDefault="008923A0" w:rsidP="008923A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80284C" w:rsidRPr="00FE3770" w:rsidRDefault="008923A0" w:rsidP="00FE3770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FE3770">
        <w:rPr>
          <w:rFonts w:ascii="Book Antiqua" w:hAnsi="Book Antiqua"/>
          <w:lang w:val="sr-Latn-RS"/>
        </w:rPr>
        <w:t>Arhivi Vlade</w:t>
      </w: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80284C" w:rsidRDefault="0080284C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FE3770" w:rsidRPr="0080284C" w:rsidRDefault="00FE3770" w:rsidP="00FE377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4C63641" wp14:editId="531C502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70" w:rsidRPr="0080284C" w:rsidRDefault="00FE3770" w:rsidP="00FE377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E3770" w:rsidRPr="0080284C" w:rsidRDefault="00FE3770" w:rsidP="00FE377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E3770" w:rsidRPr="0080284C" w:rsidRDefault="00FE3770" w:rsidP="00FE377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E3770" w:rsidRPr="0080284C" w:rsidRDefault="00FE3770" w:rsidP="00FE377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E3770" w:rsidRPr="0080284C" w:rsidRDefault="00FE3770" w:rsidP="00FE377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FE3770" w:rsidRPr="0080284C" w:rsidRDefault="00FE3770" w:rsidP="00FE37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FE3770" w:rsidRPr="0080284C" w:rsidRDefault="00FE3770" w:rsidP="00FE37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E3770" w:rsidRPr="0080284C" w:rsidRDefault="00FE3770" w:rsidP="00FE3770">
      <w:pPr>
        <w:jc w:val="both"/>
        <w:rPr>
          <w:rFonts w:ascii="Book Antiqua" w:hAnsi="Book Antiqua"/>
          <w:color w:val="000000"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FE3770" w:rsidRPr="0080284C" w:rsidRDefault="00FE3770" w:rsidP="00FE3770">
      <w:pPr>
        <w:jc w:val="center"/>
        <w:rPr>
          <w:rFonts w:ascii="Book Antiqua" w:hAnsi="Book Antiqua"/>
          <w:b/>
          <w:bCs/>
          <w:lang w:val="sr-Latn-RS"/>
        </w:rPr>
      </w:pPr>
    </w:p>
    <w:p w:rsidR="00FE3770" w:rsidRPr="0080284C" w:rsidRDefault="00FE3770" w:rsidP="00FE3770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FE3770" w:rsidRDefault="00FE3770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Default="003A69E7" w:rsidP="00DC5B3B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Nacrt zakona o ratifikaciji Sporazuma o saradnji </w:t>
      </w:r>
      <w:r w:rsidR="0016305A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kofinansiranju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stipendi</w:t>
      </w:r>
      <w:r w:rsidR="0016305A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 na nivou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master st</w:t>
      </w:r>
      <w:r w:rsidR="0016305A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udija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između Ambasade Francuske u Prištini i Ministarstv</w:t>
      </w:r>
      <w:r w:rsidR="0016305A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obrazovanja, nauke i tehnologije.  </w:t>
      </w:r>
    </w:p>
    <w:p w:rsidR="0016305A" w:rsidRDefault="0016305A" w:rsidP="0016305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Default="0016305A" w:rsidP="00DC5B3B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="003A69E7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acrt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 </w:t>
      </w:r>
      <w:r w:rsidR="003A69E7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iz tačke 1 ove odluke dostavlja se Skupštini Kosova na razmatranje i usvajanje.</w:t>
      </w:r>
    </w:p>
    <w:p w:rsidR="0016305A" w:rsidRPr="0016305A" w:rsidRDefault="0016305A" w:rsidP="0016305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69E7" w:rsidRPr="0016305A" w:rsidRDefault="003A69E7" w:rsidP="00DC5B3B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FE3770" w:rsidRPr="0080284C" w:rsidRDefault="00FE3770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E3770" w:rsidRPr="003A69E7" w:rsidRDefault="00FE3770" w:rsidP="00FE377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FE3770" w:rsidRPr="0080284C" w:rsidRDefault="00FE3770" w:rsidP="00FE377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E3770" w:rsidRPr="0080284C" w:rsidRDefault="00FE3770" w:rsidP="00FE3770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FE3770" w:rsidRPr="0080284C" w:rsidRDefault="00FE3770" w:rsidP="00FE3770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FE3770" w:rsidRPr="0080284C" w:rsidRDefault="00FE3770" w:rsidP="00FE3770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FE3770" w:rsidRPr="0080284C" w:rsidRDefault="00FE3770" w:rsidP="00FE377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FE3770" w:rsidRPr="0080284C" w:rsidRDefault="00FE3770" w:rsidP="00FE377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FE3770" w:rsidRPr="0080284C" w:rsidRDefault="00FE3770" w:rsidP="00FE377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FE3770" w:rsidRPr="0080284C" w:rsidRDefault="00FE3770" w:rsidP="00FE3770">
      <w:pPr>
        <w:pStyle w:val="ListParagraph"/>
        <w:numPr>
          <w:ilvl w:val="0"/>
          <w:numId w:val="1"/>
        </w:numPr>
        <w:rPr>
          <w:lang w:val="sr-Latn-RS"/>
        </w:rPr>
      </w:pPr>
      <w:r w:rsidRPr="0080284C">
        <w:rPr>
          <w:rFonts w:ascii="Book Antiqua" w:hAnsi="Book Antiqua"/>
          <w:lang w:val="sr-Latn-RS"/>
        </w:rPr>
        <w:t>Arhivi Vlade</w:t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629DD6" wp14:editId="524DEA7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6305A" w:rsidRPr="0080284C" w:rsidRDefault="0016305A" w:rsidP="001630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6305A" w:rsidRPr="0080284C" w:rsidRDefault="0016305A" w:rsidP="001630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16305A" w:rsidRPr="0080284C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16305A" w:rsidRPr="0080284C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Pr="0080284C" w:rsidRDefault="0016305A" w:rsidP="0016305A">
      <w:pPr>
        <w:jc w:val="both"/>
        <w:rPr>
          <w:rFonts w:ascii="Book Antiqua" w:hAnsi="Book Antiqua"/>
          <w:color w:val="000000"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16305A" w:rsidRPr="0080284C" w:rsidRDefault="0016305A" w:rsidP="0016305A">
      <w:pPr>
        <w:jc w:val="center"/>
        <w:rPr>
          <w:rFonts w:ascii="Book Antiqua" w:hAnsi="Book Antiqua"/>
          <w:b/>
          <w:bCs/>
          <w:lang w:val="sr-Latn-RS"/>
        </w:rPr>
      </w:pPr>
    </w:p>
    <w:p w:rsidR="0016305A" w:rsidRPr="0080284C" w:rsidRDefault="0016305A" w:rsidP="0016305A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16305A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Default="0016305A" w:rsidP="0016305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Nacrt zakona 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iyvr[enju krivi;nih sankicija.</w:t>
      </w:r>
    </w:p>
    <w:p w:rsidR="0016305A" w:rsidRDefault="0016305A" w:rsidP="0016305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Default="0016305A" w:rsidP="0016305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Nacrt  zakona iz tačke 1 ove odluke dostavlja se Skupštini Kosova na razmatranje i usvajanje.</w:t>
      </w:r>
    </w:p>
    <w:p w:rsidR="0016305A" w:rsidRPr="0016305A" w:rsidRDefault="0016305A" w:rsidP="0016305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Pr="0016305A" w:rsidRDefault="0016305A" w:rsidP="0016305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16305A" w:rsidRPr="0080284C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Pr="003A69E7" w:rsidRDefault="0016305A" w:rsidP="0016305A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16305A" w:rsidRPr="0080284C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6305A" w:rsidRPr="0080284C" w:rsidRDefault="0016305A" w:rsidP="0016305A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16305A" w:rsidRPr="0080284C" w:rsidRDefault="0016305A" w:rsidP="0016305A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16305A" w:rsidRPr="0080284C" w:rsidRDefault="0016305A" w:rsidP="0016305A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16305A" w:rsidRPr="0080284C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16305A" w:rsidRPr="0080284C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16305A" w:rsidRPr="0080284C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FE3770" w:rsidRPr="0016305A" w:rsidRDefault="0016305A" w:rsidP="0016305A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16305A">
        <w:rPr>
          <w:rFonts w:ascii="Book Antiqua" w:hAnsi="Book Antiqua"/>
          <w:lang w:val="sr-Latn-RS"/>
        </w:rPr>
        <w:t>Arhivi Vlade</w:t>
      </w: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629DD6" wp14:editId="524DEA7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6305A" w:rsidRPr="0080284C" w:rsidRDefault="0016305A" w:rsidP="001630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6305A" w:rsidRPr="0080284C" w:rsidRDefault="0016305A" w:rsidP="001630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6305A" w:rsidRPr="0080284C" w:rsidRDefault="0016305A" w:rsidP="001630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16305A" w:rsidRPr="0080284C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16305A" w:rsidRPr="0080284C" w:rsidRDefault="0016305A" w:rsidP="001630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Pr="0080284C" w:rsidRDefault="0016305A" w:rsidP="0016305A">
      <w:pPr>
        <w:jc w:val="both"/>
        <w:rPr>
          <w:rFonts w:ascii="Book Antiqua" w:hAnsi="Book Antiqua"/>
          <w:color w:val="000000"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16305A" w:rsidRPr="0080284C" w:rsidRDefault="0016305A" w:rsidP="0016305A">
      <w:pPr>
        <w:jc w:val="center"/>
        <w:rPr>
          <w:rFonts w:ascii="Book Antiqua" w:hAnsi="Book Antiqua"/>
          <w:b/>
          <w:bCs/>
          <w:lang w:val="sr-Latn-RS"/>
        </w:rPr>
      </w:pPr>
    </w:p>
    <w:p w:rsidR="0016305A" w:rsidRPr="0080284C" w:rsidRDefault="0016305A" w:rsidP="0016305A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16305A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1D15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Odobren </w:t>
      </w:r>
      <w:r w:rsidR="00781D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zahtev ministra finansija za štednje, podel</w:t>
      </w:r>
      <w:r w:rsidR="00781D15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, transfer</w:t>
      </w:r>
      <w:r w:rsidR="00781D15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781D15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budžetsk</w:t>
      </w:r>
      <w:r w:rsidR="00781D15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781D15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81D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preraspodele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između kategorija rashoda </w:t>
      </w:r>
      <w:r w:rsidR="00781D15"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budžetskih organizacija 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za 2018.</w:t>
      </w:r>
      <w:r w:rsidR="00781D15">
        <w:rPr>
          <w:rFonts w:ascii="Book Antiqua" w:eastAsia="MS Mincho" w:hAnsi="Book Antiqua" w:cs="Times New Roman"/>
          <w:noProof w:val="0"/>
          <w:color w:val="000000"/>
          <w:lang w:val="sr-Latn-RS"/>
        </w:rPr>
        <w:t>godinu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u skladu sa priloženim tabelama.  </w:t>
      </w:r>
    </w:p>
    <w:p w:rsidR="00781D15" w:rsidRDefault="00781D15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1D15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Ministarstvo finansija je dužno da sprovede ovu odluku.  </w:t>
      </w:r>
    </w:p>
    <w:p w:rsidR="00781D15" w:rsidRDefault="00781D15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305A" w:rsidRPr="0080284C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16305A" w:rsidRPr="003A69E7" w:rsidRDefault="0016305A" w:rsidP="0016305A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16305A" w:rsidRPr="0080284C" w:rsidRDefault="0016305A" w:rsidP="001630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6305A" w:rsidRPr="0080284C" w:rsidRDefault="0016305A" w:rsidP="0016305A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16305A" w:rsidRPr="0080284C" w:rsidRDefault="0016305A" w:rsidP="0016305A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16305A" w:rsidRPr="0080284C" w:rsidRDefault="0016305A" w:rsidP="0016305A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16305A" w:rsidRPr="0080284C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16305A" w:rsidRPr="0080284C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16305A" w:rsidRPr="0080284C" w:rsidRDefault="0016305A" w:rsidP="0016305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FE3770" w:rsidRPr="00781D15" w:rsidRDefault="0016305A" w:rsidP="00781D15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781D15">
        <w:rPr>
          <w:rFonts w:ascii="Book Antiqua" w:hAnsi="Book Antiqua"/>
          <w:lang w:val="sr-Latn-RS"/>
        </w:rPr>
        <w:t>Arhivi Vlade</w:t>
      </w:r>
    </w:p>
    <w:p w:rsidR="00FE3770" w:rsidRDefault="00FE3770" w:rsidP="0080284C">
      <w:pPr>
        <w:tabs>
          <w:tab w:val="left" w:pos="2396"/>
        </w:tabs>
        <w:rPr>
          <w:lang w:val="sr-Latn-RS"/>
        </w:rPr>
      </w:pPr>
    </w:p>
    <w:p w:rsidR="00781D15" w:rsidRPr="0080284C" w:rsidRDefault="00781D15" w:rsidP="00781D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72FA779" wp14:editId="5A38BA93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15" w:rsidRPr="0080284C" w:rsidRDefault="00781D15" w:rsidP="00781D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81D15" w:rsidRPr="0080284C" w:rsidRDefault="00781D15" w:rsidP="00781D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81D15" w:rsidRPr="0080284C" w:rsidRDefault="00781D15" w:rsidP="00781D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81D15" w:rsidRPr="0080284C" w:rsidRDefault="00781D15" w:rsidP="00781D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81D15" w:rsidRPr="0080284C" w:rsidRDefault="00781D15" w:rsidP="00781D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781D15" w:rsidRPr="0080284C" w:rsidRDefault="00781D15" w:rsidP="00781D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781D15" w:rsidRPr="0080284C" w:rsidRDefault="00781D15" w:rsidP="00781D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1D15" w:rsidRPr="0080284C" w:rsidRDefault="00781D15" w:rsidP="00781D15">
      <w:pPr>
        <w:jc w:val="both"/>
        <w:rPr>
          <w:rFonts w:ascii="Book Antiqua" w:hAnsi="Book Antiqua"/>
          <w:color w:val="000000"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>č</w:t>
      </w:r>
      <w:r w:rsidRPr="00781D15">
        <w:rPr>
          <w:rFonts w:ascii="Book Antiqua" w:hAnsi="Book Antiqua"/>
          <w:color w:val="000000"/>
          <w:lang w:val="sr-Latn-RS"/>
        </w:rPr>
        <w:t>lan 9 stav 1 Zakon</w:t>
      </w:r>
      <w:r>
        <w:rPr>
          <w:rFonts w:ascii="Book Antiqua" w:hAnsi="Book Antiqua"/>
          <w:color w:val="000000"/>
          <w:lang w:val="sr-Latn-RS"/>
        </w:rPr>
        <w:t xml:space="preserve">ika o Carinama i akcizama </w:t>
      </w:r>
      <w:r w:rsidRPr="00781D15">
        <w:rPr>
          <w:rFonts w:ascii="Book Antiqua" w:hAnsi="Book Antiqua"/>
          <w:color w:val="000000"/>
          <w:lang w:val="sr-Latn-RS"/>
        </w:rPr>
        <w:t xml:space="preserve">br. 03/l-109, kao i </w:t>
      </w:r>
      <w:r w:rsidR="00921267">
        <w:rPr>
          <w:rFonts w:ascii="Book Antiqua" w:hAnsi="Book Antiqua"/>
          <w:color w:val="000000"/>
          <w:lang w:val="sr-Latn-RS"/>
        </w:rPr>
        <w:t>za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781D15">
        <w:rPr>
          <w:rFonts w:ascii="Book Antiqua" w:hAnsi="Book Antiqua"/>
          <w:color w:val="000000"/>
          <w:lang w:val="sr-Latn-RS"/>
        </w:rPr>
        <w:t>podršk</w:t>
      </w:r>
      <w:r>
        <w:rPr>
          <w:rFonts w:ascii="Book Antiqua" w:hAnsi="Book Antiqua"/>
          <w:color w:val="000000"/>
          <w:lang w:val="sr-Latn-RS"/>
        </w:rPr>
        <w:t>u Okvirnog sporazuma između Sav</w:t>
      </w:r>
      <w:r w:rsidRPr="00781D15">
        <w:rPr>
          <w:rFonts w:ascii="Book Antiqua" w:hAnsi="Book Antiqua"/>
          <w:color w:val="000000"/>
          <w:lang w:val="sr-Latn-RS"/>
        </w:rPr>
        <w:t>eta minist</w:t>
      </w:r>
      <w:r>
        <w:rPr>
          <w:rFonts w:ascii="Book Antiqua" w:hAnsi="Book Antiqua"/>
          <w:color w:val="000000"/>
          <w:lang w:val="sr-Latn-RS"/>
        </w:rPr>
        <w:t>a</w:t>
      </w:r>
      <w:r w:rsidRPr="00781D15">
        <w:rPr>
          <w:rFonts w:ascii="Book Antiqua" w:hAnsi="Book Antiqua"/>
          <w:color w:val="000000"/>
          <w:lang w:val="sr-Latn-RS"/>
        </w:rPr>
        <w:t xml:space="preserve">ra Republike Albanije i Vlade Republike Kosovo </w:t>
      </w:r>
      <w:r w:rsidR="00921267">
        <w:rPr>
          <w:rFonts w:ascii="Book Antiqua" w:hAnsi="Book Antiqua"/>
          <w:color w:val="000000"/>
          <w:lang w:val="sr-Latn-RS"/>
        </w:rPr>
        <w:t>o</w:t>
      </w:r>
      <w:r w:rsidRPr="00781D15">
        <w:rPr>
          <w:rFonts w:ascii="Book Antiqua" w:hAnsi="Book Antiqua"/>
          <w:color w:val="000000"/>
          <w:lang w:val="sr-Latn-RS"/>
        </w:rPr>
        <w:t xml:space="preserve"> saradnj</w:t>
      </w:r>
      <w:r w:rsidR="00921267">
        <w:rPr>
          <w:rFonts w:ascii="Book Antiqua" w:hAnsi="Book Antiqua"/>
          <w:color w:val="000000"/>
          <w:lang w:val="sr-Latn-RS"/>
        </w:rPr>
        <w:t>i</w:t>
      </w:r>
      <w:r w:rsidRPr="00781D15">
        <w:rPr>
          <w:rFonts w:ascii="Book Antiqua" w:hAnsi="Book Antiqua"/>
          <w:color w:val="000000"/>
          <w:lang w:val="sr-Latn-RS"/>
        </w:rPr>
        <w:t xml:space="preserve"> </w:t>
      </w:r>
      <w:r w:rsidR="00921267">
        <w:rPr>
          <w:rFonts w:ascii="Book Antiqua" w:hAnsi="Book Antiqua"/>
          <w:color w:val="000000"/>
          <w:lang w:val="sr-Latn-RS"/>
        </w:rPr>
        <w:t>i</w:t>
      </w:r>
      <w:r w:rsidRPr="00781D15">
        <w:rPr>
          <w:rFonts w:ascii="Book Antiqua" w:hAnsi="Book Antiqua"/>
          <w:color w:val="000000"/>
          <w:lang w:val="sr-Latn-RS"/>
        </w:rPr>
        <w:t xml:space="preserve"> promociji i olakšavanj</w:t>
      </w:r>
      <w:r>
        <w:rPr>
          <w:rFonts w:ascii="Book Antiqua" w:hAnsi="Book Antiqua"/>
          <w:color w:val="000000"/>
          <w:lang w:val="sr-Latn-RS"/>
        </w:rPr>
        <w:t>u</w:t>
      </w:r>
      <w:r w:rsidR="00921267">
        <w:rPr>
          <w:rFonts w:ascii="Book Antiqua" w:hAnsi="Book Antiqua"/>
          <w:color w:val="000000"/>
          <w:lang w:val="sr-Latn-RS"/>
        </w:rPr>
        <w:t xml:space="preserve"> trgovine </w:t>
      </w:r>
      <w:r w:rsidRPr="00781D15">
        <w:rPr>
          <w:rFonts w:ascii="Book Antiqua" w:hAnsi="Book Antiqua"/>
          <w:color w:val="000000"/>
          <w:lang w:val="sr-Latn-RS"/>
        </w:rPr>
        <w:t xml:space="preserve"> "</w:t>
      </w:r>
      <w:r w:rsidR="00921267">
        <w:rPr>
          <w:rFonts w:ascii="Book Antiqua" w:hAnsi="Book Antiqua"/>
          <w:color w:val="000000"/>
          <w:lang w:val="sr-Latn-RS"/>
        </w:rPr>
        <w:t xml:space="preserve"> na osnovu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781D15" w:rsidRPr="0080284C" w:rsidRDefault="00781D15" w:rsidP="00781D15">
      <w:pPr>
        <w:jc w:val="center"/>
        <w:rPr>
          <w:rFonts w:ascii="Book Antiqua" w:hAnsi="Book Antiqua"/>
          <w:b/>
          <w:bCs/>
          <w:lang w:val="sr-Latn-RS"/>
        </w:rPr>
      </w:pPr>
    </w:p>
    <w:p w:rsidR="00781D15" w:rsidRPr="0080284C" w:rsidRDefault="00781D15" w:rsidP="00781D15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781D15" w:rsidRDefault="00781D15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Carina Kosova da otvori carinarnicu Republike Kosova, za obavljanje tranzitne carinske procedure za robu koja se uvozi preko terminala,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trajekata,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brodova i kontejnera u luci Drač, 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čije je konačno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odredišt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tržišt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Kosovo.  </w:t>
      </w: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1D15" w:rsidRP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U tu svrhu, carinici/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carinski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službenici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Carine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 rade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Terminal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trajekata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brodova i kontejnera u luci Drač,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postupk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evidencije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, registracije i tranzit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kosovske uvoznik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arinski službenici Kosovske carine, sarađuje sa zvaničnicima Albansk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Carine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obavljanju svojih funkcija.   </w:t>
      </w: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5B3B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slučajevima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kada tokom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provere koje sprovode službena lica Carine Kosova,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nađe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zabran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jena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rob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ili trgovine ljudima, odmah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treba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obavesti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ti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organi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policij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Albanske</w:t>
      </w:r>
      <w:r w:rsidR="00DC5B3B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Carin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DC5B3B" w:rsidRDefault="00DC5B3B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2842" w:rsidRP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4. Pr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iznaju se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dozvol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carinsk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agencij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Albanije, u cilju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izvršenja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tranzitn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deklaracija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Republici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Kosov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sporazumu o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saradnj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promociji i olakšavanj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trgovine, uključujući i uspostavljanje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garancije za potencijalne dugove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ovom režimu.</w:t>
      </w:r>
    </w:p>
    <w:p w:rsidR="00DC5B3B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Nakon zvaničn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predaj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liste i kopije dozvola od strane </w:t>
      </w:r>
      <w:r w:rsidR="00DC5B3B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Albanske Carine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, ove agencije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registr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uju pri Generalnoj direkciji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Carine Kosova.  </w:t>
      </w:r>
    </w:p>
    <w:p w:rsidR="00DC5B3B" w:rsidRDefault="00DC5B3B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1267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Carina Kosova, sa ciljem pr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iznavanja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registracije od strane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C5B3B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Carin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C5B3B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Albanije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š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alje 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ovoj poslednjoj,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list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kopij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licenc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carinskih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agencija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Republike Kosov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u cilju sprovođenja deklaracije za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tranzitnu </w:t>
      </w:r>
      <w:r w:rsidR="00DC5B3B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rob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DC5B3B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Republici Albaniji </w:t>
      </w:r>
      <w:r w:rsidR="00DC5B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cilju sprovođenja  izjava 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o tranzitu roba kroz teritoriju RepublikeAlbanije čija je konačna destinacija Republika Kosovo.</w:t>
      </w:r>
    </w:p>
    <w:p w:rsidR="00921267" w:rsidRDefault="00921267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1267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Carina Kosova da donese 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podzakonski akt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ovih carinskih procedura.   </w:t>
      </w:r>
    </w:p>
    <w:p w:rsidR="00921267" w:rsidRDefault="00921267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1267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6. 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</w:t>
      </w:r>
      <w:r w:rsidR="00921267"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Carin</w:t>
      </w:r>
      <w:r w:rsid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a Kosova n</w:t>
      </w: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sprovođenje ove odluke, u skladu sa važećim zakonskim propisima.   </w:t>
      </w:r>
    </w:p>
    <w:p w:rsidR="00921267" w:rsidRDefault="00921267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2842" w:rsidRP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82842">
        <w:rPr>
          <w:rFonts w:ascii="Book Antiqua" w:eastAsia="MS Mincho" w:hAnsi="Book Antiqua" w:cs="Times New Roman"/>
          <w:noProof w:val="0"/>
          <w:color w:val="000000"/>
          <w:lang w:val="sr-Latn-RS"/>
        </w:rPr>
        <w:t>7. Ova odluka stupa na snagu danom potpisivanja.</w:t>
      </w: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2842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2842" w:rsidRPr="0080284C" w:rsidRDefault="00682842" w:rsidP="00781D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1D15" w:rsidRPr="0080284C" w:rsidRDefault="00781D15" w:rsidP="00781D15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781D15" w:rsidRPr="0080284C" w:rsidRDefault="00781D15" w:rsidP="00781D15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81D15" w:rsidRPr="0080284C" w:rsidRDefault="00781D15" w:rsidP="00781D15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781D15" w:rsidRPr="0080284C" w:rsidRDefault="00781D15" w:rsidP="00781D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781D15" w:rsidRPr="0080284C" w:rsidRDefault="00781D15" w:rsidP="00781D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781D15" w:rsidRPr="0080284C" w:rsidRDefault="00781D15" w:rsidP="00781D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FE3770" w:rsidRPr="00921267" w:rsidRDefault="00781D15" w:rsidP="00921267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921267">
        <w:rPr>
          <w:rFonts w:ascii="Book Antiqua" w:hAnsi="Book Antiqua"/>
          <w:lang w:val="sr-Latn-RS"/>
        </w:rPr>
        <w:t>Arhivi Vlade</w:t>
      </w: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Pr="0080284C" w:rsidRDefault="00921267" w:rsidP="0092126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51EEFBD" wp14:editId="2EDFDBC2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7" w:rsidRPr="0080284C" w:rsidRDefault="00921267" w:rsidP="0092126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21267" w:rsidRPr="0080284C" w:rsidRDefault="00921267" w:rsidP="0092126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21267" w:rsidRPr="0080284C" w:rsidRDefault="00921267" w:rsidP="0092126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21267" w:rsidRPr="0080284C" w:rsidRDefault="00921267" w:rsidP="0092126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21267" w:rsidRPr="0080284C" w:rsidRDefault="00921267" w:rsidP="0092126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921267" w:rsidRPr="0080284C" w:rsidRDefault="00921267" w:rsidP="0092126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921267" w:rsidRPr="0080284C" w:rsidRDefault="00921267" w:rsidP="0092126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1267" w:rsidRPr="0080284C" w:rsidRDefault="00921267" w:rsidP="007C14E0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921267" w:rsidRPr="0080284C" w:rsidRDefault="00921267" w:rsidP="00921267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921267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Pr="00921267"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ispun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javanje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godišnj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eg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doprinos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prema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Regionalno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centr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regionalne inicijative  za migracije, azil i izbeglice (MARRI), sa sedištem u Skoplju, izdvaja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2018.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godinu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iznos od 17 580 (s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edamnaest hiljada i ’petstotina osamdeset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evra).  </w:t>
      </w:r>
    </w:p>
    <w:p w:rsidR="00921267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14E0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znos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gore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pomenuto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vrednosti 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se d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odelj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iz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kategorij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roba i usluga iz programa 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Službe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centralne 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uprave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MUP sa 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kodom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11314, i preba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cuju se na račun 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IBAN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MK 07300702000289866 evra S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.W.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F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.: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KOBSMK2Ks, Komercijalna banka AD Skopje.   </w:t>
      </w:r>
    </w:p>
    <w:p w:rsidR="007C14E0" w:rsidRDefault="007C14E0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14E0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unutrašnjih poslova i Ministarstvo finansija da sprovede ovu odluku.  </w:t>
      </w:r>
    </w:p>
    <w:p w:rsidR="007C14E0" w:rsidRDefault="007C14E0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1267" w:rsidRPr="0080284C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1267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potpisivanja.</w:t>
      </w:r>
      <w:r w:rsidRPr="0016305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21267" w:rsidRPr="003A69E7" w:rsidRDefault="00921267" w:rsidP="00921267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921267" w:rsidRPr="0080284C" w:rsidRDefault="00921267" w:rsidP="009212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21267" w:rsidRPr="0080284C" w:rsidRDefault="00921267" w:rsidP="00921267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921267" w:rsidRPr="0080284C" w:rsidRDefault="00921267" w:rsidP="00921267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21267" w:rsidRPr="0080284C" w:rsidRDefault="00921267" w:rsidP="00921267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921267" w:rsidRPr="0080284C" w:rsidRDefault="00921267" w:rsidP="0092126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921267" w:rsidRPr="0080284C" w:rsidRDefault="00921267" w:rsidP="0092126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921267" w:rsidRPr="0080284C" w:rsidRDefault="00921267" w:rsidP="0092126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921267" w:rsidRPr="00781D15" w:rsidRDefault="00921267" w:rsidP="00921267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781D15">
        <w:rPr>
          <w:rFonts w:ascii="Book Antiqua" w:hAnsi="Book Antiqua"/>
          <w:lang w:val="sr-Latn-RS"/>
        </w:rPr>
        <w:t>Arhivi Vlade</w:t>
      </w:r>
    </w:p>
    <w:p w:rsidR="007C14E0" w:rsidRPr="0080284C" w:rsidRDefault="007C14E0" w:rsidP="007C14E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28E7B22" wp14:editId="6F16AAA1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E0" w:rsidRPr="0080284C" w:rsidRDefault="007C14E0" w:rsidP="007C14E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C14E0" w:rsidRPr="0080284C" w:rsidRDefault="007C14E0" w:rsidP="007C14E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C14E0" w:rsidRPr="0080284C" w:rsidRDefault="007C14E0" w:rsidP="007C14E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C14E0" w:rsidRPr="0080284C" w:rsidRDefault="007C14E0" w:rsidP="007C14E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C14E0" w:rsidRPr="0080284C" w:rsidRDefault="007C14E0" w:rsidP="007C14E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7C14E0" w:rsidRPr="0080284C" w:rsidRDefault="007C14E0" w:rsidP="007C14E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7C14E0" w:rsidRPr="0080284C" w:rsidRDefault="007C14E0" w:rsidP="007C14E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14E0" w:rsidRPr="0080284C" w:rsidRDefault="007C14E0" w:rsidP="007C14E0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7C14E0" w:rsidRPr="0080284C" w:rsidRDefault="007C14E0" w:rsidP="007C14E0">
      <w:pPr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7C14E0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1. 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predlog Ministarstva kulture, omladine i sporta,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se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FK Prištin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dodeli 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dugoročno korišćenje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Kosovo.   </w:t>
      </w:r>
    </w:p>
    <w:p w:rsidR="007C14E0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1035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Nepokretna imovina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Vlade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koja se daje 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korišćenje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sledeće karakteristike: parcela br. 1197-2, površine 100000 m2 katastarska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zona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Donj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Bernic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Priština, sertifikat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imovinski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ima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br.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N-71914024-01197-2 od. 18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10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2018.   </w:t>
      </w:r>
    </w:p>
    <w:p w:rsidR="00401035" w:rsidRDefault="00401035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1035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3. Rok za davanju na korišćenje nepokretnosti Vlade Republike Kosov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iz stava 2. ove odluke je 40 (četrdeset) godina.   </w:t>
      </w:r>
    </w:p>
    <w:p w:rsidR="00401035" w:rsidRDefault="00401035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1035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Navedena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nepokretna imovina iz stava 2. ove odluke, s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daje 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upotrebu bez naknade.   </w:t>
      </w:r>
    </w:p>
    <w:p w:rsidR="00401035" w:rsidRDefault="00401035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1035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epokretna imovina iz stava 2. ove odluke ne sme biti u konfliktu sa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nepokretnostim koje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trenutno korist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K Kosovo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</w:t>
      </w:r>
    </w:p>
    <w:p w:rsidR="00401035" w:rsidRDefault="00401035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1035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6.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ačin i uslovi korišćenja nepokretnosti utvrđuj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ugovorom,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 se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zaključuje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i potpis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između ministra kulture, omladine i sporta i predstavni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ka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korisnika.  </w:t>
      </w:r>
    </w:p>
    <w:p w:rsidR="00401035" w:rsidRDefault="00401035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1035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7.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epokretna imovina Vlade Republike Kosova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koja se daje n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a upotrebu, kao što je opisano u stavu 2. ove odluke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treba da budu </w:t>
      </w:r>
      <w:r w:rsidR="0040103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zavedena </w:t>
      </w: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katastarskim knjigama dotične opštine.  </w:t>
      </w:r>
    </w:p>
    <w:p w:rsidR="00401035" w:rsidRDefault="00401035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14E0" w:rsidRPr="003A69E7" w:rsidRDefault="007C14E0" w:rsidP="007C14E0">
      <w:pPr>
        <w:tabs>
          <w:tab w:val="left" w:pos="908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  <w:r w:rsidRPr="007C14E0">
        <w:rPr>
          <w:rFonts w:ascii="Book Antiqua" w:eastAsia="MS Mincho" w:hAnsi="Book Antiqua" w:cs="Times New Roman"/>
          <w:noProof w:val="0"/>
          <w:color w:val="000000"/>
          <w:lang w:val="sr-Latn-RS"/>
        </w:rPr>
        <w:t>8. Odluka stupa na snagu danom potpisivanja.</w:t>
      </w:r>
    </w:p>
    <w:p w:rsidR="007C14E0" w:rsidRPr="0080284C" w:rsidRDefault="007C14E0" w:rsidP="007C14E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C14E0" w:rsidRPr="0080284C" w:rsidRDefault="007C14E0" w:rsidP="007C14E0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lastRenderedPageBreak/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7C14E0" w:rsidRPr="0080284C" w:rsidRDefault="007C14E0" w:rsidP="007C14E0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C14E0" w:rsidRPr="0080284C" w:rsidRDefault="007C14E0" w:rsidP="007C14E0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7C14E0" w:rsidRPr="0080284C" w:rsidRDefault="007C14E0" w:rsidP="007C14E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7C14E0" w:rsidRPr="0080284C" w:rsidRDefault="007C14E0" w:rsidP="007C14E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7C14E0" w:rsidRPr="0080284C" w:rsidRDefault="007C14E0" w:rsidP="007C14E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921267" w:rsidRPr="004E7A28" w:rsidRDefault="007C14E0" w:rsidP="004E7A28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4E7A28">
        <w:rPr>
          <w:rFonts w:ascii="Book Antiqua" w:hAnsi="Book Antiqua"/>
          <w:lang w:val="sr-Latn-RS"/>
        </w:rPr>
        <w:t>Arhivi Vlade</w:t>
      </w: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921267" w:rsidRDefault="00921267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Pr="0080284C" w:rsidRDefault="004E7A28" w:rsidP="004E7A2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78F216F" wp14:editId="59028167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8" w:rsidRPr="0080284C" w:rsidRDefault="004E7A28" w:rsidP="004E7A2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E7A28" w:rsidRPr="0080284C" w:rsidRDefault="004E7A28" w:rsidP="004E7A2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E7A28" w:rsidRPr="0080284C" w:rsidRDefault="004E7A28" w:rsidP="004E7A2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E7A28" w:rsidRPr="0080284C" w:rsidRDefault="004E7A28" w:rsidP="004E7A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E7A28" w:rsidRPr="0080284C" w:rsidRDefault="004E7A28" w:rsidP="004E7A2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4E7A28" w:rsidRPr="0080284C" w:rsidRDefault="004E7A28" w:rsidP="004E7A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4E7A28" w:rsidRPr="0080284C" w:rsidRDefault="004E7A28" w:rsidP="004E7A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E7A28" w:rsidRPr="0080284C" w:rsidRDefault="004E7A28" w:rsidP="004E7A28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Pr="004B5AFA">
        <w:rPr>
          <w:rFonts w:ascii="Book Antiqua" w:hAnsi="Book Antiqua" w:cs="Book Antiqua"/>
          <w:lang w:val="sr-Latn-RS"/>
        </w:rPr>
        <w:t>10, 44  i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4E7A28" w:rsidRPr="004B5AFA" w:rsidRDefault="004E7A28" w:rsidP="004E7A28">
      <w:pPr>
        <w:jc w:val="both"/>
        <w:rPr>
          <w:rFonts w:ascii="Book Antiqua" w:hAnsi="Book Antiqua"/>
          <w:lang w:val="sr-Latn-RS"/>
        </w:rPr>
      </w:pPr>
    </w:p>
    <w:p w:rsidR="004E7A28" w:rsidRPr="004B5AFA" w:rsidRDefault="004E7A28" w:rsidP="004E7A28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4E7A28" w:rsidRPr="004B5AFA" w:rsidRDefault="004E7A28" w:rsidP="004E7A28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4E7A28" w:rsidRPr="004B5AFA" w:rsidRDefault="004E7A28" w:rsidP="004E7A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Odobrava se eksproprijacija za javni interes</w:t>
      </w:r>
      <w:r>
        <w:rPr>
          <w:rFonts w:ascii="Book Antiqua" w:eastAsia="MS Mincho" w:hAnsi="Book Antiqua"/>
          <w:lang w:val="sr-Latn-RS"/>
        </w:rPr>
        <w:t>, n</w:t>
      </w:r>
      <w:r w:rsidRPr="004E7A28">
        <w:rPr>
          <w:rFonts w:ascii="Book Antiqua" w:eastAsia="MS Mincho" w:hAnsi="Book Antiqua"/>
          <w:lang w:val="sr-Latn-RS"/>
        </w:rPr>
        <w:t>ekretnina (bivš</w:t>
      </w:r>
      <w:r>
        <w:rPr>
          <w:rFonts w:ascii="Book Antiqua" w:eastAsia="MS Mincho" w:hAnsi="Book Antiqua"/>
          <w:lang w:val="sr-Latn-RS"/>
        </w:rPr>
        <w:t>e društvene</w:t>
      </w:r>
      <w:r w:rsidRPr="004E7A28">
        <w:rPr>
          <w:rFonts w:ascii="Book Antiqua" w:eastAsia="MS Mincho" w:hAnsi="Book Antiqua"/>
          <w:lang w:val="sr-Latn-RS"/>
        </w:rPr>
        <w:t>) vlasni</w:t>
      </w:r>
      <w:r w:rsidR="00053E78">
        <w:rPr>
          <w:rFonts w:ascii="Book Antiqua" w:eastAsia="MS Mincho" w:hAnsi="Book Antiqua"/>
          <w:lang w:val="sr-Latn-RS"/>
        </w:rPr>
        <w:t xml:space="preserve">ka i nosioca </w:t>
      </w:r>
      <w:r w:rsidRPr="004E7A28">
        <w:rPr>
          <w:rFonts w:ascii="Book Antiqua" w:eastAsia="MS Mincho" w:hAnsi="Book Antiqua"/>
          <w:lang w:val="sr-Latn-RS"/>
        </w:rPr>
        <w:t xml:space="preserve"> </w:t>
      </w:r>
      <w:r w:rsidR="00053E78">
        <w:rPr>
          <w:rFonts w:ascii="Book Antiqua" w:eastAsia="MS Mincho" w:hAnsi="Book Antiqua"/>
          <w:lang w:val="sr-Latn-RS"/>
        </w:rPr>
        <w:t xml:space="preserve">interesa koje su predmet realizacije </w:t>
      </w:r>
      <w:r w:rsidRPr="004E7A28">
        <w:rPr>
          <w:rFonts w:ascii="Book Antiqua" w:eastAsia="MS Mincho" w:hAnsi="Book Antiqua"/>
          <w:lang w:val="sr-Latn-RS"/>
        </w:rPr>
        <w:t>projekta" Renoviranje i izgrad</w:t>
      </w:r>
      <w:r w:rsidR="00053E78">
        <w:rPr>
          <w:rFonts w:ascii="Book Antiqua" w:eastAsia="MS Mincho" w:hAnsi="Book Antiqua"/>
          <w:lang w:val="sr-Latn-RS"/>
        </w:rPr>
        <w:t>nju objekata za potrebe "centralnog sedišta</w:t>
      </w:r>
      <w:r w:rsidRPr="004E7A28">
        <w:rPr>
          <w:rFonts w:ascii="Book Antiqua" w:eastAsia="MS Mincho" w:hAnsi="Book Antiqua"/>
          <w:lang w:val="sr-Latn-RS"/>
        </w:rPr>
        <w:t xml:space="preserve"> Kosovskog fudbalskog saveza '' (KF</w:t>
      </w:r>
      <w:r w:rsidR="00053E78">
        <w:rPr>
          <w:rFonts w:ascii="Book Antiqua" w:eastAsia="MS Mincho" w:hAnsi="Book Antiqua"/>
          <w:lang w:val="sr-Latn-RS"/>
        </w:rPr>
        <w:t>S</w:t>
      </w:r>
      <w:r w:rsidRPr="004E7A28">
        <w:rPr>
          <w:rFonts w:ascii="Book Antiqua" w:eastAsia="MS Mincho" w:hAnsi="Book Antiqua"/>
          <w:lang w:val="sr-Latn-RS"/>
        </w:rPr>
        <w:t>), Katastarska Zona Prištin</w:t>
      </w:r>
      <w:r w:rsidR="00053E78">
        <w:rPr>
          <w:rFonts w:ascii="Book Antiqua" w:eastAsia="MS Mincho" w:hAnsi="Book Antiqua"/>
          <w:lang w:val="sr-Latn-RS"/>
        </w:rPr>
        <w:t>a</w:t>
      </w:r>
      <w:r w:rsidRPr="004E7A28">
        <w:rPr>
          <w:rFonts w:ascii="Book Antiqua" w:eastAsia="MS Mincho" w:hAnsi="Book Antiqua"/>
          <w:lang w:val="sr-Latn-RS"/>
        </w:rPr>
        <w:t>, Opština Priština</w:t>
      </w:r>
      <w:r w:rsidRPr="004B5AFA">
        <w:rPr>
          <w:rFonts w:ascii="Book Antiqua" w:eastAsia="MS Mincho" w:hAnsi="Book Antiqua"/>
          <w:lang w:val="sr-Latn-RS"/>
        </w:rPr>
        <w:t>, prema tabeli prepisanoj iz katastarskih knjiga koje su relevantne za nosioca nepokretne imovine, nje</w:t>
      </w:r>
      <w:r w:rsidR="00053E78">
        <w:rPr>
          <w:rFonts w:ascii="Book Antiqua" w:eastAsia="MS Mincho" w:hAnsi="Book Antiqua"/>
          <w:lang w:val="sr-Latn-RS"/>
        </w:rPr>
        <w:t xml:space="preserve">ihov </w:t>
      </w:r>
      <w:r w:rsidRPr="004B5AFA">
        <w:rPr>
          <w:rFonts w:ascii="Book Antiqua" w:eastAsia="MS Mincho" w:hAnsi="Book Antiqua"/>
          <w:lang w:val="sr-Latn-RS"/>
        </w:rPr>
        <w:t>položaj u okvir</w:t>
      </w:r>
      <w:r w:rsidR="00053E78">
        <w:rPr>
          <w:rFonts w:ascii="Book Antiqua" w:eastAsia="MS Mincho" w:hAnsi="Book Antiqua"/>
          <w:lang w:val="sr-Latn-RS"/>
        </w:rPr>
        <w:t>u javnog interesa i njene površ</w:t>
      </w:r>
      <w:r w:rsidRPr="004B5AFA">
        <w:rPr>
          <w:rFonts w:ascii="Book Antiqua" w:eastAsia="MS Mincho" w:hAnsi="Book Antiqua"/>
          <w:lang w:val="sr-Latn-RS"/>
        </w:rPr>
        <w:t>ine koja tabela predstavlja sastavni deo ove odluke.</w:t>
      </w:r>
    </w:p>
    <w:p w:rsidR="004E7A28" w:rsidRPr="004B5AFA" w:rsidRDefault="004E7A28" w:rsidP="004E7A28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4E7A28" w:rsidRPr="004B5AFA" w:rsidRDefault="004E7A28" w:rsidP="004E7A28">
      <w:pPr>
        <w:pStyle w:val="ListParagraph"/>
        <w:numPr>
          <w:ilvl w:val="0"/>
          <w:numId w:val="10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4E7A28" w:rsidRPr="004B5AFA" w:rsidRDefault="004E7A28" w:rsidP="004E7A28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4E7A28" w:rsidRDefault="004E7A28" w:rsidP="004E7A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4E7A28" w:rsidRDefault="004E7A28" w:rsidP="004E7A2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E7A28" w:rsidRPr="004B5AFA" w:rsidRDefault="004E7A28" w:rsidP="004E7A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 Ministarstvo finansija</w:t>
      </w:r>
      <w:r w:rsidR="00053E78">
        <w:rPr>
          <w:rFonts w:ascii="Book Antiqua" w:eastAsia="MS Mincho" w:hAnsi="Book Antiqua"/>
          <w:color w:val="000000"/>
          <w:lang w:val="sr-Latn-RS"/>
        </w:rPr>
        <w:t xml:space="preserve"> i Fudbalski savez Kosova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4E7A28" w:rsidRPr="004B5AFA" w:rsidRDefault="004E7A28" w:rsidP="004E7A2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E7A28" w:rsidRPr="004B5AFA" w:rsidRDefault="004E7A28" w:rsidP="004E7A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lastRenderedPageBreak/>
        <w:t>Odluka stupa na snagu na dan njenog objavljivanja u Službenom listu Republike Kosovo iu novinama velikog tiraža  na Kosovu.</w:t>
      </w:r>
    </w:p>
    <w:p w:rsidR="004E7A28" w:rsidRPr="0080284C" w:rsidRDefault="004E7A28" w:rsidP="004E7A28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4E7A28" w:rsidRPr="0080284C" w:rsidRDefault="004E7A28" w:rsidP="004E7A28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E7A28" w:rsidRPr="0080284C" w:rsidRDefault="004E7A28" w:rsidP="004E7A28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4E7A28" w:rsidRPr="0080284C" w:rsidRDefault="004E7A28" w:rsidP="004E7A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4E7A28" w:rsidRPr="0080284C" w:rsidRDefault="004E7A28" w:rsidP="004E7A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4E7A28" w:rsidRPr="0080284C" w:rsidRDefault="004E7A28" w:rsidP="004E7A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4E7A28" w:rsidRPr="0016305A" w:rsidRDefault="004E7A28" w:rsidP="004E7A28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16305A">
        <w:rPr>
          <w:rFonts w:ascii="Book Antiqua" w:hAnsi="Book Antiqua"/>
          <w:lang w:val="sr-Latn-RS"/>
        </w:rPr>
        <w:t>Arhivi Vlade</w:t>
      </w: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4E7A28" w:rsidRDefault="004E7A2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03CC050" wp14:editId="55AA837F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3E78" w:rsidRPr="0080284C" w:rsidRDefault="00053E78" w:rsidP="00053E7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3E78" w:rsidRPr="0080284C" w:rsidRDefault="00053E78" w:rsidP="00053E7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053E78" w:rsidRPr="0080284C" w:rsidRDefault="00053E78" w:rsidP="00053E7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053E78" w:rsidRPr="0080284C" w:rsidRDefault="00053E78" w:rsidP="00053E7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3E78" w:rsidRPr="0080284C" w:rsidRDefault="00053E78" w:rsidP="00053E78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Pr="004B5AFA">
        <w:rPr>
          <w:rFonts w:ascii="Book Antiqua" w:hAnsi="Book Antiqua" w:cs="Book Antiqua"/>
          <w:lang w:val="sr-Latn-RS"/>
        </w:rPr>
        <w:t>10, 44  i 45 Zakona br. 03/L-139 o eksproprijaciji nekretnina 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053E78" w:rsidRPr="004B5AFA" w:rsidRDefault="00053E78" w:rsidP="00593C9D">
      <w:pPr>
        <w:jc w:val="center"/>
        <w:rPr>
          <w:rFonts w:ascii="Book Antiqua" w:eastAsia="MS Mincho" w:hAnsi="Book Antiqua"/>
          <w:b/>
          <w:color w:val="000000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053E78" w:rsidRPr="004B5AFA" w:rsidRDefault="00053E78" w:rsidP="00053E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izgradnje </w:t>
      </w:r>
      <w:r w:rsidRPr="00053E78">
        <w:rPr>
          <w:rFonts w:ascii="Book Antiqua" w:eastAsia="MS Mincho" w:hAnsi="Book Antiqua"/>
          <w:lang w:val="sr-Latn-RS"/>
        </w:rPr>
        <w:t>autoput</w:t>
      </w:r>
      <w:r>
        <w:rPr>
          <w:rFonts w:ascii="Book Antiqua" w:eastAsia="MS Mincho" w:hAnsi="Book Antiqua"/>
          <w:lang w:val="sr-Latn-RS"/>
        </w:rPr>
        <w:t>a</w:t>
      </w:r>
      <w:r w:rsidRPr="00053E78">
        <w:rPr>
          <w:rFonts w:ascii="Book Antiqua" w:eastAsia="MS Mincho" w:hAnsi="Book Antiqua"/>
          <w:lang w:val="sr-Latn-RS"/>
        </w:rPr>
        <w:t xml:space="preserve"> Priština-Peć, segmenta Kijevo-Kl</w:t>
      </w:r>
      <w:r>
        <w:rPr>
          <w:rFonts w:ascii="Book Antiqua" w:eastAsia="MS Mincho" w:hAnsi="Book Antiqua"/>
          <w:lang w:val="sr-Latn-RS"/>
        </w:rPr>
        <w:t>ina</w:t>
      </w:r>
      <w:r w:rsidRPr="00053E78">
        <w:rPr>
          <w:rFonts w:ascii="Book Antiqua" w:eastAsia="MS Mincho" w:hAnsi="Book Antiqua"/>
          <w:lang w:val="sr-Latn-RS"/>
        </w:rPr>
        <w:t>-Zahać, katastarska oblasti: Kijevo</w:t>
      </w:r>
      <w:r>
        <w:rPr>
          <w:rFonts w:ascii="Book Antiqua" w:eastAsia="MS Mincho" w:hAnsi="Book Antiqua"/>
          <w:lang w:val="sr-Latn-RS"/>
        </w:rPr>
        <w:t>,</w:t>
      </w:r>
      <w:r w:rsidRPr="00053E78">
        <w:rPr>
          <w:rFonts w:ascii="Book Antiqua" w:eastAsia="MS Mincho" w:hAnsi="Book Antiqua"/>
          <w:lang w:val="sr-Latn-RS"/>
        </w:rPr>
        <w:t xml:space="preserve"> Opština Mali</w:t>
      </w:r>
      <w:r>
        <w:rPr>
          <w:rFonts w:ascii="Book Antiqua" w:eastAsia="MS Mincho" w:hAnsi="Book Antiqua"/>
          <w:lang w:val="sr-Latn-RS"/>
        </w:rPr>
        <w:t>ševo, katastarske oblasti: Cabić</w:t>
      </w:r>
      <w:r w:rsidRPr="00053E78">
        <w:rPr>
          <w:rFonts w:ascii="Book Antiqua" w:eastAsia="MS Mincho" w:hAnsi="Book Antiqua"/>
          <w:lang w:val="sr-Latn-RS"/>
        </w:rPr>
        <w:t>, Zabergje, Glarev</w:t>
      </w:r>
      <w:r>
        <w:rPr>
          <w:rFonts w:ascii="Book Antiqua" w:eastAsia="MS Mincho" w:hAnsi="Book Antiqua"/>
          <w:lang w:val="sr-Latn-RS"/>
        </w:rPr>
        <w:t>o,</w:t>
      </w:r>
      <w:r w:rsidRPr="00053E78">
        <w:rPr>
          <w:rFonts w:ascii="Book Antiqua" w:eastAsia="MS Mincho" w:hAnsi="Book Antiqua"/>
          <w:lang w:val="sr-Latn-RS"/>
        </w:rPr>
        <w:t xml:space="preserve"> Gjurgjevik, Dresnik, Dolac, Gremnik, </w:t>
      </w:r>
      <w:r>
        <w:rPr>
          <w:rFonts w:ascii="Book Antiqua" w:eastAsia="MS Mincho" w:hAnsi="Book Antiqua"/>
          <w:lang w:val="sr-Latn-RS"/>
        </w:rPr>
        <w:t>Zajmsko</w:t>
      </w:r>
      <w:r w:rsidRPr="00053E78">
        <w:rPr>
          <w:rFonts w:ascii="Book Antiqua" w:eastAsia="MS Mincho" w:hAnsi="Book Antiqua"/>
          <w:lang w:val="sr-Latn-RS"/>
        </w:rPr>
        <w:t xml:space="preserve"> Novo</w:t>
      </w:r>
      <w:r>
        <w:rPr>
          <w:rFonts w:ascii="Book Antiqua" w:eastAsia="MS Mincho" w:hAnsi="Book Antiqua"/>
          <w:lang w:val="sr-Latn-RS"/>
        </w:rPr>
        <w:t>selo, Grabanice, Drenovac, Donji</w:t>
      </w:r>
      <w:r w:rsidRPr="00053E78">
        <w:rPr>
          <w:rFonts w:ascii="Book Antiqua" w:eastAsia="MS Mincho" w:hAnsi="Book Antiqua"/>
          <w:lang w:val="sr-Latn-RS"/>
        </w:rPr>
        <w:t xml:space="preserve"> Poter</w:t>
      </w:r>
      <w:r>
        <w:rPr>
          <w:rFonts w:ascii="Book Antiqua" w:eastAsia="MS Mincho" w:hAnsi="Book Antiqua"/>
          <w:lang w:val="sr-Latn-RS"/>
        </w:rPr>
        <w:t>č</w:t>
      </w:r>
      <w:r w:rsidRPr="00053E78">
        <w:rPr>
          <w:rFonts w:ascii="Book Antiqua" w:eastAsia="MS Mincho" w:hAnsi="Book Antiqua"/>
          <w:lang w:val="sr-Latn-RS"/>
        </w:rPr>
        <w:t>, Gornj</w:t>
      </w:r>
      <w:r>
        <w:rPr>
          <w:rFonts w:ascii="Book Antiqua" w:eastAsia="MS Mincho" w:hAnsi="Book Antiqua"/>
          <w:lang w:val="sr-Latn-RS"/>
        </w:rPr>
        <w:t>i</w:t>
      </w:r>
      <w:r w:rsidRPr="00053E78">
        <w:rPr>
          <w:rFonts w:ascii="Book Antiqua" w:eastAsia="MS Mincho" w:hAnsi="Book Antiqua"/>
          <w:lang w:val="sr-Latn-RS"/>
        </w:rPr>
        <w:t xml:space="preserve"> Poter</w:t>
      </w:r>
      <w:r>
        <w:rPr>
          <w:rFonts w:ascii="Book Antiqua" w:eastAsia="MS Mincho" w:hAnsi="Book Antiqua"/>
          <w:lang w:val="sr-Latn-RS"/>
        </w:rPr>
        <w:t>č</w:t>
      </w:r>
      <w:r w:rsidRPr="00053E78">
        <w:rPr>
          <w:rFonts w:ascii="Book Antiqua" w:eastAsia="MS Mincho" w:hAnsi="Book Antiqua"/>
          <w:lang w:val="sr-Latn-RS"/>
        </w:rPr>
        <w:t>, opština Klina i katastarsk</w:t>
      </w:r>
      <w:r>
        <w:rPr>
          <w:rFonts w:ascii="Book Antiqua" w:eastAsia="MS Mincho" w:hAnsi="Book Antiqua"/>
          <w:lang w:val="sr-Latn-RS"/>
        </w:rPr>
        <w:t xml:space="preserve">e zone </w:t>
      </w:r>
      <w:r w:rsidRPr="00053E78">
        <w:rPr>
          <w:rFonts w:ascii="Book Antiqua" w:eastAsia="MS Mincho" w:hAnsi="Book Antiqua"/>
          <w:lang w:val="sr-Latn-RS"/>
        </w:rPr>
        <w:t>Jablanica , Kli</w:t>
      </w:r>
      <w:r>
        <w:rPr>
          <w:rFonts w:ascii="Book Antiqua" w:eastAsia="MS Mincho" w:hAnsi="Book Antiqua"/>
          <w:lang w:val="sr-Latn-RS"/>
        </w:rPr>
        <w:t>č</w:t>
      </w:r>
      <w:r w:rsidRPr="00053E78">
        <w:rPr>
          <w:rFonts w:ascii="Book Antiqua" w:eastAsia="MS Mincho" w:hAnsi="Book Antiqua"/>
          <w:lang w:val="sr-Latn-RS"/>
        </w:rPr>
        <w:t>ine, Le</w:t>
      </w:r>
      <w:r>
        <w:rPr>
          <w:rFonts w:ascii="Book Antiqua" w:eastAsia="MS Mincho" w:hAnsi="Book Antiqua"/>
          <w:lang w:val="sr-Latn-RS"/>
        </w:rPr>
        <w:t>š</w:t>
      </w:r>
      <w:r w:rsidRPr="00053E78">
        <w:rPr>
          <w:rFonts w:ascii="Book Antiqua" w:eastAsia="MS Mincho" w:hAnsi="Book Antiqua"/>
          <w:lang w:val="sr-Latn-RS"/>
        </w:rPr>
        <w:t>an, Glavi</w:t>
      </w:r>
      <w:r>
        <w:rPr>
          <w:rFonts w:ascii="Book Antiqua" w:eastAsia="MS Mincho" w:hAnsi="Book Antiqua"/>
          <w:lang w:val="sr-Latn-RS"/>
        </w:rPr>
        <w:t>či</w:t>
      </w:r>
      <w:r w:rsidRPr="00053E78">
        <w:rPr>
          <w:rFonts w:ascii="Book Antiqua" w:eastAsia="MS Mincho" w:hAnsi="Book Antiqua"/>
          <w:lang w:val="sr-Latn-RS"/>
        </w:rPr>
        <w:t xml:space="preserve">ce i Ramun u </w:t>
      </w:r>
      <w:r>
        <w:rPr>
          <w:rFonts w:ascii="Book Antiqua" w:eastAsia="MS Mincho" w:hAnsi="Book Antiqua"/>
          <w:lang w:val="sr-Latn-RS"/>
        </w:rPr>
        <w:t xml:space="preserve">opštini </w:t>
      </w:r>
      <w:r w:rsidRPr="00053E78">
        <w:rPr>
          <w:rFonts w:ascii="Book Antiqua" w:eastAsia="MS Mincho" w:hAnsi="Book Antiqua"/>
          <w:lang w:val="sr-Latn-RS"/>
        </w:rPr>
        <w:t>Peći,</w:t>
      </w:r>
      <w:r>
        <w:rPr>
          <w:rFonts w:ascii="Book Antiqua" w:eastAsia="MS Mincho" w:hAnsi="Book Antiqua"/>
          <w:lang w:val="sr-Latn-RS"/>
        </w:rPr>
        <w:t xml:space="preserve"> </w:t>
      </w:r>
      <w:r w:rsidRPr="004B5AFA">
        <w:rPr>
          <w:rFonts w:ascii="Book Antiqua" w:eastAsia="MS Mincho" w:hAnsi="Book Antiqua"/>
          <w:lang w:val="sr-Latn-RS"/>
        </w:rPr>
        <w:t xml:space="preserve">prema tabeli prepisanoj iz katastarske evidencije relevantne za nosioca nekretnina , njihovu poziciju u okviru projekta od javnog interesa i njihove površine, koja tabela je sastavni deo ove odluke.  </w:t>
      </w:r>
    </w:p>
    <w:p w:rsidR="00053E78" w:rsidRPr="004B5AFA" w:rsidRDefault="00053E78" w:rsidP="00053E78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053E78" w:rsidRPr="004B5AFA" w:rsidRDefault="00053E78" w:rsidP="00053E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053E78" w:rsidRPr="004B5AFA" w:rsidRDefault="00053E78" w:rsidP="00053E7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053E78" w:rsidRPr="004B5AFA" w:rsidRDefault="00053E78" w:rsidP="00053E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053E78" w:rsidRPr="004B5AFA" w:rsidRDefault="00053E78" w:rsidP="00053E7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053E78" w:rsidRPr="004B5AFA" w:rsidRDefault="00053E78" w:rsidP="00053E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053E78" w:rsidRPr="0080284C" w:rsidRDefault="00053E78" w:rsidP="00053E78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lastRenderedPageBreak/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053E78" w:rsidRPr="0080284C" w:rsidRDefault="00053E78" w:rsidP="00053E78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53E78" w:rsidRPr="0080284C" w:rsidRDefault="00053E78" w:rsidP="00053E78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053E78" w:rsidRPr="0080284C" w:rsidRDefault="00053E78" w:rsidP="00053E7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053E78" w:rsidRPr="0080284C" w:rsidRDefault="00053E78" w:rsidP="00053E7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053E78" w:rsidRPr="0080284C" w:rsidRDefault="00053E78" w:rsidP="00053E7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053E78" w:rsidRPr="00053E78" w:rsidRDefault="00053E78" w:rsidP="00053E78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053E78">
        <w:rPr>
          <w:rFonts w:ascii="Book Antiqua" w:hAnsi="Book Antiqua"/>
          <w:lang w:val="sr-Latn-RS"/>
        </w:rPr>
        <w:t>Arhivi Vlade</w:t>
      </w: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BEA95F" wp14:editId="567478A7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3E78" w:rsidRPr="0080284C" w:rsidRDefault="00053E78" w:rsidP="00053E7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3E78" w:rsidRPr="0080284C" w:rsidRDefault="00053E78" w:rsidP="00053E7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3E78" w:rsidRPr="0080284C" w:rsidRDefault="00053E78" w:rsidP="00053E7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053E78" w:rsidRPr="0080284C" w:rsidRDefault="00053E78" w:rsidP="00053E7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053E78" w:rsidRPr="0080284C" w:rsidRDefault="00053E78" w:rsidP="00053E7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3E78" w:rsidRPr="0080284C" w:rsidRDefault="00053E78" w:rsidP="00053E78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137AEC">
        <w:rPr>
          <w:rFonts w:ascii="Book Antiqua" w:hAnsi="Book Antiqua" w:cs="Book Antiqua"/>
        </w:rPr>
        <w:t xml:space="preserve">53 </w:t>
      </w:r>
      <w:r>
        <w:rPr>
          <w:rFonts w:ascii="Book Antiqua" w:hAnsi="Book Antiqua" w:cs="Book Antiqua"/>
        </w:rPr>
        <w:t>Zakona b</w:t>
      </w:r>
      <w:r>
        <w:rPr>
          <w:rFonts w:ascii="Book Antiqua" w:hAnsi="Book Antiqua"/>
          <w:bCs/>
          <w:lang w:val="en-US"/>
        </w:rPr>
        <w:t>r. 05/L-031 o opštem upravnom postupku</w:t>
      </w:r>
      <w:r w:rsidRPr="004B5AFA">
        <w:rPr>
          <w:rFonts w:ascii="Book Antiqua" w:hAnsi="Book Antiqua" w:cs="Book Antiqua"/>
          <w:lang w:val="sr-Latn-RS"/>
        </w:rPr>
        <w:t>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053E78" w:rsidRPr="004B5AFA" w:rsidRDefault="00053E78" w:rsidP="00053E78">
      <w:pPr>
        <w:jc w:val="both"/>
        <w:rPr>
          <w:rFonts w:ascii="Book Antiqua" w:hAnsi="Book Antiqua"/>
          <w:lang w:val="sr-Latn-RS"/>
        </w:rPr>
      </w:pPr>
    </w:p>
    <w:p w:rsidR="002D3EAE" w:rsidRDefault="00053E78" w:rsidP="002D3EA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2D3EAE" w:rsidRDefault="002D3EAE" w:rsidP="002D3EA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</w:rPr>
      </w:pPr>
      <w:r>
        <w:rPr>
          <w:rFonts w:ascii="Book Antiqua" w:eastAsia="MS Mincho" w:hAnsi="Book Antiqua" w:cs="Times New Roman"/>
          <w:b/>
          <w:bCs/>
        </w:rPr>
        <w:t>poništavanju</w:t>
      </w:r>
      <w:r w:rsidR="00ED6B1D" w:rsidRPr="00ED6B1D">
        <w:rPr>
          <w:rFonts w:ascii="Book Antiqua" w:eastAsia="MS Mincho" w:hAnsi="Book Antiqua" w:cs="Times New Roman"/>
          <w:b/>
          <w:bCs/>
        </w:rPr>
        <w:t xml:space="preserve">, </w:t>
      </w:r>
      <w:r>
        <w:rPr>
          <w:rFonts w:ascii="Book Antiqua" w:eastAsia="MS Mincho" w:hAnsi="Book Antiqua" w:cs="Times New Roman"/>
          <w:b/>
          <w:bCs/>
        </w:rPr>
        <w:t xml:space="preserve">izmeni </w:t>
      </w:r>
      <w:r w:rsidR="00ED6B1D" w:rsidRPr="00ED6B1D">
        <w:rPr>
          <w:rFonts w:ascii="Book Antiqua" w:eastAsia="MS Mincho" w:hAnsi="Book Antiqua" w:cs="Times New Roman"/>
          <w:b/>
          <w:bCs/>
        </w:rPr>
        <w:t>i delimično</w:t>
      </w:r>
      <w:r>
        <w:rPr>
          <w:rFonts w:ascii="Book Antiqua" w:eastAsia="MS Mincho" w:hAnsi="Book Antiqua" w:cs="Times New Roman"/>
          <w:b/>
          <w:bCs/>
        </w:rPr>
        <w:t xml:space="preserve">j dopuni </w:t>
      </w:r>
      <w:r w:rsidR="00ED6B1D" w:rsidRPr="00ED6B1D">
        <w:rPr>
          <w:rFonts w:ascii="Book Antiqua" w:eastAsia="MS Mincho" w:hAnsi="Book Antiqua" w:cs="Times New Roman"/>
          <w:b/>
          <w:bCs/>
        </w:rPr>
        <w:t xml:space="preserve">Odluke Vlade </w:t>
      </w:r>
      <w:r>
        <w:rPr>
          <w:rFonts w:ascii="Book Antiqua" w:eastAsia="MS Mincho" w:hAnsi="Book Antiqua" w:cs="Times New Roman"/>
          <w:b/>
          <w:bCs/>
        </w:rPr>
        <w:t xml:space="preserve">Kosovo </w:t>
      </w:r>
      <w:r w:rsidR="00ED6B1D" w:rsidRPr="00ED6B1D">
        <w:rPr>
          <w:rFonts w:ascii="Book Antiqua" w:eastAsia="MS Mincho" w:hAnsi="Book Antiqua" w:cs="Times New Roman"/>
          <w:b/>
          <w:bCs/>
        </w:rPr>
        <w:t>br. 03/41 od 13.</w:t>
      </w:r>
      <w:r w:rsidRPr="002D3EAE">
        <w:rPr>
          <w:rFonts w:ascii="Book Antiqua" w:eastAsia="MS Mincho" w:hAnsi="Book Antiqua" w:cs="Times New Roman"/>
          <w:b/>
          <w:bCs/>
        </w:rPr>
        <w:t xml:space="preserve"> </w:t>
      </w:r>
      <w:r w:rsidRPr="00ED6B1D">
        <w:rPr>
          <w:rFonts w:ascii="Book Antiqua" w:eastAsia="MS Mincho" w:hAnsi="Book Antiqua" w:cs="Times New Roman"/>
          <w:b/>
          <w:bCs/>
        </w:rPr>
        <w:t>04.</w:t>
      </w:r>
      <w:r w:rsidR="00ED6B1D" w:rsidRPr="00ED6B1D">
        <w:rPr>
          <w:rFonts w:ascii="Book Antiqua" w:eastAsia="MS Mincho" w:hAnsi="Book Antiqua" w:cs="Times New Roman"/>
          <w:b/>
          <w:bCs/>
        </w:rPr>
        <w:t xml:space="preserve">2018    </w:t>
      </w:r>
    </w:p>
    <w:p w:rsidR="002D3EAE" w:rsidRDefault="002D3EAE" w:rsidP="002D3EAE">
      <w:pPr>
        <w:jc w:val="center"/>
        <w:rPr>
          <w:rFonts w:ascii="Book Antiqua" w:eastAsia="MS Mincho" w:hAnsi="Book Antiqua" w:cs="Times New Roman"/>
          <w:b/>
          <w:bCs/>
        </w:rPr>
      </w:pPr>
    </w:p>
    <w:p w:rsidR="002D3EAE" w:rsidRPr="002D3EAE" w:rsidRDefault="002D3EAE" w:rsidP="002D3EAE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bCs/>
        </w:rPr>
      </w:pPr>
      <w:r w:rsidRPr="002D3EAE">
        <w:rPr>
          <w:rFonts w:ascii="Book Antiqua" w:eastAsia="MS Mincho" w:hAnsi="Book Antiqua" w:cs="Times New Roman"/>
          <w:bCs/>
        </w:rPr>
        <w:t xml:space="preserve">Menja se </w:t>
      </w:r>
      <w:r w:rsidR="00ED6B1D" w:rsidRPr="002D3EAE">
        <w:rPr>
          <w:rFonts w:ascii="Book Antiqua" w:eastAsia="MS Mincho" w:hAnsi="Book Antiqua" w:cs="Times New Roman"/>
          <w:bCs/>
        </w:rPr>
        <w:t xml:space="preserve">stav 1. Odluke Vlade </w:t>
      </w:r>
      <w:r w:rsidRPr="002D3EAE">
        <w:rPr>
          <w:rFonts w:ascii="Book Antiqua" w:eastAsia="MS Mincho" w:hAnsi="Book Antiqua" w:cs="Times New Roman"/>
          <w:bCs/>
        </w:rPr>
        <w:t xml:space="preserve">Kosovo </w:t>
      </w:r>
      <w:r w:rsidR="00ED6B1D" w:rsidRPr="002D3EAE">
        <w:rPr>
          <w:rFonts w:ascii="Book Antiqua" w:eastAsia="MS Mincho" w:hAnsi="Book Antiqua" w:cs="Times New Roman"/>
          <w:bCs/>
        </w:rPr>
        <w:t>br. 03/41 od 13.</w:t>
      </w:r>
      <w:r w:rsidRPr="002D3EAE">
        <w:rPr>
          <w:rFonts w:ascii="Book Antiqua" w:eastAsia="MS Mincho" w:hAnsi="Book Antiqua" w:cs="Times New Roman"/>
          <w:bCs/>
        </w:rPr>
        <w:t xml:space="preserve"> 04.</w:t>
      </w:r>
      <w:r w:rsidR="00ED6B1D" w:rsidRPr="002D3EAE">
        <w:rPr>
          <w:rFonts w:ascii="Book Antiqua" w:eastAsia="MS Mincho" w:hAnsi="Book Antiqua" w:cs="Times New Roman"/>
          <w:bCs/>
        </w:rPr>
        <w:t>2018, koj</w:t>
      </w:r>
      <w:r w:rsidRPr="002D3EAE">
        <w:rPr>
          <w:rFonts w:ascii="Book Antiqua" w:eastAsia="MS Mincho" w:hAnsi="Book Antiqua" w:cs="Times New Roman"/>
          <w:bCs/>
        </w:rPr>
        <w:t>om</w:t>
      </w:r>
      <w:r w:rsidR="00ED6B1D" w:rsidRPr="002D3EAE">
        <w:rPr>
          <w:rFonts w:ascii="Book Antiqua" w:eastAsia="MS Mincho" w:hAnsi="Book Antiqua" w:cs="Times New Roman"/>
          <w:bCs/>
        </w:rPr>
        <w:t xml:space="preserve"> su proglašeni od posebnog javnog interesa nepokretnosti</w:t>
      </w:r>
      <w:r w:rsidRPr="002D3EAE">
        <w:rPr>
          <w:rFonts w:ascii="Book Antiqua" w:eastAsia="MS Mincho" w:hAnsi="Book Antiqua" w:cs="Times New Roman"/>
          <w:bCs/>
        </w:rPr>
        <w:t xml:space="preserve">  vlasnika</w:t>
      </w:r>
      <w:r w:rsidR="00ED6B1D" w:rsidRPr="002D3EAE">
        <w:rPr>
          <w:rFonts w:ascii="Book Antiqua" w:eastAsia="MS Mincho" w:hAnsi="Book Antiqua" w:cs="Times New Roman"/>
          <w:bCs/>
        </w:rPr>
        <w:t xml:space="preserve"> i nosilaca </w:t>
      </w:r>
      <w:r w:rsidRPr="002D3EAE">
        <w:rPr>
          <w:rFonts w:ascii="Book Antiqua" w:eastAsia="MS Mincho" w:hAnsi="Book Antiqua" w:cs="Times New Roman"/>
          <w:bCs/>
        </w:rPr>
        <w:t xml:space="preserve">interesa koje su predmet </w:t>
      </w:r>
      <w:r w:rsidR="00ED6B1D" w:rsidRPr="002D3EAE">
        <w:rPr>
          <w:rFonts w:ascii="Book Antiqua" w:eastAsia="MS Mincho" w:hAnsi="Book Antiqua" w:cs="Times New Roman"/>
          <w:bCs/>
        </w:rPr>
        <w:t>realizacij</w:t>
      </w:r>
      <w:r w:rsidRPr="002D3EAE">
        <w:rPr>
          <w:rFonts w:ascii="Book Antiqua" w:eastAsia="MS Mincho" w:hAnsi="Book Antiqua" w:cs="Times New Roman"/>
          <w:bCs/>
        </w:rPr>
        <w:t>e</w:t>
      </w:r>
      <w:r w:rsidR="00ED6B1D" w:rsidRPr="002D3EAE">
        <w:rPr>
          <w:rFonts w:ascii="Book Antiqua" w:eastAsia="MS Mincho" w:hAnsi="Book Antiqua" w:cs="Times New Roman"/>
          <w:bCs/>
        </w:rPr>
        <w:t xml:space="preserve"> projekta "Izgradnja kompleksa (Residenci</w:t>
      </w:r>
      <w:r w:rsidRPr="002D3EAE">
        <w:rPr>
          <w:rFonts w:ascii="Book Antiqua" w:eastAsia="MS Mincho" w:hAnsi="Book Antiqua" w:cs="Times New Roman"/>
          <w:bCs/>
        </w:rPr>
        <w:t>ja</w:t>
      </w:r>
      <w:r w:rsidR="00ED6B1D" w:rsidRPr="002D3EAE">
        <w:rPr>
          <w:rFonts w:ascii="Book Antiqua" w:eastAsia="MS Mincho" w:hAnsi="Book Antiqua" w:cs="Times New Roman"/>
          <w:bCs/>
        </w:rPr>
        <w:t>) Vlad</w:t>
      </w:r>
      <w:r w:rsidRPr="002D3EAE">
        <w:rPr>
          <w:rFonts w:ascii="Book Antiqua" w:eastAsia="MS Mincho" w:hAnsi="Book Antiqua" w:cs="Times New Roman"/>
          <w:bCs/>
        </w:rPr>
        <w:t xml:space="preserve">e" Priština, katastarske </w:t>
      </w:r>
      <w:r w:rsidR="00ED6B1D" w:rsidRPr="002D3EAE">
        <w:rPr>
          <w:rFonts w:ascii="Book Antiqua" w:eastAsia="MS Mincho" w:hAnsi="Book Antiqua" w:cs="Times New Roman"/>
          <w:bCs/>
        </w:rPr>
        <w:t>zon</w:t>
      </w:r>
      <w:r w:rsidRPr="002D3EAE">
        <w:rPr>
          <w:rFonts w:ascii="Book Antiqua" w:eastAsia="MS Mincho" w:hAnsi="Book Antiqua" w:cs="Times New Roman"/>
          <w:bCs/>
        </w:rPr>
        <w:t>e</w:t>
      </w:r>
      <w:r w:rsidR="00ED6B1D" w:rsidRPr="002D3EAE">
        <w:rPr>
          <w:rFonts w:ascii="Book Antiqua" w:eastAsia="MS Mincho" w:hAnsi="Book Antiqua" w:cs="Times New Roman"/>
          <w:bCs/>
        </w:rPr>
        <w:t xml:space="preserve"> Priština, Zlatar, Mati</w:t>
      </w:r>
      <w:r w:rsidRPr="002D3EAE">
        <w:rPr>
          <w:rFonts w:ascii="Book Antiqua" w:eastAsia="MS Mincho" w:hAnsi="Book Antiqua" w:cs="Times New Roman"/>
          <w:bCs/>
        </w:rPr>
        <w:t>č</w:t>
      </w:r>
      <w:r w:rsidR="00ED6B1D" w:rsidRPr="002D3EAE">
        <w:rPr>
          <w:rFonts w:ascii="Book Antiqua" w:eastAsia="MS Mincho" w:hAnsi="Book Antiqua" w:cs="Times New Roman"/>
          <w:bCs/>
        </w:rPr>
        <w:t>an, Hajvali</w:t>
      </w:r>
      <w:r w:rsidRPr="002D3EAE">
        <w:rPr>
          <w:rFonts w:ascii="Book Antiqua" w:eastAsia="MS Mincho" w:hAnsi="Book Antiqua" w:cs="Times New Roman"/>
          <w:bCs/>
        </w:rPr>
        <w:t>ja</w:t>
      </w:r>
      <w:r w:rsidR="00ED6B1D" w:rsidRPr="002D3EAE">
        <w:rPr>
          <w:rFonts w:ascii="Book Antiqua" w:eastAsia="MS Mincho" w:hAnsi="Book Antiqua" w:cs="Times New Roman"/>
          <w:bCs/>
        </w:rPr>
        <w:t xml:space="preserve">, Čaglavica, Opština Priština i </w:t>
      </w:r>
      <w:r w:rsidRPr="002D3EAE">
        <w:rPr>
          <w:rFonts w:ascii="Book Antiqua" w:eastAsia="MS Mincho" w:hAnsi="Book Antiqua" w:cs="Times New Roman"/>
          <w:bCs/>
        </w:rPr>
        <w:t>k</w:t>
      </w:r>
      <w:r w:rsidRPr="002D3EAE">
        <w:rPr>
          <w:rFonts w:ascii="Book Antiqua" w:eastAsia="Times New Roman" w:hAnsi="Book Antiqua" w:cs="Arial"/>
          <w:lang w:eastAsia="sr-Latn-CS"/>
        </w:rPr>
        <w:t xml:space="preserve">atastarske zone Gračanica i Badovci, opština Gračanica prema </w:t>
      </w:r>
      <w:r w:rsidR="00ED6B1D" w:rsidRPr="002D3EAE">
        <w:rPr>
          <w:rFonts w:ascii="Book Antiqua" w:eastAsia="MS Mincho" w:hAnsi="Book Antiqua" w:cs="Times New Roman"/>
          <w:bCs/>
        </w:rPr>
        <w:t>tabel</w:t>
      </w:r>
      <w:r w:rsidRPr="002D3EAE">
        <w:rPr>
          <w:rFonts w:ascii="Book Antiqua" w:eastAsia="MS Mincho" w:hAnsi="Book Antiqua" w:cs="Times New Roman"/>
          <w:bCs/>
        </w:rPr>
        <w:t>ama k</w:t>
      </w:r>
      <w:r w:rsidR="00ED6B1D" w:rsidRPr="002D3EAE">
        <w:rPr>
          <w:rFonts w:ascii="Book Antiqua" w:eastAsia="MS Mincho" w:hAnsi="Book Antiqua" w:cs="Times New Roman"/>
          <w:bCs/>
        </w:rPr>
        <w:t>oje su</w:t>
      </w:r>
      <w:r w:rsidRPr="002D3EAE">
        <w:rPr>
          <w:rFonts w:ascii="Book Antiqua" w:eastAsia="MS Mincho" w:hAnsi="Book Antiqua" w:cs="Times New Roman"/>
          <w:bCs/>
        </w:rPr>
        <w:t xml:space="preserve"> sastavni deo ove odluke priložene u Aneksui I i II </w:t>
      </w:r>
      <w:r w:rsidR="00ED6B1D" w:rsidRPr="002D3EAE">
        <w:rPr>
          <w:rFonts w:ascii="Book Antiqua" w:eastAsia="MS Mincho" w:hAnsi="Book Antiqua" w:cs="Times New Roman"/>
          <w:bCs/>
        </w:rPr>
        <w:t xml:space="preserve"> </w:t>
      </w:r>
    </w:p>
    <w:p w:rsidR="002D3EAE" w:rsidRPr="0035038C" w:rsidRDefault="00ED6B1D" w:rsidP="002D3EAE">
      <w:pPr>
        <w:pStyle w:val="ListParagraph"/>
        <w:numPr>
          <w:ilvl w:val="0"/>
          <w:numId w:val="13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D3EAE">
        <w:rPr>
          <w:rFonts w:ascii="Book Antiqua" w:eastAsia="MS Mincho" w:hAnsi="Book Antiqua" w:cs="Times New Roman"/>
          <w:bCs/>
        </w:rPr>
        <w:t xml:space="preserve">Aneks </w:t>
      </w:r>
      <w:r w:rsidR="0035038C">
        <w:rPr>
          <w:rFonts w:ascii="Book Antiqua" w:eastAsia="MS Mincho" w:hAnsi="Book Antiqua" w:cs="Times New Roman"/>
          <w:bCs/>
        </w:rPr>
        <w:t xml:space="preserve">I </w:t>
      </w:r>
      <w:r w:rsidRPr="002D3EAE">
        <w:rPr>
          <w:rFonts w:ascii="Book Antiqua" w:eastAsia="MS Mincho" w:hAnsi="Book Antiqua" w:cs="Times New Roman"/>
          <w:bCs/>
        </w:rPr>
        <w:t xml:space="preserve">sadrži tabele </w:t>
      </w:r>
      <w:r w:rsidR="002D3EAE">
        <w:rPr>
          <w:rFonts w:ascii="Book Antiqua" w:eastAsia="MS Mincho" w:hAnsi="Book Antiqua" w:cs="Times New Roman"/>
          <w:bCs/>
        </w:rPr>
        <w:t xml:space="preserve">imovine </w:t>
      </w:r>
      <w:r w:rsidRPr="002D3EAE">
        <w:rPr>
          <w:rFonts w:ascii="Book Antiqua" w:eastAsia="MS Mincho" w:hAnsi="Book Antiqua" w:cs="Times New Roman"/>
          <w:bCs/>
        </w:rPr>
        <w:t xml:space="preserve">koje </w:t>
      </w:r>
      <w:r w:rsidR="002D3EAE">
        <w:rPr>
          <w:rFonts w:ascii="Book Antiqua" w:eastAsia="MS Mincho" w:hAnsi="Book Antiqua" w:cs="Times New Roman"/>
          <w:bCs/>
        </w:rPr>
        <w:t xml:space="preserve">se poništavaju </w:t>
      </w:r>
      <w:r w:rsidRPr="002D3EAE">
        <w:rPr>
          <w:rFonts w:ascii="Book Antiqua" w:eastAsia="MS Mincho" w:hAnsi="Book Antiqua" w:cs="Times New Roman"/>
          <w:bCs/>
        </w:rPr>
        <w:t xml:space="preserve">u oblasti od interesa </w:t>
      </w:r>
      <w:r w:rsidR="002D3EAE">
        <w:rPr>
          <w:rFonts w:ascii="Book Antiqua" w:eastAsia="MS Mincho" w:hAnsi="Book Antiqua" w:cs="Times New Roman"/>
          <w:bCs/>
        </w:rPr>
        <w:t xml:space="preserve">proglašenih </w:t>
      </w:r>
      <w:r w:rsidRPr="002D3EAE">
        <w:rPr>
          <w:rFonts w:ascii="Book Antiqua" w:eastAsia="MS Mincho" w:hAnsi="Book Antiqua" w:cs="Times New Roman"/>
          <w:bCs/>
        </w:rPr>
        <w:t xml:space="preserve">Odlukom br.03/41 od 13.04.2018, </w:t>
      </w:r>
      <w:r w:rsidR="002D3EAE">
        <w:rPr>
          <w:rFonts w:ascii="Book Antiqua" w:eastAsia="MS Mincho" w:hAnsi="Book Antiqua" w:cs="Times New Roman"/>
          <w:bCs/>
        </w:rPr>
        <w:t xml:space="preserve">odnosno </w:t>
      </w:r>
      <w:r w:rsidRPr="002D3EAE">
        <w:rPr>
          <w:rFonts w:ascii="Book Antiqua" w:eastAsia="MS Mincho" w:hAnsi="Book Antiqua" w:cs="Times New Roman"/>
          <w:bCs/>
        </w:rPr>
        <w:t>parcel</w:t>
      </w:r>
      <w:r w:rsidR="002D3EAE">
        <w:rPr>
          <w:rFonts w:ascii="Book Antiqua" w:eastAsia="MS Mincho" w:hAnsi="Book Antiqua" w:cs="Times New Roman"/>
          <w:bCs/>
        </w:rPr>
        <w:t>e</w:t>
      </w:r>
      <w:r w:rsidRPr="002D3EAE">
        <w:rPr>
          <w:rFonts w:ascii="Book Antiqua" w:eastAsia="MS Mincho" w:hAnsi="Book Antiqua" w:cs="Times New Roman"/>
          <w:bCs/>
        </w:rPr>
        <w:t xml:space="preserve"> u katastarsk</w:t>
      </w:r>
      <w:r w:rsidR="002D3EAE">
        <w:rPr>
          <w:rFonts w:ascii="Book Antiqua" w:eastAsia="MS Mincho" w:hAnsi="Book Antiqua" w:cs="Times New Roman"/>
          <w:bCs/>
        </w:rPr>
        <w:t>im</w:t>
      </w:r>
      <w:r w:rsidRPr="002D3EAE">
        <w:rPr>
          <w:rFonts w:ascii="Book Antiqua" w:eastAsia="MS Mincho" w:hAnsi="Book Antiqua" w:cs="Times New Roman"/>
          <w:bCs/>
        </w:rPr>
        <w:t xml:space="preserve"> zon</w:t>
      </w:r>
      <w:r w:rsidR="002D3EAE">
        <w:rPr>
          <w:rFonts w:ascii="Book Antiqua" w:eastAsia="MS Mincho" w:hAnsi="Book Antiqua" w:cs="Times New Roman"/>
          <w:bCs/>
        </w:rPr>
        <w:t>ama</w:t>
      </w:r>
      <w:r w:rsidRPr="002D3EAE">
        <w:rPr>
          <w:rFonts w:ascii="Book Antiqua" w:eastAsia="MS Mincho" w:hAnsi="Book Antiqua" w:cs="Times New Roman"/>
          <w:bCs/>
        </w:rPr>
        <w:t xml:space="preserve"> Prištin</w:t>
      </w:r>
      <w:r w:rsidR="002D3EAE">
        <w:rPr>
          <w:rFonts w:ascii="Book Antiqua" w:eastAsia="MS Mincho" w:hAnsi="Book Antiqua" w:cs="Times New Roman"/>
          <w:bCs/>
        </w:rPr>
        <w:t xml:space="preserve">a, Matičan, </w:t>
      </w:r>
      <w:r w:rsidRPr="002D3EAE">
        <w:rPr>
          <w:rFonts w:ascii="Book Antiqua" w:eastAsia="MS Mincho" w:hAnsi="Book Antiqua" w:cs="Times New Roman"/>
          <w:bCs/>
        </w:rPr>
        <w:t xml:space="preserve"> Čaglavic</w:t>
      </w:r>
      <w:r w:rsidR="002D3EAE">
        <w:rPr>
          <w:rFonts w:ascii="Book Antiqua" w:eastAsia="MS Mincho" w:hAnsi="Book Antiqua" w:cs="Times New Roman"/>
          <w:bCs/>
        </w:rPr>
        <w:t>a</w:t>
      </w:r>
      <w:r w:rsidRPr="002D3EAE">
        <w:rPr>
          <w:rFonts w:ascii="Book Antiqua" w:eastAsia="MS Mincho" w:hAnsi="Book Antiqua" w:cs="Times New Roman"/>
          <w:bCs/>
        </w:rPr>
        <w:t>, Zlatar</w:t>
      </w:r>
      <w:r w:rsidR="002D3EAE">
        <w:rPr>
          <w:rFonts w:ascii="Book Antiqua" w:eastAsia="MS Mincho" w:hAnsi="Book Antiqua" w:cs="Times New Roman"/>
          <w:bCs/>
        </w:rPr>
        <w:t>, i Ajvalija,</w:t>
      </w:r>
      <w:r w:rsidR="0035038C">
        <w:rPr>
          <w:rFonts w:ascii="Book Antiqua" w:eastAsia="MS Mincho" w:hAnsi="Book Antiqua" w:cs="Times New Roman"/>
          <w:bCs/>
        </w:rPr>
        <w:t xml:space="preserve"> </w:t>
      </w:r>
      <w:r w:rsidR="002D3EAE">
        <w:rPr>
          <w:rFonts w:ascii="Book Antiqua" w:eastAsia="MS Mincho" w:hAnsi="Book Antiqua" w:cs="Times New Roman"/>
          <w:bCs/>
        </w:rPr>
        <w:t>op</w:t>
      </w:r>
      <w:r w:rsidR="002D3EAE" w:rsidRPr="002D3EAE">
        <w:rPr>
          <w:rFonts w:ascii="Book Antiqua" w:eastAsia="MS Mincho" w:hAnsi="Book Antiqua" w:cs="Times New Roman"/>
          <w:bCs/>
        </w:rPr>
        <w:t>štin</w:t>
      </w:r>
      <w:r w:rsidR="002D3EAE">
        <w:rPr>
          <w:rFonts w:ascii="Book Antiqua" w:eastAsia="MS Mincho" w:hAnsi="Book Antiqua" w:cs="Times New Roman"/>
          <w:bCs/>
        </w:rPr>
        <w:t>e</w:t>
      </w:r>
      <w:r w:rsidR="002D3EAE" w:rsidRPr="002D3EAE">
        <w:rPr>
          <w:rFonts w:ascii="Book Antiqua" w:eastAsia="MS Mincho" w:hAnsi="Book Antiqua" w:cs="Times New Roman"/>
          <w:bCs/>
        </w:rPr>
        <w:t xml:space="preserve"> </w:t>
      </w:r>
      <w:r w:rsidRPr="002D3EAE">
        <w:rPr>
          <w:rFonts w:ascii="Book Antiqua" w:eastAsia="MS Mincho" w:hAnsi="Book Antiqua" w:cs="Times New Roman"/>
          <w:bCs/>
        </w:rPr>
        <w:t xml:space="preserve">Priština </w:t>
      </w:r>
      <w:r w:rsidR="002D3EAE">
        <w:rPr>
          <w:rFonts w:ascii="Book Antiqua" w:eastAsia="MS Mincho" w:hAnsi="Book Antiqua" w:cs="Times New Roman"/>
          <w:bCs/>
        </w:rPr>
        <w:t>kao i</w:t>
      </w:r>
      <w:r w:rsidRPr="002D3EAE">
        <w:rPr>
          <w:rFonts w:ascii="Book Antiqua" w:eastAsia="MS Mincho" w:hAnsi="Book Antiqua" w:cs="Times New Roman"/>
          <w:bCs/>
        </w:rPr>
        <w:t xml:space="preserve"> katastarsk</w:t>
      </w:r>
      <w:r w:rsidR="002D3EAE">
        <w:rPr>
          <w:rFonts w:ascii="Book Antiqua" w:eastAsia="MS Mincho" w:hAnsi="Book Antiqua" w:cs="Times New Roman"/>
          <w:bCs/>
        </w:rPr>
        <w:t xml:space="preserve">e zone Badovce, </w:t>
      </w:r>
      <w:r w:rsidRPr="002D3EAE">
        <w:rPr>
          <w:rFonts w:ascii="Book Antiqua" w:eastAsia="MS Mincho" w:hAnsi="Book Antiqua" w:cs="Times New Roman"/>
          <w:bCs/>
        </w:rPr>
        <w:t xml:space="preserve"> opština Gračanica.  </w:t>
      </w:r>
    </w:p>
    <w:p w:rsidR="0035038C" w:rsidRPr="0035038C" w:rsidRDefault="0035038C" w:rsidP="0035038C">
      <w:pPr>
        <w:pStyle w:val="ListParagraph"/>
        <w:numPr>
          <w:ilvl w:val="0"/>
          <w:numId w:val="13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D3EAE">
        <w:rPr>
          <w:rFonts w:ascii="Book Antiqua" w:eastAsia="MS Mincho" w:hAnsi="Book Antiqua" w:cs="Times New Roman"/>
          <w:bCs/>
        </w:rPr>
        <w:t xml:space="preserve">Aneks </w:t>
      </w:r>
      <w:r>
        <w:rPr>
          <w:rFonts w:ascii="Book Antiqua" w:eastAsia="MS Mincho" w:hAnsi="Book Antiqua" w:cs="Times New Roman"/>
          <w:bCs/>
        </w:rPr>
        <w:t xml:space="preserve">II </w:t>
      </w:r>
      <w:r w:rsidRPr="002D3EAE">
        <w:rPr>
          <w:rFonts w:ascii="Book Antiqua" w:eastAsia="MS Mincho" w:hAnsi="Book Antiqua" w:cs="Times New Roman"/>
          <w:bCs/>
        </w:rPr>
        <w:t xml:space="preserve">sadrži tabele </w:t>
      </w:r>
      <w:r>
        <w:rPr>
          <w:rFonts w:ascii="Book Antiqua" w:eastAsia="MS Mincho" w:hAnsi="Book Antiqua" w:cs="Times New Roman"/>
          <w:bCs/>
        </w:rPr>
        <w:t xml:space="preserve">imovine </w:t>
      </w:r>
      <w:r w:rsidRPr="002D3EAE">
        <w:rPr>
          <w:rFonts w:ascii="Book Antiqua" w:eastAsia="MS Mincho" w:hAnsi="Book Antiqua" w:cs="Times New Roman"/>
          <w:bCs/>
        </w:rPr>
        <w:t xml:space="preserve">koje </w:t>
      </w:r>
      <w:r>
        <w:rPr>
          <w:rFonts w:ascii="Book Antiqua" w:eastAsia="MS Mincho" w:hAnsi="Book Antiqua" w:cs="Times New Roman"/>
          <w:bCs/>
        </w:rPr>
        <w:t xml:space="preserve">se uključuje </w:t>
      </w:r>
      <w:r w:rsidRPr="002D3EAE">
        <w:rPr>
          <w:rFonts w:ascii="Book Antiqua" w:eastAsia="MS Mincho" w:hAnsi="Book Antiqua" w:cs="Times New Roman"/>
          <w:bCs/>
        </w:rPr>
        <w:t xml:space="preserve">u oblasti od interesa </w:t>
      </w:r>
      <w:r>
        <w:rPr>
          <w:rFonts w:ascii="Book Antiqua" w:eastAsia="MS Mincho" w:hAnsi="Book Antiqua" w:cs="Times New Roman"/>
          <w:bCs/>
        </w:rPr>
        <w:t xml:space="preserve">proglašenih </w:t>
      </w:r>
      <w:r w:rsidRPr="002D3EAE">
        <w:rPr>
          <w:rFonts w:ascii="Book Antiqua" w:eastAsia="MS Mincho" w:hAnsi="Book Antiqua" w:cs="Times New Roman"/>
          <w:bCs/>
        </w:rPr>
        <w:t xml:space="preserve">Odlukom br.03/41 od 13.04.2018, </w:t>
      </w:r>
      <w:r>
        <w:rPr>
          <w:rFonts w:ascii="Book Antiqua" w:eastAsia="MS Mincho" w:hAnsi="Book Antiqua" w:cs="Times New Roman"/>
          <w:bCs/>
        </w:rPr>
        <w:t xml:space="preserve">odnosno </w:t>
      </w:r>
      <w:r w:rsidRPr="002D3EAE">
        <w:rPr>
          <w:rFonts w:ascii="Book Antiqua" w:eastAsia="MS Mincho" w:hAnsi="Book Antiqua" w:cs="Times New Roman"/>
          <w:bCs/>
        </w:rPr>
        <w:t>parcel</w:t>
      </w:r>
      <w:r>
        <w:rPr>
          <w:rFonts w:ascii="Book Antiqua" w:eastAsia="MS Mincho" w:hAnsi="Book Antiqua" w:cs="Times New Roman"/>
          <w:bCs/>
        </w:rPr>
        <w:t>e</w:t>
      </w:r>
      <w:r w:rsidRPr="002D3EAE">
        <w:rPr>
          <w:rFonts w:ascii="Book Antiqua" w:eastAsia="MS Mincho" w:hAnsi="Book Antiqua" w:cs="Times New Roman"/>
          <w:bCs/>
        </w:rPr>
        <w:t xml:space="preserve"> u katastarsk</w:t>
      </w:r>
      <w:r>
        <w:rPr>
          <w:rFonts w:ascii="Book Antiqua" w:eastAsia="MS Mincho" w:hAnsi="Book Antiqua" w:cs="Times New Roman"/>
          <w:bCs/>
        </w:rPr>
        <w:t>im</w:t>
      </w:r>
      <w:r w:rsidRPr="002D3EAE">
        <w:rPr>
          <w:rFonts w:ascii="Book Antiqua" w:eastAsia="MS Mincho" w:hAnsi="Book Antiqua" w:cs="Times New Roman"/>
          <w:bCs/>
        </w:rPr>
        <w:t xml:space="preserve"> zon</w:t>
      </w:r>
      <w:r>
        <w:rPr>
          <w:rFonts w:ascii="Book Antiqua" w:eastAsia="MS Mincho" w:hAnsi="Book Antiqua" w:cs="Times New Roman"/>
          <w:bCs/>
        </w:rPr>
        <w:t>ama</w:t>
      </w:r>
      <w:r w:rsidRPr="002D3EAE">
        <w:rPr>
          <w:rFonts w:ascii="Book Antiqua" w:eastAsia="MS Mincho" w:hAnsi="Book Antiqua" w:cs="Times New Roman"/>
          <w:bCs/>
        </w:rPr>
        <w:t xml:space="preserve"> Prištin</w:t>
      </w:r>
      <w:r>
        <w:rPr>
          <w:rFonts w:ascii="Book Antiqua" w:eastAsia="MS Mincho" w:hAnsi="Book Antiqua" w:cs="Times New Roman"/>
          <w:bCs/>
        </w:rPr>
        <w:t xml:space="preserve">a, Matičan, </w:t>
      </w:r>
      <w:r w:rsidRPr="002D3EAE">
        <w:rPr>
          <w:rFonts w:ascii="Book Antiqua" w:eastAsia="MS Mincho" w:hAnsi="Book Antiqua" w:cs="Times New Roman"/>
          <w:bCs/>
        </w:rPr>
        <w:t xml:space="preserve"> </w:t>
      </w:r>
      <w:r>
        <w:rPr>
          <w:rFonts w:ascii="Book Antiqua" w:eastAsia="MS Mincho" w:hAnsi="Book Antiqua" w:cs="Times New Roman"/>
          <w:bCs/>
        </w:rPr>
        <w:t>Ajvalija</w:t>
      </w:r>
      <w:r w:rsidRPr="002D3EAE">
        <w:rPr>
          <w:rFonts w:ascii="Book Antiqua" w:eastAsia="MS Mincho" w:hAnsi="Book Antiqua" w:cs="Times New Roman"/>
          <w:bCs/>
        </w:rPr>
        <w:t xml:space="preserve"> Čaglavic</w:t>
      </w:r>
      <w:r>
        <w:rPr>
          <w:rFonts w:ascii="Book Antiqua" w:eastAsia="MS Mincho" w:hAnsi="Book Antiqua" w:cs="Times New Roman"/>
          <w:bCs/>
        </w:rPr>
        <w:t>a</w:t>
      </w:r>
      <w:r w:rsidRPr="002D3EAE">
        <w:rPr>
          <w:rFonts w:ascii="Book Antiqua" w:eastAsia="MS Mincho" w:hAnsi="Book Antiqua" w:cs="Times New Roman"/>
          <w:bCs/>
        </w:rPr>
        <w:t>, Zlatar</w:t>
      </w:r>
      <w:r>
        <w:rPr>
          <w:rFonts w:ascii="Book Antiqua" w:eastAsia="MS Mincho" w:hAnsi="Book Antiqua" w:cs="Times New Roman"/>
          <w:bCs/>
        </w:rPr>
        <w:t>, i, op</w:t>
      </w:r>
      <w:r w:rsidRPr="002D3EAE">
        <w:rPr>
          <w:rFonts w:ascii="Book Antiqua" w:eastAsia="MS Mincho" w:hAnsi="Book Antiqua" w:cs="Times New Roman"/>
          <w:bCs/>
        </w:rPr>
        <w:t>štin</w:t>
      </w:r>
      <w:r>
        <w:rPr>
          <w:rFonts w:ascii="Book Antiqua" w:eastAsia="MS Mincho" w:hAnsi="Book Antiqua" w:cs="Times New Roman"/>
          <w:bCs/>
        </w:rPr>
        <w:t>e</w:t>
      </w:r>
      <w:r w:rsidRPr="002D3EAE">
        <w:rPr>
          <w:rFonts w:ascii="Book Antiqua" w:eastAsia="MS Mincho" w:hAnsi="Book Antiqua" w:cs="Times New Roman"/>
          <w:bCs/>
        </w:rPr>
        <w:t xml:space="preserve"> Priština </w:t>
      </w:r>
      <w:r>
        <w:rPr>
          <w:rFonts w:ascii="Book Antiqua" w:eastAsia="MS Mincho" w:hAnsi="Book Antiqua" w:cs="Times New Roman"/>
          <w:bCs/>
        </w:rPr>
        <w:t>kao i</w:t>
      </w:r>
      <w:r w:rsidRPr="002D3EAE">
        <w:rPr>
          <w:rFonts w:ascii="Book Antiqua" w:eastAsia="MS Mincho" w:hAnsi="Book Antiqua" w:cs="Times New Roman"/>
          <w:bCs/>
        </w:rPr>
        <w:t xml:space="preserve"> katastarsk</w:t>
      </w:r>
      <w:r>
        <w:rPr>
          <w:rFonts w:ascii="Book Antiqua" w:eastAsia="MS Mincho" w:hAnsi="Book Antiqua" w:cs="Times New Roman"/>
          <w:bCs/>
        </w:rPr>
        <w:t xml:space="preserve">a zona </w:t>
      </w:r>
      <w:r w:rsidRPr="002D3EAE">
        <w:rPr>
          <w:rFonts w:ascii="Book Antiqua" w:eastAsia="MS Mincho" w:hAnsi="Book Antiqua" w:cs="Times New Roman"/>
          <w:bCs/>
        </w:rPr>
        <w:t xml:space="preserve"> opština Gračanica</w:t>
      </w:r>
      <w:r>
        <w:rPr>
          <w:rFonts w:ascii="Book Antiqua" w:eastAsia="MS Mincho" w:hAnsi="Book Antiqua" w:cs="Times New Roman"/>
          <w:bCs/>
        </w:rPr>
        <w:t xml:space="preserve"> opština Gračanica</w:t>
      </w:r>
      <w:r w:rsidRPr="002D3EAE">
        <w:rPr>
          <w:rFonts w:ascii="Book Antiqua" w:eastAsia="MS Mincho" w:hAnsi="Book Antiqua" w:cs="Times New Roman"/>
          <w:bCs/>
        </w:rPr>
        <w:t xml:space="preserve">.  </w:t>
      </w:r>
    </w:p>
    <w:p w:rsidR="002D3EAE" w:rsidRPr="002D3EAE" w:rsidRDefault="00ED6B1D" w:rsidP="002D3EAE">
      <w:pPr>
        <w:pStyle w:val="ListParagraph"/>
        <w:numPr>
          <w:ilvl w:val="0"/>
          <w:numId w:val="13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D3EAE">
        <w:rPr>
          <w:rFonts w:ascii="Book Antiqua" w:eastAsia="MS Mincho" w:hAnsi="Book Antiqua" w:cs="Times New Roman"/>
          <w:bCs/>
        </w:rPr>
        <w:t xml:space="preserve">Za realizaciju ove odluke </w:t>
      </w:r>
      <w:r w:rsidR="002D3EAE">
        <w:rPr>
          <w:rFonts w:ascii="Book Antiqua" w:eastAsia="MS Mincho" w:hAnsi="Book Antiqua" w:cs="Times New Roman"/>
          <w:bCs/>
        </w:rPr>
        <w:t xml:space="preserve">dužno je </w:t>
      </w:r>
      <w:r w:rsidRPr="002D3EAE">
        <w:rPr>
          <w:rFonts w:ascii="Book Antiqua" w:eastAsia="MS Mincho" w:hAnsi="Book Antiqua" w:cs="Times New Roman"/>
          <w:bCs/>
        </w:rPr>
        <w:t xml:space="preserve"> Ministarstvo životne sredine i prostornog planiranja, </w:t>
      </w:r>
      <w:r w:rsidR="002D3EAE" w:rsidRPr="002D3EAE">
        <w:rPr>
          <w:rFonts w:ascii="Book Antiqua" w:eastAsia="MS Mincho" w:hAnsi="Book Antiqua" w:cs="Times New Roman"/>
          <w:bCs/>
        </w:rPr>
        <w:t xml:space="preserve">opština </w:t>
      </w:r>
      <w:r w:rsidRPr="002D3EAE">
        <w:rPr>
          <w:rFonts w:ascii="Book Antiqua" w:eastAsia="MS Mincho" w:hAnsi="Book Antiqua" w:cs="Times New Roman"/>
          <w:bCs/>
        </w:rPr>
        <w:t xml:space="preserve">Priština i </w:t>
      </w:r>
      <w:r w:rsidR="002D3EAE" w:rsidRPr="002D3EAE">
        <w:rPr>
          <w:rFonts w:ascii="Book Antiqua" w:eastAsia="MS Mincho" w:hAnsi="Book Antiqua" w:cs="Times New Roman"/>
          <w:bCs/>
        </w:rPr>
        <w:t>opštin</w:t>
      </w:r>
      <w:r w:rsidR="002D3EAE">
        <w:rPr>
          <w:rFonts w:ascii="Book Antiqua" w:eastAsia="MS Mincho" w:hAnsi="Book Antiqua" w:cs="Times New Roman"/>
          <w:bCs/>
        </w:rPr>
        <w:t xml:space="preserve">a </w:t>
      </w:r>
      <w:r w:rsidRPr="002D3EAE">
        <w:rPr>
          <w:rFonts w:ascii="Book Antiqua" w:eastAsia="MS Mincho" w:hAnsi="Book Antiqua" w:cs="Times New Roman"/>
          <w:bCs/>
        </w:rPr>
        <w:t xml:space="preserve">Gračanica. </w:t>
      </w:r>
    </w:p>
    <w:p w:rsidR="0035038C" w:rsidRPr="0035038C" w:rsidRDefault="00ED6B1D" w:rsidP="002D3EAE">
      <w:pPr>
        <w:pStyle w:val="ListParagraph"/>
        <w:numPr>
          <w:ilvl w:val="0"/>
          <w:numId w:val="13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D3EAE">
        <w:rPr>
          <w:rFonts w:ascii="Book Antiqua" w:eastAsia="MS Mincho" w:hAnsi="Book Antiqua" w:cs="Times New Roman"/>
          <w:bCs/>
        </w:rPr>
        <w:t xml:space="preserve">Odluka stupa na snagu danom potpisivanja, </w:t>
      </w:r>
      <w:r w:rsidR="002D3EAE">
        <w:rPr>
          <w:rFonts w:ascii="Book Antiqua" w:eastAsia="MS Mincho" w:hAnsi="Book Antiqua" w:cs="Times New Roman"/>
          <w:bCs/>
        </w:rPr>
        <w:t>i</w:t>
      </w:r>
      <w:r w:rsidRPr="002D3EAE">
        <w:rPr>
          <w:rFonts w:ascii="Book Antiqua" w:eastAsia="MS Mincho" w:hAnsi="Book Antiqua" w:cs="Times New Roman"/>
          <w:bCs/>
        </w:rPr>
        <w:t xml:space="preserve"> objavlj</w:t>
      </w:r>
      <w:r w:rsidR="002D3EAE">
        <w:rPr>
          <w:rFonts w:ascii="Book Antiqua" w:eastAsia="MS Mincho" w:hAnsi="Book Antiqua" w:cs="Times New Roman"/>
          <w:bCs/>
        </w:rPr>
        <w:t xml:space="preserve">ivanja </w:t>
      </w:r>
      <w:r w:rsidRPr="002D3EAE">
        <w:rPr>
          <w:rFonts w:ascii="Book Antiqua" w:eastAsia="MS Mincho" w:hAnsi="Book Antiqua" w:cs="Times New Roman"/>
          <w:bCs/>
        </w:rPr>
        <w:t>u Službenom</w:t>
      </w:r>
      <w:r w:rsidR="002D3EAE">
        <w:rPr>
          <w:rFonts w:ascii="Book Antiqua" w:eastAsia="MS Mincho" w:hAnsi="Book Antiqua" w:cs="Times New Roman"/>
          <w:bCs/>
        </w:rPr>
        <w:t xml:space="preserve"> listu </w:t>
      </w:r>
      <w:r w:rsidRPr="002D3EAE">
        <w:rPr>
          <w:rFonts w:ascii="Book Antiqua" w:eastAsia="MS Mincho" w:hAnsi="Book Antiqua" w:cs="Times New Roman"/>
          <w:bCs/>
        </w:rPr>
        <w:t>Republike Kosovo.</w:t>
      </w:r>
    </w:p>
    <w:p w:rsidR="00053E78" w:rsidRPr="0080284C" w:rsidRDefault="00053E78" w:rsidP="00053E78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lastRenderedPageBreak/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053E78" w:rsidRPr="0080284C" w:rsidRDefault="00053E78" w:rsidP="00053E78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53E78" w:rsidRPr="0080284C" w:rsidRDefault="00053E78" w:rsidP="00053E78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053E78" w:rsidRPr="0080284C" w:rsidRDefault="00053E78" w:rsidP="00053E7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053E78" w:rsidRPr="0080284C" w:rsidRDefault="00053E78" w:rsidP="00053E7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053E78" w:rsidRPr="0080284C" w:rsidRDefault="00053E78" w:rsidP="00053E7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053E78" w:rsidRPr="0035038C" w:rsidRDefault="00053E78" w:rsidP="0035038C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35038C">
        <w:rPr>
          <w:rFonts w:ascii="Book Antiqua" w:hAnsi="Book Antiqua"/>
          <w:lang w:val="sr-Latn-RS"/>
        </w:rPr>
        <w:t>Arhivi Vlade</w:t>
      </w: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053E78" w:rsidRDefault="00053E78" w:rsidP="00921267">
      <w:pPr>
        <w:tabs>
          <w:tab w:val="left" w:pos="2396"/>
        </w:tabs>
        <w:rPr>
          <w:lang w:val="sr-Latn-RS"/>
        </w:rPr>
      </w:pPr>
    </w:p>
    <w:p w:rsidR="0035038C" w:rsidRDefault="0035038C" w:rsidP="00921267">
      <w:pPr>
        <w:tabs>
          <w:tab w:val="left" w:pos="2396"/>
        </w:tabs>
        <w:rPr>
          <w:lang w:val="sr-Latn-RS"/>
        </w:rPr>
      </w:pPr>
    </w:p>
    <w:p w:rsidR="0035038C" w:rsidRDefault="0035038C" w:rsidP="00921267">
      <w:pPr>
        <w:tabs>
          <w:tab w:val="left" w:pos="2396"/>
        </w:tabs>
        <w:rPr>
          <w:lang w:val="sr-Latn-RS"/>
        </w:rPr>
      </w:pPr>
    </w:p>
    <w:p w:rsidR="0035038C" w:rsidRDefault="0035038C" w:rsidP="00921267">
      <w:pPr>
        <w:tabs>
          <w:tab w:val="left" w:pos="2396"/>
        </w:tabs>
        <w:rPr>
          <w:lang w:val="sr-Latn-RS"/>
        </w:rPr>
      </w:pPr>
    </w:p>
    <w:p w:rsidR="0035038C" w:rsidRDefault="0035038C" w:rsidP="00921267">
      <w:pPr>
        <w:tabs>
          <w:tab w:val="left" w:pos="2396"/>
        </w:tabs>
        <w:rPr>
          <w:lang w:val="sr-Latn-RS"/>
        </w:rPr>
      </w:pPr>
    </w:p>
    <w:p w:rsidR="0035038C" w:rsidRDefault="0035038C" w:rsidP="00921267">
      <w:pPr>
        <w:tabs>
          <w:tab w:val="left" w:pos="2396"/>
        </w:tabs>
        <w:rPr>
          <w:lang w:val="sr-Latn-RS"/>
        </w:rPr>
      </w:pPr>
    </w:p>
    <w:p w:rsidR="0035038C" w:rsidRDefault="0035038C" w:rsidP="00921267">
      <w:pPr>
        <w:tabs>
          <w:tab w:val="left" w:pos="2396"/>
        </w:tabs>
        <w:rPr>
          <w:lang w:val="sr-Latn-RS"/>
        </w:rPr>
      </w:pP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09FD41D" wp14:editId="5E99291C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5038C" w:rsidRPr="0080284C" w:rsidRDefault="0035038C" w:rsidP="0035038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5038C" w:rsidRPr="0080284C" w:rsidRDefault="0035038C" w:rsidP="0035038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35038C" w:rsidRPr="0080284C" w:rsidRDefault="0035038C" w:rsidP="003503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35038C" w:rsidRPr="0080284C" w:rsidRDefault="0035038C" w:rsidP="003503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38C" w:rsidRPr="0080284C" w:rsidRDefault="0035038C" w:rsidP="0035038C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i člana 17 stav 1 </w:t>
      </w:r>
      <w:r w:rsidRPr="0080284C">
        <w:rPr>
          <w:rFonts w:ascii="Book Antiqua" w:hAnsi="Book Antiqua"/>
          <w:color w:val="000000"/>
          <w:lang w:val="sr-Latn-RS"/>
        </w:rPr>
        <w:t xml:space="preserve">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9A0522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stav </w:t>
      </w:r>
      <w:r w:rsidRPr="009A0522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>Zakona b</w:t>
      </w:r>
      <w:r w:rsidRPr="009A0522"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>o međunarodnim ugovorima</w:t>
      </w:r>
      <w:r w:rsidRPr="004B5AFA">
        <w:rPr>
          <w:rFonts w:ascii="Book Antiqua" w:hAnsi="Book Antiqua" w:cs="Book Antiqua"/>
          <w:lang w:val="sr-Latn-RS"/>
        </w:rPr>
        <w:t>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35038C" w:rsidRDefault="0035038C" w:rsidP="0035038C">
      <w:pPr>
        <w:tabs>
          <w:tab w:val="left" w:pos="2795"/>
        </w:tabs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35038C" w:rsidRPr="0035038C" w:rsidRDefault="0035038C" w:rsidP="00921267">
      <w:pPr>
        <w:tabs>
          <w:tab w:val="left" w:pos="2396"/>
        </w:tabs>
        <w:rPr>
          <w:rFonts w:ascii="Book Antiqua" w:hAnsi="Book Antiqua"/>
          <w:lang w:val="sr-Latn-RS"/>
        </w:rPr>
      </w:pPr>
      <w:r w:rsidRPr="0035038C">
        <w:rPr>
          <w:lang w:val="sr-Latn-RS"/>
        </w:rPr>
        <w:t>1</w:t>
      </w:r>
      <w:r w:rsidRPr="0035038C">
        <w:rPr>
          <w:rFonts w:ascii="Book Antiqua" w:hAnsi="Book Antiqua"/>
          <w:lang w:val="sr-Latn-RS"/>
        </w:rPr>
        <w:t xml:space="preserve">. Odobrena je u principu inicijativa Ministarstva finansija o pregovarima Protokola između Vlade Republike Kosovo, koju predstavlja Ministarstvo finansija Kosova i Vlade Republike Albanije, koju zastupa Ministarstvo finansija i ekonomije Albanije za sprovođenje zajedničkih aktivnosti carinske kontrole na zajedničkom graničnom prelazu Morina / Vermica.  </w:t>
      </w:r>
    </w:p>
    <w:p w:rsidR="0035038C" w:rsidRPr="0035038C" w:rsidRDefault="0035038C" w:rsidP="00921267">
      <w:pPr>
        <w:tabs>
          <w:tab w:val="left" w:pos="2396"/>
        </w:tabs>
        <w:rPr>
          <w:rFonts w:ascii="Book Antiqua" w:hAnsi="Book Antiqua"/>
          <w:lang w:val="sr-Latn-RS"/>
        </w:rPr>
      </w:pPr>
      <w:r w:rsidRPr="0035038C">
        <w:rPr>
          <w:rFonts w:ascii="Book Antiqua" w:hAnsi="Book Antiqua"/>
          <w:lang w:val="sr-Latn-RS"/>
        </w:rPr>
        <w:t xml:space="preserve">2. Tokom pregovora ovog sporazuma, Ministarstvo finansija je dužno da postupi u skladu sa odredbama Ustava Republike Kosova, Zakona o međunarodnim sporazumima i drugim zakonskim propisima koji su na snazi.  </w:t>
      </w:r>
    </w:p>
    <w:p w:rsidR="0035038C" w:rsidRDefault="0035038C" w:rsidP="00921267">
      <w:pPr>
        <w:tabs>
          <w:tab w:val="left" w:pos="2396"/>
        </w:tabs>
        <w:rPr>
          <w:rFonts w:ascii="Book Antiqua" w:hAnsi="Book Antiqua"/>
          <w:lang w:val="sr-Latn-RS"/>
        </w:rPr>
      </w:pPr>
      <w:r w:rsidRPr="0035038C">
        <w:rPr>
          <w:rFonts w:ascii="Book Antiqua" w:hAnsi="Book Antiqua"/>
          <w:lang w:val="sr-Latn-RS"/>
        </w:rPr>
        <w:t>3. Odluka stupa na snagu danom potpisivanja.</w:t>
      </w:r>
    </w:p>
    <w:p w:rsidR="0035038C" w:rsidRPr="0080284C" w:rsidRDefault="0035038C" w:rsidP="0035038C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35038C" w:rsidRPr="0080284C" w:rsidRDefault="0035038C" w:rsidP="0035038C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5038C" w:rsidRPr="0080284C" w:rsidRDefault="0035038C" w:rsidP="0035038C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35038C" w:rsidRPr="0080284C" w:rsidRDefault="0035038C" w:rsidP="0035038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35038C" w:rsidRPr="0080284C" w:rsidRDefault="0035038C" w:rsidP="0035038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35038C" w:rsidRPr="0080284C" w:rsidRDefault="0035038C" w:rsidP="0035038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35038C" w:rsidRPr="0035038C" w:rsidRDefault="0035038C" w:rsidP="0035038C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35038C">
        <w:rPr>
          <w:rFonts w:ascii="Book Antiqua" w:hAnsi="Book Antiqua"/>
          <w:lang w:val="sr-Latn-RS"/>
        </w:rPr>
        <w:t>Arhivi Vlade</w:t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5DC631" wp14:editId="1B890D36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5038C" w:rsidRPr="0080284C" w:rsidRDefault="0035038C" w:rsidP="003503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5038C" w:rsidRPr="0080284C" w:rsidRDefault="0035038C" w:rsidP="0035038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5038C" w:rsidRPr="0080284C" w:rsidRDefault="0035038C" w:rsidP="0035038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35038C" w:rsidRPr="0080284C" w:rsidRDefault="0035038C" w:rsidP="003503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35038C" w:rsidRPr="0080284C" w:rsidRDefault="0035038C" w:rsidP="003503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38C" w:rsidRPr="0080284C" w:rsidRDefault="0035038C" w:rsidP="0035038C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color w:val="000000"/>
          <w:lang w:val="sr-Latn-RS"/>
        </w:rPr>
        <w:t xml:space="preserve">Ustava Republike Kosovo,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>, Vlada Republike Kosova je, na sednici održanoj 21. novembra 2018 godine, donela:</w:t>
      </w:r>
    </w:p>
    <w:p w:rsidR="0035038C" w:rsidRDefault="0035038C" w:rsidP="0035038C">
      <w:pPr>
        <w:tabs>
          <w:tab w:val="left" w:pos="2795"/>
        </w:tabs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35038C" w:rsidRDefault="0035038C" w:rsidP="0035038C">
      <w:p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266800" w:rsidRDefault="0035038C" w:rsidP="0035038C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</w:t>
      </w: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zdvoj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ena su </w:t>
      </w: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sredstva u iznosu od 500.000 (pet stotina hiljada) evra za reprezentaciju</w:t>
      </w:r>
      <w:r w:rsid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Kosova </w:t>
      </w: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 fudbalu.  </w:t>
      </w:r>
    </w:p>
    <w:p w:rsidR="00266800" w:rsidRDefault="0035038C" w:rsidP="0035038C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2. Sredstva iz tačke 1. ove odluke će biti obezbeđen</w:t>
      </w:r>
      <w:r w:rsid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iz budžeta Ministarstva za kulturu, omladinu i sport, i </w:t>
      </w:r>
      <w:r w:rsid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 biće izdvojena jednom drugom odlukom Vlade z</w:t>
      </w: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 ponovn</w:t>
      </w:r>
      <w:r w:rsid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 namenu</w:t>
      </w:r>
    </w:p>
    <w:p w:rsidR="0035038C" w:rsidRDefault="0035038C" w:rsidP="00266800">
      <w:p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35038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3. Odluka stupa na snagu danom potpisivanja.</w:t>
      </w:r>
    </w:p>
    <w:p w:rsidR="0035038C" w:rsidRPr="0080284C" w:rsidRDefault="0035038C" w:rsidP="0035038C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35038C" w:rsidRPr="0080284C" w:rsidRDefault="0035038C" w:rsidP="0035038C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5038C" w:rsidRPr="0080284C" w:rsidRDefault="0035038C" w:rsidP="0035038C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35038C" w:rsidRPr="0080284C" w:rsidRDefault="0035038C" w:rsidP="0035038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35038C" w:rsidRPr="0080284C" w:rsidRDefault="0035038C" w:rsidP="0035038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35038C" w:rsidRPr="0080284C" w:rsidRDefault="0035038C" w:rsidP="0035038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35038C" w:rsidRPr="0035038C" w:rsidRDefault="0035038C" w:rsidP="0035038C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35038C">
        <w:rPr>
          <w:rFonts w:ascii="Book Antiqua" w:hAnsi="Book Antiqua"/>
          <w:lang w:val="sr-Latn-RS"/>
        </w:rPr>
        <w:t>Arhivi Vlade</w:t>
      </w:r>
    </w:p>
    <w:p w:rsidR="0035038C" w:rsidRDefault="0035038C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266800" w:rsidRPr="0080284C" w:rsidRDefault="00266800" w:rsidP="002668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49B6B74" wp14:editId="09763941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00" w:rsidRPr="0080284C" w:rsidRDefault="00266800" w:rsidP="002668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66800" w:rsidRPr="0080284C" w:rsidRDefault="00266800" w:rsidP="002668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66800" w:rsidRPr="0080284C" w:rsidRDefault="00266800" w:rsidP="002668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66800" w:rsidRPr="0080284C" w:rsidRDefault="00266800" w:rsidP="002668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66800" w:rsidRPr="0080284C" w:rsidRDefault="00266800" w:rsidP="002668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266800" w:rsidRPr="0080284C" w:rsidRDefault="00266800" w:rsidP="002668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266800" w:rsidRPr="0080284C" w:rsidRDefault="00266800" w:rsidP="002668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6800" w:rsidRPr="0080284C" w:rsidRDefault="00266800" w:rsidP="00266800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color w:val="000000"/>
          <w:lang w:val="sr-Latn-RS"/>
        </w:rPr>
        <w:t xml:space="preserve">Ustava Republike Kosovo, </w:t>
      </w:r>
      <w:r w:rsidR="003D5E41">
        <w:rPr>
          <w:rFonts w:ascii="Book Antiqua" w:hAnsi="Book Antiqua"/>
          <w:color w:val="000000"/>
        </w:rPr>
        <w:t xml:space="preserve">člana </w:t>
      </w:r>
      <w:r w:rsidR="003D5E41">
        <w:rPr>
          <w:rFonts w:ascii="Book Antiqua" w:hAnsi="Book Antiqua"/>
        </w:rPr>
        <w:t>3 Zakona o javnim nabavkama u</w:t>
      </w:r>
      <w:r w:rsidRPr="00121CA1">
        <w:rPr>
          <w:rFonts w:ascii="Book Antiqua" w:hAnsi="Book Antiqua"/>
        </w:rPr>
        <w:t xml:space="preserve"> Republi</w:t>
      </w:r>
      <w:r w:rsidR="003D5E41">
        <w:rPr>
          <w:rFonts w:ascii="Book Antiqua" w:hAnsi="Book Antiqua"/>
        </w:rPr>
        <w:t xml:space="preserve">ci </w:t>
      </w:r>
      <w:r>
        <w:rPr>
          <w:rFonts w:ascii="Book Antiqua" w:hAnsi="Book Antiqua"/>
        </w:rPr>
        <w:t>Kosov</w:t>
      </w:r>
      <w:r w:rsidR="003D5E4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000000"/>
        </w:rPr>
        <w:t xml:space="preserve">duke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 xml:space="preserve">, </w:t>
      </w:r>
      <w:r w:rsidR="00D93B37">
        <w:rPr>
          <w:rFonts w:ascii="Book Antiqua" w:hAnsi="Book Antiqua"/>
          <w:color w:val="000000"/>
          <w:lang w:val="sr-Latn-RS"/>
        </w:rPr>
        <w:t xml:space="preserve">zahteva </w:t>
      </w:r>
      <w:r>
        <w:rPr>
          <w:rFonts w:ascii="Book Antiqua" w:hAnsi="Book Antiqua"/>
        </w:rPr>
        <w:t>Minist</w:t>
      </w:r>
      <w:r w:rsidR="00D93B37">
        <w:rPr>
          <w:rFonts w:ascii="Book Antiqua" w:hAnsi="Book Antiqua"/>
        </w:rPr>
        <w:t>a</w:t>
      </w:r>
      <w:r>
        <w:rPr>
          <w:rFonts w:ascii="Book Antiqua" w:hAnsi="Book Antiqua"/>
        </w:rPr>
        <w:t>r</w:t>
      </w:r>
      <w:r w:rsidR="00D93B37">
        <w:rPr>
          <w:rFonts w:ascii="Book Antiqua" w:hAnsi="Book Antiqua"/>
        </w:rPr>
        <w:t>stva pravde b</w:t>
      </w:r>
      <w:r>
        <w:rPr>
          <w:rFonts w:ascii="Book Antiqua" w:hAnsi="Book Antiqua"/>
        </w:rPr>
        <w:t>r. 02-4215, dat 16.11.2018</w:t>
      </w:r>
      <w:r w:rsidR="00D93B37">
        <w:rPr>
          <w:rFonts w:ascii="Book Antiqua" w:hAnsi="Book Antiqua"/>
        </w:rPr>
        <w:t xml:space="preserve">, </w:t>
      </w:r>
      <w:r w:rsidRPr="0080284C">
        <w:rPr>
          <w:rFonts w:ascii="Book Antiqua" w:hAnsi="Book Antiqua"/>
          <w:color w:val="000000"/>
          <w:lang w:val="sr-Latn-RS"/>
        </w:rPr>
        <w:t>Vlada Republike Kosova je, na sednici održanoj 21. novembra 2018 godine, donela:</w:t>
      </w:r>
    </w:p>
    <w:p w:rsidR="00266800" w:rsidRDefault="00266800" w:rsidP="00266800">
      <w:pPr>
        <w:tabs>
          <w:tab w:val="left" w:pos="2795"/>
        </w:tabs>
        <w:jc w:val="center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</w:p>
    <w:p w:rsidR="00266800" w:rsidRDefault="00266800" w:rsidP="00266800">
      <w:pPr>
        <w:pStyle w:val="ListParagraph"/>
        <w:numPr>
          <w:ilvl w:val="0"/>
          <w:numId w:val="15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Odobren je predlog Ministarstva pravde za pokretanje pravnog postupka za izbor ovlašćenih predstavnika za zaštitu interesa Republike Kosovo pri arbitraži (ICSID) u predmetu br. ARB / 17/25 </w:t>
      </w:r>
      <w:r w:rsidRPr="00D93B37">
        <w:rPr>
          <w:rFonts w:ascii="Book Antiqua" w:hAnsi="Book Antiqua" w:cs="Arial"/>
          <w:noProof w:val="0"/>
        </w:rPr>
        <w:t>Mabco Constructions SA vs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Republika Kosovo, u vezi sa pitanjem povlačenja akcija od strane KAI kod </w:t>
      </w:r>
      <w:r w:rsidRPr="00D93B37">
        <w:rPr>
          <w:rFonts w:ascii="Book Antiqua" w:hAnsi="Book Antiqua" w:cs="Arial"/>
          <w:noProof w:val="0"/>
        </w:rPr>
        <w:t>NewCo Grand Hotel.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</w:p>
    <w:p w:rsidR="00D93B37" w:rsidRPr="00D93B37" w:rsidRDefault="00D93B37" w:rsidP="00D93B37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266800" w:rsidRDefault="00266800" w:rsidP="00266800">
      <w:pPr>
        <w:pStyle w:val="ListParagraph"/>
        <w:numPr>
          <w:ilvl w:val="0"/>
          <w:numId w:val="15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Ovlašćuje se Ministarstvo pravde, da zbog hitne prirode predmeta za arbitražu, izvrši pregovarački postupak bez objavljivanja obaveštenja o ugovoru za </w:t>
      </w:r>
      <w:r w:rsidR="003D5E41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izbor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ovlašćenog predstavnika </w:t>
      </w:r>
      <w:r w:rsidR="003D5E41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iz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tačke 1 ove odluke.</w:t>
      </w:r>
    </w:p>
    <w:p w:rsidR="00D93B37" w:rsidRPr="00D93B37" w:rsidRDefault="00D93B37" w:rsidP="00D93B37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3D5E41" w:rsidRDefault="003D5E41" w:rsidP="00266800">
      <w:pPr>
        <w:pStyle w:val="ListParagraph"/>
        <w:numPr>
          <w:ilvl w:val="0"/>
          <w:numId w:val="15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="00266800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bavezuje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se</w:t>
      </w:r>
      <w:r w:rsidR="00266800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Ministarstvo pravde, koji ima za cilj da sprovede obaveze koje proizilaze iz stava 2. ove odluke,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da </w:t>
      </w:r>
      <w:r w:rsidR="00266800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koordinira i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rad sa </w:t>
      </w:r>
      <w:r w:rsidR="00266800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relevantnim predstavnicima iz:    </w:t>
      </w:r>
    </w:p>
    <w:p w:rsidR="00D93B37" w:rsidRPr="00D93B37" w:rsidRDefault="00D93B37" w:rsidP="00D93B37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3D5E41" w:rsidRPr="00D93B37" w:rsidRDefault="00266800" w:rsidP="003D5E41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Kancelarija Premijera   </w:t>
      </w:r>
    </w:p>
    <w:p w:rsidR="003D5E41" w:rsidRPr="00D93B37" w:rsidRDefault="00266800" w:rsidP="003D5E41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Ministarstvo finansija; </w:t>
      </w:r>
    </w:p>
    <w:p w:rsidR="003D5E41" w:rsidRDefault="00266800" w:rsidP="003D5E41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</w:t>
      </w:r>
      <w:r w:rsidR="003D5E41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Centralna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Agencij</w:t>
      </w:r>
      <w:r w:rsidR="003D5E41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3D5E41"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za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nabavke;</w:t>
      </w:r>
      <w:r w:rsidRP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 </w:t>
      </w:r>
    </w:p>
    <w:p w:rsidR="003D5E41" w:rsidRDefault="00266800" w:rsidP="003D5E41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Kosovska agencija za privatizaciju;  </w:t>
      </w:r>
    </w:p>
    <w:p w:rsidR="003D5E41" w:rsidRDefault="00266800" w:rsidP="003D5E41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lastRenderedPageBreak/>
        <w:t xml:space="preserve">4. 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bavezuje 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se 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M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inistarstvo finansija da izdvoji i posvećenost sredstava z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 pokri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vanje troškova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spoljnog 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ugovornog 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zastupanja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.  </w:t>
      </w:r>
    </w:p>
    <w:p w:rsidR="003D5E41" w:rsidRDefault="00266800" w:rsidP="003D5E41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 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Obavezuju se i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nstitucije 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iz tačke 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3. ove odluke</w:t>
      </w:r>
      <w:r w:rsid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da</w:t>
      </w: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 koordinaciji sa Ministarstvom pravde preduzmu sve mere koje proizlaze iz njihove nadležnosti za sprovođenje ove odluke.  </w:t>
      </w:r>
    </w:p>
    <w:p w:rsidR="00266800" w:rsidRPr="003D5E41" w:rsidRDefault="00266800" w:rsidP="003D5E41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3D5E41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6. Odluka stupa na snagu danom potpisivanja.</w:t>
      </w:r>
    </w:p>
    <w:p w:rsidR="00266800" w:rsidRPr="0080284C" w:rsidRDefault="00266800" w:rsidP="00266800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266800" w:rsidRPr="0080284C" w:rsidRDefault="00266800" w:rsidP="00266800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66800" w:rsidRPr="0080284C" w:rsidRDefault="00266800" w:rsidP="00266800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266800" w:rsidRPr="0080284C" w:rsidRDefault="00266800" w:rsidP="002668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266800" w:rsidRPr="0080284C" w:rsidRDefault="00266800" w:rsidP="002668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266800" w:rsidRPr="0080284C" w:rsidRDefault="00266800" w:rsidP="002668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266800" w:rsidRPr="0035038C" w:rsidRDefault="00266800" w:rsidP="00266800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 w:rsidRPr="0035038C">
        <w:rPr>
          <w:rFonts w:ascii="Book Antiqua" w:hAnsi="Book Antiqua"/>
          <w:lang w:val="sr-Latn-RS"/>
        </w:rPr>
        <w:t>Arhivi Vlade</w:t>
      </w:r>
    </w:p>
    <w:p w:rsidR="00266800" w:rsidRDefault="00266800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266800" w:rsidRDefault="00266800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Pr="0080284C" w:rsidRDefault="00D93B37" w:rsidP="00D93B3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D67F076" wp14:editId="4780CC30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37" w:rsidRPr="0080284C" w:rsidRDefault="00D93B37" w:rsidP="00D93B3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93B37" w:rsidRPr="0080284C" w:rsidRDefault="00D93B37" w:rsidP="00D93B3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93B37" w:rsidRPr="0080284C" w:rsidRDefault="00D93B37" w:rsidP="00D93B3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93B37" w:rsidRPr="0080284C" w:rsidRDefault="00D93B37" w:rsidP="00D93B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93B37" w:rsidRPr="0080284C" w:rsidRDefault="00D93B37" w:rsidP="00D93B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/76</w:t>
      </w:r>
    </w:p>
    <w:p w:rsidR="00D93B37" w:rsidRPr="0080284C" w:rsidRDefault="00D93B37" w:rsidP="00D93B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21.11.2018</w:t>
      </w:r>
    </w:p>
    <w:p w:rsidR="00D93B37" w:rsidRPr="0080284C" w:rsidRDefault="00D93B37" w:rsidP="00D93B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B37" w:rsidRPr="0080284C" w:rsidRDefault="00D93B37" w:rsidP="00D93B37">
      <w:pPr>
        <w:jc w:val="both"/>
        <w:rPr>
          <w:rFonts w:ascii="Book Antiqua" w:hAnsi="Book Antiqua"/>
          <w:b/>
          <w:bCs/>
          <w:lang w:val="sr-Latn-RS"/>
        </w:rPr>
      </w:pPr>
      <w:r w:rsidRPr="0080284C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80284C">
        <w:rPr>
          <w:rFonts w:ascii="Book Antiqua" w:hAnsi="Book Antiqua"/>
          <w:color w:val="000000"/>
          <w:lang w:val="sr-Latn-RS"/>
        </w:rPr>
        <w:t xml:space="preserve">Ustava Republike Kosovo, </w:t>
      </w:r>
      <w:r>
        <w:rPr>
          <w:rFonts w:ascii="Book Antiqua" w:hAnsi="Book Antiqua"/>
          <w:color w:val="000000"/>
        </w:rPr>
        <w:t xml:space="preserve"> </w:t>
      </w:r>
      <w:r w:rsidRPr="0080284C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80284C">
        <w:rPr>
          <w:rFonts w:ascii="Book Antiqua" w:hAnsi="Book Antiqua"/>
          <w:lang w:val="sr-Latn-RS"/>
        </w:rPr>
        <w:t>, i Pravilnika br.07/2018,</w:t>
      </w:r>
      <w:r>
        <w:rPr>
          <w:rFonts w:ascii="Book Antiqua" w:hAnsi="Book Antiqua"/>
          <w:lang w:val="sr-Latn-RS"/>
        </w:rPr>
        <w:t xml:space="preserve"> i Pravilnika br.22/2018</w:t>
      </w:r>
      <w:r w:rsidRPr="0080284C">
        <w:rPr>
          <w:rFonts w:ascii="Book Antiqua" w:hAnsi="Book Antiqua"/>
          <w:lang w:val="sr-Latn-RS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u cilju ispunjavanja </w:t>
      </w:r>
      <w:r>
        <w:rPr>
          <w:rFonts w:ascii="Book Antiqua" w:eastAsia="MS Mincho" w:hAnsi="Book Antiqua" w:cs="Times New Roman"/>
          <w:color w:val="000000"/>
        </w:rPr>
        <w:t>Odluke b</w:t>
      </w:r>
      <w:r>
        <w:rPr>
          <w:rFonts w:ascii="Book Antiqua" w:eastAsia="MS Mincho" w:hAnsi="Book Antiqua" w:cs="Times New Roman"/>
          <w:noProof w:val="0"/>
          <w:color w:val="000000"/>
        </w:rPr>
        <w:t>r. 03/64 ,</w:t>
      </w:r>
      <w:r w:rsidRPr="00C27256">
        <w:rPr>
          <w:rFonts w:ascii="Book Antiqua" w:eastAsia="MS Mincho" w:hAnsi="Book Antiqua" w:cs="Times New Roman"/>
          <w:noProof w:val="0"/>
          <w:color w:val="000000"/>
        </w:rPr>
        <w:t xml:space="preserve"> dat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11.09.2018</w:t>
      </w:r>
      <w:r>
        <w:rPr>
          <w:rFonts w:ascii="Book Antiqua" w:hAnsi="Book Antiqua"/>
        </w:rPr>
        <w:t xml:space="preserve">, </w:t>
      </w:r>
      <w:r w:rsidRPr="0080284C">
        <w:rPr>
          <w:rFonts w:ascii="Book Antiqua" w:hAnsi="Book Antiqua"/>
          <w:color w:val="000000"/>
          <w:lang w:val="sr-Latn-RS"/>
        </w:rPr>
        <w:t>Vlada Republike Kosova je, na sednici održanoj 21. novembra 2018 godine, donela:</w:t>
      </w:r>
    </w:p>
    <w:p w:rsidR="00D93B37" w:rsidRDefault="00D93B37" w:rsidP="00D93B37">
      <w:pPr>
        <w:tabs>
          <w:tab w:val="left" w:pos="2795"/>
        </w:tabs>
        <w:jc w:val="center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80284C">
        <w:rPr>
          <w:rFonts w:ascii="Book Antiqua" w:hAnsi="Book Antiqua"/>
          <w:b/>
          <w:bCs/>
          <w:lang w:val="sr-Latn-RS"/>
        </w:rPr>
        <w:t>O D L U K U</w:t>
      </w:r>
      <w:r w:rsidRPr="00266800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 </w:t>
      </w:r>
    </w:p>
    <w:p w:rsidR="00D93B37" w:rsidRDefault="00D93B37" w:rsidP="00D93B37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 Za ekshumacije posmrtnih ostataka narodnog heroja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Il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ir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Konuševci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ja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sa groblja Šare u T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irani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posmrtni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h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osta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taka palog borca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Hazir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Malaj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sa seoskog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groblj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Tpla Tropoja , i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njihovo ponovo sahranjivanje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na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groblju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palih boraca u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Prištini. </w:t>
      </w:r>
    </w:p>
    <w:p w:rsidR="00D93B37" w:rsidRDefault="00D93B37" w:rsidP="00D93B37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2. Institucije Republika Kosovo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i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Albanij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će u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saradnji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preduzeti sve neophodne radnje u vezi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sa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procedurama ekshumacije. </w:t>
      </w:r>
    </w:p>
    <w:p w:rsidR="00D93B37" w:rsidRDefault="00D93B37" w:rsidP="00D93B37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3.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bavezuje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se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Ministarstvo za Bezbednosne snage Kosova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drug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odgovorn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institucij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za  realizaciju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ove 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odluke. </w:t>
      </w:r>
    </w:p>
    <w:p w:rsidR="00D93B37" w:rsidRPr="00D93B37" w:rsidRDefault="00D93B37" w:rsidP="00D93B37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4.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Odluka s</w:t>
      </w:r>
      <w:r w:rsidRPr="00D93B37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tupa nam snagu danom potpisivanja.</w:t>
      </w:r>
    </w:p>
    <w:p w:rsidR="00D93B37" w:rsidRPr="0080284C" w:rsidRDefault="00D93B37" w:rsidP="00D93B37">
      <w:pPr>
        <w:ind w:left="5040" w:firstLine="720"/>
        <w:rPr>
          <w:rFonts w:ascii="Book Antiqua" w:hAnsi="Book Antiqua"/>
          <w:lang w:val="sr-Latn-RS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80284C">
        <w:rPr>
          <w:rFonts w:ascii="Book Antiqua" w:hAnsi="Book Antiqua"/>
          <w:b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  <w:t>___________________</w:t>
      </w:r>
    </w:p>
    <w:p w:rsidR="00D93B37" w:rsidRPr="0080284C" w:rsidRDefault="00D93B37" w:rsidP="00D93B37">
      <w:pPr>
        <w:jc w:val="center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D93B37" w:rsidRPr="0080284C" w:rsidRDefault="00D93B37" w:rsidP="00D93B37">
      <w:pPr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 Dostavlja se:</w:t>
      </w:r>
    </w:p>
    <w:p w:rsidR="00D93B37" w:rsidRPr="0080284C" w:rsidRDefault="00D93B37" w:rsidP="00D93B3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Zamenicima Premijera </w:t>
      </w:r>
    </w:p>
    <w:p w:rsidR="00D93B37" w:rsidRPr="0080284C" w:rsidRDefault="00D93B37" w:rsidP="00D93B3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>svim ministarstvima  (ministrima )</w:t>
      </w:r>
    </w:p>
    <w:p w:rsidR="00D93B37" w:rsidRPr="0080284C" w:rsidRDefault="00D93B37" w:rsidP="00D93B3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0284C">
        <w:rPr>
          <w:rFonts w:ascii="Book Antiqua" w:hAnsi="Book Antiqua"/>
          <w:lang w:val="sr-Latn-RS"/>
        </w:rPr>
        <w:t xml:space="preserve">Generalnom sekretaru KPR-a  </w:t>
      </w:r>
      <w:r w:rsidRPr="0080284C">
        <w:rPr>
          <w:rFonts w:ascii="Book Antiqua" w:hAnsi="Book Antiqua"/>
          <w:lang w:val="sr-Latn-RS"/>
        </w:rPr>
        <w:tab/>
      </w:r>
      <w:r w:rsidRPr="0080284C">
        <w:rPr>
          <w:rFonts w:ascii="Book Antiqua" w:hAnsi="Book Antiqua"/>
          <w:lang w:val="sr-Latn-RS"/>
        </w:rPr>
        <w:tab/>
      </w:r>
    </w:p>
    <w:p w:rsidR="00D93B37" w:rsidRPr="00B4154A" w:rsidRDefault="00B4154A" w:rsidP="00921267">
      <w:pPr>
        <w:pStyle w:val="ListParagraph"/>
        <w:numPr>
          <w:ilvl w:val="0"/>
          <w:numId w:val="1"/>
        </w:numPr>
        <w:tabs>
          <w:tab w:val="left" w:pos="2396"/>
        </w:tabs>
        <w:rPr>
          <w:lang w:val="sr-Latn-RS"/>
        </w:rPr>
      </w:pPr>
      <w:r>
        <w:rPr>
          <w:rFonts w:ascii="Book Antiqua" w:hAnsi="Book Antiqua"/>
          <w:lang w:val="sr-Latn-RS"/>
        </w:rPr>
        <w:t>Arhivi Vlade</w:t>
      </w:r>
      <w:bookmarkStart w:id="0" w:name="_GoBack"/>
      <w:bookmarkEnd w:id="0"/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p w:rsidR="00D93B37" w:rsidRPr="0035038C" w:rsidRDefault="00D93B37" w:rsidP="00921267">
      <w:pPr>
        <w:tabs>
          <w:tab w:val="left" w:pos="2396"/>
        </w:tabs>
        <w:rPr>
          <w:rFonts w:ascii="Book Antiqua" w:hAnsi="Book Antiqua"/>
          <w:lang w:val="sr-Latn-RS"/>
        </w:rPr>
      </w:pPr>
    </w:p>
    <w:sectPr w:rsidR="00D93B37" w:rsidRPr="0035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2B09"/>
    <w:multiLevelType w:val="hybridMultilevel"/>
    <w:tmpl w:val="34AE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53E78"/>
    <w:rsid w:val="000E5982"/>
    <w:rsid w:val="0016305A"/>
    <w:rsid w:val="002069CB"/>
    <w:rsid w:val="00266800"/>
    <w:rsid w:val="002D3EAE"/>
    <w:rsid w:val="0035038C"/>
    <w:rsid w:val="003A69E7"/>
    <w:rsid w:val="003D5E41"/>
    <w:rsid w:val="00401035"/>
    <w:rsid w:val="004B693E"/>
    <w:rsid w:val="004E7A28"/>
    <w:rsid w:val="00593C9D"/>
    <w:rsid w:val="00682842"/>
    <w:rsid w:val="00781D15"/>
    <w:rsid w:val="007C14E0"/>
    <w:rsid w:val="007F0F27"/>
    <w:rsid w:val="0080284C"/>
    <w:rsid w:val="008923A0"/>
    <w:rsid w:val="00921267"/>
    <w:rsid w:val="00A12C93"/>
    <w:rsid w:val="00B11C83"/>
    <w:rsid w:val="00B4154A"/>
    <w:rsid w:val="00B55530"/>
    <w:rsid w:val="00C772E1"/>
    <w:rsid w:val="00C811F1"/>
    <w:rsid w:val="00D2106C"/>
    <w:rsid w:val="00D93B37"/>
    <w:rsid w:val="00DC5B3B"/>
    <w:rsid w:val="00ED6B1D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4A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4A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Burim Kastrati</cp:lastModifiedBy>
  <cp:revision>3</cp:revision>
  <dcterms:created xsi:type="dcterms:W3CDTF">2018-11-30T15:08:00Z</dcterms:created>
  <dcterms:modified xsi:type="dcterms:W3CDTF">2018-12-03T07:27:00Z</dcterms:modified>
</cp:coreProperties>
</file>