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AD22C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AD22C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AD22C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3C5D0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0B6595" w:rsidRPr="00AD22C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3C5D0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="000B659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AD22C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C5D0A" w:rsidRPr="00AD22C9" w:rsidRDefault="003C5D0A" w:rsidP="003C5D0A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</w:t>
      </w:r>
      <w:r w:rsidR="00081BA3">
        <w:rPr>
          <w:rFonts w:ascii="Book Antiqua" w:hAnsi="Book Antiqua"/>
          <w:color w:val="000000"/>
          <w:lang w:val="sr-Latn-RS"/>
        </w:rPr>
        <w:t>/2017, Pravilnikom br. 15/2017,</w:t>
      </w:r>
      <w:r w:rsidRPr="00AD22C9">
        <w:rPr>
          <w:rFonts w:ascii="Book Antiqua" w:hAnsi="Book Antiqua"/>
          <w:color w:val="000000"/>
          <w:lang w:val="sr-Latn-RS"/>
        </w:rPr>
        <w:t xml:space="preserve"> Pravilnikom br. 16/2017 i Pravilnikom 22/2018</w:t>
      </w:r>
      <w:r w:rsidR="00381562">
        <w:rPr>
          <w:rFonts w:ascii="Book Antiqua" w:hAnsi="Book Antiqua"/>
          <w:color w:val="000000"/>
          <w:lang w:val="sr-Latn-RS"/>
        </w:rPr>
        <w:t xml:space="preserve">, kao i 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381562">
        <w:rPr>
          <w:rFonts w:ascii="Book Antiqua" w:hAnsi="Book Antiqua"/>
          <w:color w:val="000000"/>
          <w:lang w:val="sr-Latn-RS"/>
        </w:rPr>
        <w:t>septembra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3704B2" w:rsidRPr="00AD22C9" w:rsidRDefault="003704B2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823188" w:rsidRPr="00AD22C9" w:rsidRDefault="00823188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182F06" w:rsidRPr="00AD22C9" w:rsidRDefault="00C1185D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182F06" w:rsidRPr="00AD22C9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823188" w:rsidRPr="00AD22C9" w:rsidRDefault="00823188" w:rsidP="00182F06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E0B4D" w:rsidRDefault="003C5D0A" w:rsidP="00381562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Nacrt zakona </w:t>
      </w:r>
      <w:r w:rsidR="000E0B4D" w:rsidRP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ratifikaciji </w:t>
      </w:r>
      <w:r w:rsid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Međunarodnog </w:t>
      </w:r>
      <w:r w:rsidR="000E0B4D" w:rsidRP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Sporazuma </w:t>
      </w:r>
      <w:r w:rsid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>između Ministartsva obrazovanja, nauke i tehnologije Republike Kosova(MONT)</w:t>
      </w:r>
      <w:r w:rsidR="000E0B4D" w:rsidRP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>i Stitching  Spark-a  iz Holandije („SPARK“)</w:t>
      </w:r>
      <w:r w:rsidR="000E0B4D" w:rsidRP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 podršci  Međunarodnom  koledžu za biznis</w:t>
      </w:r>
      <w:r w:rsid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>, Mitrovica.</w:t>
      </w:r>
    </w:p>
    <w:p w:rsidR="000E0B4D" w:rsidRDefault="000E0B4D" w:rsidP="00381562">
      <w:pPr>
        <w:pStyle w:val="ListParagraph"/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23188" w:rsidRPr="000E0B4D" w:rsidRDefault="000E0B4D" w:rsidP="00381562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0B4D">
        <w:rPr>
          <w:rFonts w:ascii="Book Antiqua" w:eastAsia="MS Mincho" w:hAnsi="Book Antiqua" w:cs="Times New Roman"/>
          <w:noProof w:val="0"/>
          <w:color w:val="000000"/>
          <w:lang w:val="sr-Latn-RS"/>
        </w:rPr>
        <w:t>Nacrt zakona iz tačke 1 ove odluke prosleđuj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se Skupštini Republike Kosovo</w:t>
      </w:r>
    </w:p>
    <w:p w:rsidR="00823188" w:rsidRPr="00AD22C9" w:rsidRDefault="00823188" w:rsidP="00381562">
      <w:pPr>
        <w:pStyle w:val="ListParagraph"/>
        <w:spacing w:after="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B7C" w:rsidRPr="00AD22C9" w:rsidRDefault="00D760AA" w:rsidP="00381562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17B7C" w:rsidRPr="00AD22C9" w:rsidRDefault="00217B7C" w:rsidP="00217B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AD22C9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>___________________</w:t>
      </w:r>
    </w:p>
    <w:p w:rsidR="00182F06" w:rsidRPr="00AD22C9" w:rsidRDefault="00182F06" w:rsidP="005D12E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AD22C9">
        <w:rPr>
          <w:rFonts w:ascii="Book Antiqua" w:hAnsi="Book Antiqua"/>
          <w:lang w:val="sr-Latn-RS"/>
        </w:rPr>
        <w:t xml:space="preserve">                       </w:t>
      </w:r>
      <w:r w:rsidRPr="00AD22C9">
        <w:rPr>
          <w:rFonts w:ascii="Book Antiqua" w:hAnsi="Book Antiqua"/>
          <w:lang w:val="sr-Latn-RS"/>
        </w:rPr>
        <w:t xml:space="preserve">Premijer Republike Kosovo  </w:t>
      </w:r>
    </w:p>
    <w:p w:rsidR="00182F06" w:rsidRPr="00AD22C9" w:rsidRDefault="00182F06" w:rsidP="00182F0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182F06" w:rsidRPr="00AD22C9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</w:t>
      </w:r>
      <w:r w:rsidR="00182F06" w:rsidRPr="00AD22C9">
        <w:rPr>
          <w:rFonts w:ascii="Book Antiqua" w:hAnsi="Book Antiqua"/>
          <w:lang w:val="sr-Latn-RS"/>
        </w:rPr>
        <w:t xml:space="preserve">sekretaru KPR-a  </w:t>
      </w:r>
      <w:r w:rsidR="00182F06"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ab/>
      </w:r>
    </w:p>
    <w:p w:rsidR="00D760AA" w:rsidRPr="000E0B4D" w:rsidRDefault="00182F06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D760AA" w:rsidRPr="00AD22C9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AB1855E" wp14:editId="475643E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60AA" w:rsidRPr="00AD22C9" w:rsidRDefault="00D760AA" w:rsidP="00D760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B16BF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D760AA" w:rsidRPr="00AD22C9" w:rsidRDefault="00D760AA" w:rsidP="00D760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16BF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C371D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760AA" w:rsidRPr="00AD22C9" w:rsidRDefault="00D760AA" w:rsidP="00D760A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Pr="00AD22C9" w:rsidRDefault="00D760AA" w:rsidP="00D760AA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C371D8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71D8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</w:t>
      </w:r>
      <w:r w:rsidR="00081BA3">
        <w:rPr>
          <w:rFonts w:ascii="Book Antiqua" w:hAnsi="Book Antiqua"/>
          <w:color w:val="000000"/>
          <w:lang w:val="sr-Latn-RS"/>
        </w:rPr>
        <w:t xml:space="preserve">17 i Pravilnikom br. 16/2017 </w:t>
      </w:r>
      <w:r w:rsidRPr="00AD22C9">
        <w:rPr>
          <w:rFonts w:ascii="Book Antiqua" w:hAnsi="Book Antiqua"/>
          <w:color w:val="000000"/>
          <w:lang w:val="sr-Latn-RS"/>
        </w:rPr>
        <w:t xml:space="preserve"> i Pravilnikom </w:t>
      </w:r>
      <w:r w:rsidR="00081BA3">
        <w:rPr>
          <w:rFonts w:ascii="Book Antiqua" w:hAnsi="Book Antiqua"/>
          <w:color w:val="000000"/>
          <w:lang w:val="sr-Latn-RS"/>
        </w:rPr>
        <w:t>br.</w:t>
      </w:r>
      <w:r w:rsidR="00621721" w:rsidRPr="00AD22C9">
        <w:rPr>
          <w:rFonts w:ascii="Book Antiqua" w:hAnsi="Book Antiqua"/>
          <w:color w:val="000000"/>
          <w:lang w:val="sr-Latn-RS"/>
        </w:rPr>
        <w:t>07</w:t>
      </w:r>
      <w:r w:rsidRPr="00AD22C9">
        <w:rPr>
          <w:rFonts w:ascii="Book Antiqua" w:hAnsi="Book Antiqua"/>
          <w:color w:val="000000"/>
          <w:lang w:val="sr-Latn-RS"/>
        </w:rPr>
        <w:t>/</w:t>
      </w:r>
      <w:r w:rsidR="002C79A7" w:rsidRPr="00AD22C9">
        <w:rPr>
          <w:rFonts w:ascii="Book Antiqua" w:hAnsi="Book Antiqua"/>
          <w:color w:val="000000"/>
          <w:lang w:val="sr-Latn-RS"/>
        </w:rPr>
        <w:t>20</w:t>
      </w:r>
      <w:r w:rsidR="00C371D8">
        <w:rPr>
          <w:rFonts w:ascii="Book Antiqua" w:hAnsi="Book Antiqua"/>
          <w:color w:val="000000"/>
          <w:lang w:val="sr-Latn-RS"/>
        </w:rPr>
        <w:t>18</w:t>
      </w:r>
      <w:r w:rsidR="00081BA3">
        <w:rPr>
          <w:rFonts w:ascii="Book Antiqua" w:hAnsi="Book Antiqua"/>
          <w:color w:val="000000"/>
          <w:lang w:val="sr-Latn-RS"/>
        </w:rPr>
        <w:t xml:space="preserve">, kao </w:t>
      </w:r>
      <w:r w:rsidR="00C371D8">
        <w:rPr>
          <w:rFonts w:ascii="Book Antiqua" w:hAnsi="Book Antiqua"/>
          <w:color w:val="000000"/>
          <w:lang w:val="sr-Latn-RS"/>
        </w:rPr>
        <w:t>i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71D8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B16BFA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C371D8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D760AA" w:rsidRPr="00AD22C9" w:rsidRDefault="00D760AA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A372C9" w:rsidRPr="00AD22C9" w:rsidRDefault="00A372C9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B16BFA" w:rsidRDefault="000A2BC1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A2B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 D  L  U  K  U</w:t>
      </w:r>
    </w:p>
    <w:p w:rsidR="000A2BC1" w:rsidRDefault="000A2BC1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A2B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</w:p>
    <w:p w:rsidR="00B16BFA" w:rsidRPr="00B16BFA" w:rsidRDefault="00B16BFA" w:rsidP="00B16BFA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16BFA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Strat</w:t>
      </w:r>
      <w:r w:rsidR="0018619D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B16BF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gija za bolju </w:t>
      </w:r>
      <w:r w:rsidR="0018619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regulativu </w:t>
      </w:r>
      <w:r w:rsidRPr="00B16BF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2.0 za Kosovo 2017 - 2021. </w:t>
      </w:r>
    </w:p>
    <w:p w:rsidR="00B16BFA" w:rsidRPr="00B16BFA" w:rsidRDefault="00B16BFA" w:rsidP="00B16BFA">
      <w:pPr>
        <w:pStyle w:val="ListParagraph"/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6BFA" w:rsidRPr="00B16BFA" w:rsidRDefault="00B16BFA" w:rsidP="00B16BFA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16BFA">
        <w:rPr>
          <w:rFonts w:ascii="Book Antiqua" w:eastAsia="MS Mincho" w:hAnsi="Book Antiqua" w:cs="Times New Roman"/>
          <w:noProof w:val="0"/>
          <w:color w:val="000000"/>
          <w:lang w:val="sr-Latn-RS"/>
        </w:rPr>
        <w:t>Obavezuju se Kancelarija premijera i druge nadležne  institucije na  sprovođenje Strategije iz tačke 1. ove odluke.</w:t>
      </w:r>
    </w:p>
    <w:p w:rsidR="00B16BFA" w:rsidRPr="00B16BFA" w:rsidRDefault="00B16BFA" w:rsidP="00B16BFA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372C9" w:rsidRPr="00B16BFA" w:rsidRDefault="000A2BC1" w:rsidP="00B16BFA">
      <w:pPr>
        <w:pStyle w:val="ListParagraph"/>
        <w:numPr>
          <w:ilvl w:val="0"/>
          <w:numId w:val="44"/>
        </w:num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16BFA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B16BFA" w:rsidRPr="00B16BFA" w:rsidRDefault="00B16BFA" w:rsidP="00B16BFA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16BFA" w:rsidRPr="00B16BFA" w:rsidRDefault="00B16BFA" w:rsidP="00B16BFA">
      <w:pPr>
        <w:pStyle w:val="ListParagraph"/>
        <w:spacing w:after="0" w:line="240" w:lineRule="auto"/>
        <w:ind w:left="360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D760AA" w:rsidRPr="00AD22C9" w:rsidRDefault="00D760AA" w:rsidP="00D760AA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D760AA" w:rsidRPr="00AD22C9" w:rsidRDefault="00D760AA" w:rsidP="00D760AA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generalnom sekretaru KPR-a</w:t>
      </w:r>
    </w:p>
    <w:p w:rsidR="00B16BFA" w:rsidRPr="00B16BFA" w:rsidRDefault="00D760AA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BBFE278" wp14:editId="4B5FE6F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75A8" w:rsidRPr="00AD22C9" w:rsidRDefault="006A75A8" w:rsidP="006A75A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</w:t>
      </w:r>
      <w:r w:rsidR="00B16BF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6A75A8" w:rsidRPr="00AD22C9" w:rsidRDefault="006A75A8" w:rsidP="006A75A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16BF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16BF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A75A8" w:rsidRPr="00AD22C9" w:rsidRDefault="006A75A8" w:rsidP="006A75A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7B38FD" w:rsidRDefault="006A75A8" w:rsidP="007B38FD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081BA3">
        <w:rPr>
          <w:rFonts w:ascii="Book Antiqua" w:hAnsi="Book Antiqua"/>
          <w:color w:val="000000"/>
          <w:lang w:val="sr-Latn-RS"/>
        </w:rPr>
        <w:t xml:space="preserve">o oblastima </w:t>
      </w:r>
      <w:r w:rsidRPr="00AD22C9">
        <w:rPr>
          <w:rFonts w:ascii="Book Antiqua" w:hAnsi="Book Antiqua"/>
          <w:color w:val="000000"/>
          <w:lang w:val="sr-Latn-RS"/>
        </w:rPr>
        <w:t xml:space="preserve">administrativne odgovornosti Kancelarije premijera i ministarstava, izmenjenog i dopunjenog Pravilnikom br. 14/2017, Pravilnikom br. 15/2017 i Pravilnikom br. 16/2017 </w:t>
      </w:r>
      <w:r w:rsidR="002C79A7" w:rsidRPr="00AD22C9">
        <w:rPr>
          <w:rFonts w:ascii="Book Antiqua" w:hAnsi="Book Antiqua"/>
          <w:color w:val="000000"/>
          <w:lang w:val="sr-Latn-RS"/>
        </w:rPr>
        <w:t xml:space="preserve">i Pravilnikom </w:t>
      </w:r>
      <w:r w:rsidR="00A372C9" w:rsidRPr="00AD22C9">
        <w:rPr>
          <w:rFonts w:ascii="Book Antiqua" w:hAnsi="Book Antiqua"/>
          <w:color w:val="000000"/>
          <w:lang w:val="sr-Latn-RS"/>
        </w:rPr>
        <w:t>07</w:t>
      </w:r>
      <w:r w:rsidR="00081BA3">
        <w:rPr>
          <w:rFonts w:ascii="Book Antiqua" w:hAnsi="Book Antiqua"/>
          <w:color w:val="000000"/>
          <w:lang w:val="sr-Latn-RS"/>
        </w:rPr>
        <w:t>/2018, kao i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081BA3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B16BFA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B16BFA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6A75A8" w:rsidRPr="007B38FD" w:rsidRDefault="006A75A8" w:rsidP="007B38FD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7B38FD" w:rsidRPr="007B38FD" w:rsidRDefault="007B38FD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1.</w:t>
      </w:r>
      <w:r w:rsidRPr="007B38FD">
        <w:rPr>
          <w:rFonts w:ascii="Times New Roman" w:hAnsi="Times New Roman"/>
          <w:noProof w:val="0"/>
          <w:sz w:val="24"/>
          <w:lang w:val="sr-Latn-RS"/>
        </w:rPr>
        <w:tab/>
        <w:t xml:space="preserve">Osniva se Izvršna komisija za reformu u oblasti inspekcija u </w:t>
      </w:r>
      <w:r>
        <w:rPr>
          <w:rFonts w:ascii="Times New Roman" w:hAnsi="Times New Roman"/>
          <w:noProof w:val="0"/>
          <w:sz w:val="24"/>
          <w:lang w:val="sr-Latn-RS"/>
        </w:rPr>
        <w:t xml:space="preserve">sledećem </w:t>
      </w:r>
      <w:r w:rsidRPr="007B38FD">
        <w:rPr>
          <w:rFonts w:ascii="Times New Roman" w:hAnsi="Times New Roman"/>
          <w:noProof w:val="0"/>
          <w:sz w:val="24"/>
          <w:lang w:val="sr-Latn-RS"/>
        </w:rPr>
        <w:t xml:space="preserve"> sastavu:</w:t>
      </w:r>
    </w:p>
    <w:p w:rsidR="007B38FD" w:rsidRPr="007B38FD" w:rsidRDefault="007B38FD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</w:p>
    <w:p w:rsidR="007B38FD" w:rsidRPr="007B38FD" w:rsidRDefault="007B38FD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ab/>
        <w:t>1.1 Nacionalni koordinator za državne reforme/predsedavajući;</w:t>
      </w:r>
    </w:p>
    <w:p w:rsidR="007B38FD" w:rsidRPr="007B38FD" w:rsidRDefault="007B38FD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ab/>
        <w:t>1.2 Šef kabineta, MTI/zamenik predsedavajućeg;</w:t>
      </w:r>
    </w:p>
    <w:p w:rsidR="007B38FD" w:rsidRPr="007B38FD" w:rsidRDefault="007B38FD" w:rsidP="007B38FD">
      <w:pPr>
        <w:spacing w:after="0"/>
        <w:ind w:left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1.3 Generalni sekretar, MALS/član;</w:t>
      </w:r>
    </w:p>
    <w:p w:rsidR="007B38FD" w:rsidRPr="007B38FD" w:rsidRDefault="007B38FD" w:rsidP="007B38FD">
      <w:pPr>
        <w:spacing w:after="0"/>
        <w:ind w:left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1.4 Direktor Kancelarije za strateško planiranje/član;</w:t>
      </w:r>
    </w:p>
    <w:p w:rsidR="007B38FD" w:rsidRPr="007B38FD" w:rsidRDefault="007B38FD" w:rsidP="007B38FD">
      <w:pPr>
        <w:spacing w:after="0"/>
        <w:ind w:left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1.5 Direktor pravnog odeljenja, MTI/član;</w:t>
      </w:r>
    </w:p>
    <w:p w:rsidR="007B38FD" w:rsidRPr="007B38FD" w:rsidRDefault="00081BA3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>
        <w:rPr>
          <w:rFonts w:ascii="Times New Roman" w:hAnsi="Times New Roman"/>
          <w:noProof w:val="0"/>
          <w:sz w:val="24"/>
          <w:lang w:val="sr-Latn-RS"/>
        </w:rPr>
        <w:tab/>
        <w:t>1.6</w:t>
      </w:r>
      <w:r w:rsidR="007B38FD" w:rsidRPr="007B38FD">
        <w:rPr>
          <w:rFonts w:ascii="Times New Roman" w:hAnsi="Times New Roman"/>
          <w:noProof w:val="0"/>
          <w:sz w:val="24"/>
          <w:lang w:val="sr-Latn-RS"/>
        </w:rPr>
        <w:t xml:space="preserve"> Direktor pravnog odeljenja, MF/član;</w:t>
      </w:r>
    </w:p>
    <w:p w:rsidR="007B38FD" w:rsidRPr="007B38FD" w:rsidRDefault="00081BA3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>
        <w:rPr>
          <w:rFonts w:ascii="Times New Roman" w:hAnsi="Times New Roman"/>
          <w:noProof w:val="0"/>
          <w:sz w:val="24"/>
          <w:lang w:val="sr-Latn-RS"/>
        </w:rPr>
        <w:tab/>
        <w:t xml:space="preserve">1.7 </w:t>
      </w:r>
      <w:r w:rsidR="007B38FD" w:rsidRPr="007B38FD">
        <w:rPr>
          <w:rFonts w:ascii="Times New Roman" w:hAnsi="Times New Roman"/>
          <w:noProof w:val="0"/>
          <w:sz w:val="24"/>
          <w:lang w:val="sr-Latn-RS"/>
        </w:rPr>
        <w:t>Direktor pravnog odeljenja, MJU/član.</w:t>
      </w:r>
    </w:p>
    <w:p w:rsidR="007B38FD" w:rsidRPr="007B38FD" w:rsidRDefault="007B38FD" w:rsidP="007B38FD">
      <w:pPr>
        <w:spacing w:after="0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2.</w:t>
      </w:r>
      <w:r w:rsidRPr="007B38FD">
        <w:rPr>
          <w:rFonts w:ascii="Times New Roman" w:hAnsi="Times New Roman"/>
          <w:noProof w:val="0"/>
          <w:sz w:val="24"/>
          <w:lang w:val="sr-Latn-RS"/>
        </w:rPr>
        <w:tab/>
      </w: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>Izvršna komisija se obavezuje da poziva predstavnike civilnog društva, privatnog sektora, drugih institucija i međunarodnih donatora da na aktivan način učestvuju u njenom radu u svojstvu eksperata i/ili posmatrača.</w:t>
      </w:r>
    </w:p>
    <w:p w:rsidR="007B38FD" w:rsidRPr="007B38FD" w:rsidRDefault="007B38FD" w:rsidP="007B38FD">
      <w:pPr>
        <w:spacing w:after="0"/>
        <w:ind w:hanging="426"/>
        <w:contextualSpacing/>
        <w:jc w:val="both"/>
        <w:rPr>
          <w:rFonts w:ascii="Times New Roman" w:eastAsia="MS Mincho" w:hAnsi="Times New Roman"/>
          <w:iCs/>
          <w:noProof w:val="0"/>
          <w:sz w:val="24"/>
          <w:szCs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3.</w:t>
      </w:r>
      <w:r w:rsidRPr="007B38FD">
        <w:rPr>
          <w:rFonts w:ascii="Times New Roman" w:hAnsi="Times New Roman"/>
          <w:noProof w:val="0"/>
          <w:sz w:val="24"/>
          <w:lang w:val="sr-Latn-RS"/>
        </w:rPr>
        <w:tab/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Glavne dužnosti i odgovornosti Izvršne komisije za ovu reformu od nacionalnog interesa su sledeće: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3.1.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 xml:space="preserve">Koordinacija, vođenje i nadgledanje aktivnosti različitih vladinih organa za sprovođenje aktivnosti vezanih za reformu oblasti inspekcija; 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3.2.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>Koordinacija aktivnosti sa nezavisnim institucijama i lokalnim vlastima u pogledu reforme u oblasti inspekcija;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3.3.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>Priprema predloga i nacrta odluka neophodnih za uspešno sprovođenje reforme u oblasti inspekcija za odlučivanje od strane nadležnih vladinih organa, uključujući predlog za racionalizaciju broja inspektorata i njihovu bolju koordinaciju, koja se očekuje da bude podneta na sednici Vlade na usvajanje;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3.4. Nadgledanje procesa izrade zakonodavstva neophodnog za sprovođenje reforme u oblasti inspekcija, uključujući obezbeđivanje neophodnih smernica politika u skladu sa koncept dokumentom koji je odobren Odlukom Vlade br. 17/35 od 09.03.2018;</w:t>
      </w:r>
    </w:p>
    <w:p w:rsidR="007B38FD" w:rsidRPr="007B38FD" w:rsidRDefault="007B38FD" w:rsidP="007B38FD">
      <w:pPr>
        <w:tabs>
          <w:tab w:val="left" w:pos="5637"/>
        </w:tabs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 xml:space="preserve">3.5. 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>Nadgledanje specijalizovanih grupa u okviru vladinih organa ili specijalizovanih međuvladinih grupa koje se osnivaju na zahtev Izvršne komisije i njoj izveštavaju, za tretiranje određenih pitanja vezanih za ovu reformu;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lastRenderedPageBreak/>
        <w:t>3.6.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>Priprema i raspodela neophodnih materijala za uspešno sprovođenje reforme u oblasti inspekcija;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900" w:hanging="468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3.7. Razvoj drugih neophodnih aktivnosti za uspešno sprovođenje reforme inspekcija u skladu sa Koncept dokumentom koji je odobren Odlukom Vlade br. 17/35 od 09.03.2018;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4.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>U roku od četrdeset i pet (45) kalendarskih dana od stupanja na snagu ove odluke, Izvršna komisija će izraditi i usvojiti svoj Pravilnik o radu i Akcioni plan za sprovođenje reforme u oblasti inspekcija.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>5.</w:t>
      </w:r>
      <w:r w:rsidRPr="007B38FD">
        <w:rPr>
          <w:rFonts w:ascii="Times New Roman" w:hAnsi="Times New Roman"/>
          <w:noProof w:val="0"/>
          <w:sz w:val="24"/>
          <w:szCs w:val="24"/>
          <w:lang w:val="sr-Latn-RS"/>
        </w:rPr>
        <w:tab/>
        <w:t>Svi vladini organi i službenici su dužni da sarađuju sa Izvršnom komisijom tokom vršenja dužnosti i odgovornosti utvrđenih ovom odlukom.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6.</w:t>
      </w:r>
      <w:r w:rsidRPr="007B38FD">
        <w:rPr>
          <w:rFonts w:ascii="Times New Roman" w:hAnsi="Times New Roman"/>
          <w:noProof w:val="0"/>
          <w:sz w:val="24"/>
          <w:lang w:val="sr-Latn-RS"/>
        </w:rPr>
        <w:tab/>
        <w:t>Sastanci Izvršne komisije se održavaju samo pod predsedavanjem službenika navedenih u tačkama 1.1 ili 1.2 ove odluke. Izuzetno, u odsustvu službenika navedenih u tačkama 1.1 ili 1.2 ove odluke, sastanci Izvršne komisije se održavaju pod privremenim predsedavanjem službenika navedenog u tački 1.4 ove odluke, sve do donošenja nove odluke od strane Vlade Republike Kosovo.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7.</w:t>
      </w:r>
      <w:r w:rsidRPr="007B38FD">
        <w:rPr>
          <w:rFonts w:ascii="Times New Roman" w:hAnsi="Times New Roman"/>
          <w:noProof w:val="0"/>
          <w:sz w:val="24"/>
          <w:lang w:val="sr-Latn-RS"/>
        </w:rPr>
        <w:tab/>
        <w:t>U slučaju promene ili oslobađanja pozicija u tačkama 1.1 i 1.2 ove odluke, Odlukom Vlade može se imenovati predsedavajući, odnosno zamenik predsedavajućeg Izvršne komisije, koji moraju da budu barem na istom nivou sa relevantnim pozicijama utvrđenim u ovoj odluci. Ostali članovi služe u Izvršnoj komisiji po službenoj dužnosti.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  <w:r w:rsidRPr="007B38FD">
        <w:rPr>
          <w:rFonts w:ascii="Times New Roman" w:hAnsi="Times New Roman"/>
          <w:noProof w:val="0"/>
          <w:sz w:val="24"/>
          <w:lang w:val="sr-Latn-RS"/>
        </w:rPr>
        <w:t>8.</w:t>
      </w:r>
      <w:r w:rsidRPr="007B38FD">
        <w:rPr>
          <w:rFonts w:ascii="Times New Roman" w:hAnsi="Times New Roman"/>
          <w:noProof w:val="0"/>
          <w:sz w:val="24"/>
          <w:lang w:val="sr-Latn-RS"/>
        </w:rPr>
        <w:tab/>
        <w:t>Služenje u Izvršnoj komisiji se tretira kao deo redovnih radnih zadataka svih članova.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 w:val="0"/>
          <w:sz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>9.</w:t>
      </w: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ab/>
        <w:t>Svi članovi Izvršne komisije su obavezni da lično i stalno učestvuju na svim sazvanim sastancima. U vanrednim slučajevima, kada učešće nije moguće, relevantni član je obavezan da obavesti predsedavajućeg, zamenika predsedavajućeg i službenika iz tačke 1.4 ove odluke o odsustvu i da zatraži odobrenja za njegovu/njenu zamenu od druge osobe iz iste institucije.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>10.</w:t>
      </w: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ab/>
        <w:t xml:space="preserve">U obavljanju dužnosti i odgovornosti utvrđenih ovom odlukom, Izvršnu komisiju u administrativnom i profesionalnom aspektu podržava Kancelarija za strateško planiranje i Pravna kancelarija u Kancelariji premijera i Pravno odeljenje u Ministarstvu trgovine i industrije. Podršku u profesionalnom aspektu će pružiti i projekat Svetske banke za konkurentnost i spremnost za izvoz i projekat </w:t>
      </w:r>
      <w:r w:rsidRPr="007B38FD">
        <w:rPr>
          <w:rFonts w:ascii="Times New Roman" w:hAnsi="Times New Roman"/>
          <w:noProof w:val="0"/>
          <w:sz w:val="24"/>
          <w:lang w:val="sr-Latn-RS"/>
        </w:rPr>
        <w:t>IFC-a za poboljšanje investicione klime, koji finansira Vlada Švajcarske</w:t>
      </w: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. 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>11.</w:t>
      </w:r>
      <w:r w:rsidRPr="007B38FD">
        <w:rPr>
          <w:rFonts w:ascii="Times New Roman" w:hAnsi="Times New Roman" w:cs="Times New Roman"/>
          <w:noProof w:val="0"/>
          <w:sz w:val="24"/>
          <w:szCs w:val="24"/>
          <w:lang w:val="sr-Latn-RS"/>
        </w:rPr>
        <w:tab/>
        <w:t>Odluka o organizaciji i drugim modalitetima administrativne i profesionalne podrške prema tački 10. ove odluke, donosi se na prvoj sednici Izvršne komisije.</w:t>
      </w:r>
    </w:p>
    <w:p w:rsidR="007B38FD" w:rsidRPr="007B38FD" w:rsidRDefault="007B38FD" w:rsidP="007B38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</w:p>
    <w:p w:rsidR="006A75A8" w:rsidRPr="00381562" w:rsidRDefault="007B38FD" w:rsidP="0038156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Latn-RS"/>
        </w:rPr>
        <w:t xml:space="preserve">12. </w:t>
      </w:r>
      <w:r w:rsidR="00A372C9" w:rsidRPr="007B38FD">
        <w:rPr>
          <w:rFonts w:ascii="Book Antiqua" w:hAnsi="Book Antiqua"/>
          <w:lang w:val="sr-Latn-RS"/>
        </w:rPr>
        <w:t xml:space="preserve">Odluka stupa na snagu danom potpisivanaja </w:t>
      </w: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6A75A8" w:rsidRPr="00AD22C9" w:rsidRDefault="006A75A8" w:rsidP="006A75A8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A75A8" w:rsidRPr="00AD22C9" w:rsidRDefault="006A75A8" w:rsidP="006A75A8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6A75A8" w:rsidRPr="00AD22C9" w:rsidRDefault="006A75A8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2C79A7" w:rsidRPr="00AD22C9" w:rsidRDefault="002C79A7" w:rsidP="00182F06">
      <w:pPr>
        <w:rPr>
          <w:rFonts w:ascii="Book Antiqua" w:hAnsi="Book Antiqua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5841AC" wp14:editId="33DC55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C79A7" w:rsidRPr="00AD22C9" w:rsidRDefault="002C79A7" w:rsidP="002C79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7B38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2C79A7" w:rsidRDefault="002C79A7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B38F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859B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81562" w:rsidRPr="00AD22C9" w:rsidRDefault="00381562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Default="002C79A7" w:rsidP="007D75B1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 w:rsidR="00C31249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1249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/2018</w:t>
      </w:r>
      <w:r w:rsidR="00C31249"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1249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</w:t>
      </w:r>
      <w:r w:rsidR="00C67DF1" w:rsidRPr="00C67DF1">
        <w:rPr>
          <w:rFonts w:ascii="Book Antiqua" w:hAnsi="Book Antiqua"/>
          <w:color w:val="000000"/>
          <w:lang w:val="sr-Latn-RS"/>
        </w:rPr>
        <w:t>člana 7 Administrativnog uputstva MF - br. 04/2013 o  proceni nacionalnog  rizika od pranja novca i finansiranja terorizma, nakon razmatranja  predloga Ministarstva finansija, od 14.09.2018, br. Prot. 1622/1,</w:t>
      </w:r>
      <w:r w:rsidRPr="00AD22C9">
        <w:rPr>
          <w:rFonts w:ascii="Book Antiqua" w:hAnsi="Book Antiqua"/>
          <w:color w:val="000000"/>
          <w:lang w:val="sr-Latn-RS"/>
        </w:rPr>
        <w:t xml:space="preserve"> Vlada Republike Kosova, je na sednici održanoj </w:t>
      </w:r>
      <w:r w:rsidR="007B38FD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C31249"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>2018. godine, donela sledeću:</w:t>
      </w:r>
    </w:p>
    <w:p w:rsidR="00381562" w:rsidRDefault="00381562" w:rsidP="007D75B1">
      <w:pPr>
        <w:jc w:val="both"/>
        <w:rPr>
          <w:rFonts w:ascii="Book Antiqua" w:hAnsi="Book Antiqua"/>
          <w:color w:val="000000"/>
          <w:lang w:val="sr-Latn-RS"/>
        </w:rPr>
      </w:pPr>
    </w:p>
    <w:p w:rsidR="00381562" w:rsidRPr="00AD22C9" w:rsidRDefault="00381562" w:rsidP="007D75B1">
      <w:pPr>
        <w:jc w:val="both"/>
        <w:rPr>
          <w:rFonts w:ascii="Book Antiqua" w:hAnsi="Book Antiqua"/>
          <w:b/>
          <w:bCs/>
          <w:lang w:val="sr-Latn-RS"/>
        </w:rPr>
      </w:pPr>
    </w:p>
    <w:p w:rsidR="002C79A7" w:rsidRPr="00AD22C9" w:rsidRDefault="002C79A7" w:rsidP="001B5B4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8C2E8E" w:rsidRDefault="001859B8" w:rsidP="008C2E8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8C2E8E">
        <w:rPr>
          <w:rFonts w:ascii="Book Antiqua" w:eastAsia="Calibri" w:hAnsi="Book Antiqua" w:cs="Times New Roman"/>
          <w:bCs/>
          <w:lang w:val="sr-Latn-RS"/>
        </w:rPr>
        <w:t xml:space="preserve">Usvaja se </w:t>
      </w:r>
      <w:r w:rsidR="008C2E8E" w:rsidRPr="008C2E8E">
        <w:rPr>
          <w:rFonts w:ascii="Book Antiqua" w:eastAsia="Calibri" w:hAnsi="Book Antiqua" w:cs="Times New Roman"/>
          <w:bCs/>
          <w:lang w:val="sr-Latn-RS"/>
        </w:rPr>
        <w:t>Procena rizika od pranja novca i finansiranja terorizma u sektoru za nevladinih/neprofitabilnih organizacija NVO / NPO) na Kosovu.</w:t>
      </w:r>
    </w:p>
    <w:p w:rsidR="008C2E8E" w:rsidRDefault="008C2E8E" w:rsidP="008C2E8E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C2E8E" w:rsidRDefault="008C2E8E" w:rsidP="008C2E8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8C2E8E">
        <w:rPr>
          <w:rFonts w:ascii="Book Antiqua" w:eastAsia="Calibri" w:hAnsi="Book Antiqua" w:cs="Times New Roman"/>
          <w:bCs/>
          <w:lang w:val="sr-Latn-RS"/>
        </w:rPr>
        <w:t>Obavezuje se  Mini</w:t>
      </w:r>
      <w:r>
        <w:rPr>
          <w:rFonts w:ascii="Book Antiqua" w:eastAsia="Calibri" w:hAnsi="Book Antiqua" w:cs="Times New Roman"/>
          <w:bCs/>
          <w:lang w:val="sr-Latn-RS"/>
        </w:rPr>
        <w:t>starstvo finansija i Obaveštajna</w:t>
      </w:r>
      <w:r w:rsidRPr="008C2E8E">
        <w:rPr>
          <w:rFonts w:ascii="Book Antiqua" w:eastAsia="Calibri" w:hAnsi="Book Antiqua" w:cs="Times New Roman"/>
          <w:bCs/>
          <w:lang w:val="sr-Latn-RS"/>
        </w:rPr>
        <w:t xml:space="preserve"> finansijska  jedinica na  sprovođenje ove odluke.</w:t>
      </w:r>
    </w:p>
    <w:p w:rsidR="008C2E8E" w:rsidRPr="008C2E8E" w:rsidRDefault="008C2E8E" w:rsidP="008C2E8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1859B8" w:rsidRPr="001859B8" w:rsidRDefault="001859B8" w:rsidP="001859B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6D2C53" w:rsidRPr="00AD22C9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1721" w:rsidRPr="00AD22C9" w:rsidRDefault="00621721" w:rsidP="0062172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D0651" w:rsidRDefault="004D0651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0651" w:rsidRDefault="004D0651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0651" w:rsidRDefault="004D0651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D0651" w:rsidRPr="00AD22C9" w:rsidRDefault="004D0651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2C79A7" w:rsidRPr="00AD22C9" w:rsidRDefault="002C79A7" w:rsidP="002C79A7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C79A7" w:rsidRPr="00AD22C9" w:rsidRDefault="002C79A7" w:rsidP="002C79A7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D75B1" w:rsidRPr="004D0651" w:rsidRDefault="002C79A7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2FCC739" wp14:editId="5673A3A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DA59A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E67D2D" w:rsidRPr="00AD22C9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A59A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E29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67D2D" w:rsidRPr="00AD22C9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293A" w:rsidRPr="00AD22C9" w:rsidRDefault="00AE293A" w:rsidP="00AE293A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</w:t>
      </w:r>
      <w:r w:rsidR="00C41DAB">
        <w:rPr>
          <w:rFonts w:ascii="Book Antiqua" w:hAnsi="Book Antiqua"/>
          <w:color w:val="000000"/>
          <w:lang w:val="sr-Latn-RS"/>
        </w:rPr>
        <w:t xml:space="preserve">nakon razmatranja </w:t>
      </w:r>
      <w:r w:rsidR="00C41DAB" w:rsidRPr="00C41DAB">
        <w:rPr>
          <w:rFonts w:ascii="Book Antiqua" w:hAnsi="Book Antiqua"/>
          <w:color w:val="000000"/>
          <w:lang w:val="sr-Latn-RS"/>
        </w:rPr>
        <w:t xml:space="preserve"> </w:t>
      </w:r>
      <w:r w:rsidR="00C41DAB">
        <w:rPr>
          <w:rFonts w:ascii="Book Antiqua" w:hAnsi="Book Antiqua"/>
          <w:color w:val="000000"/>
          <w:lang w:val="sr-Latn-RS"/>
        </w:rPr>
        <w:t xml:space="preserve">predloga Ministarstva </w:t>
      </w:r>
      <w:r w:rsidR="00C41DAB" w:rsidRPr="00C41DAB">
        <w:rPr>
          <w:rFonts w:ascii="Book Antiqua" w:hAnsi="Book Antiqua"/>
          <w:color w:val="000000"/>
          <w:lang w:val="sr-Latn-RS"/>
        </w:rPr>
        <w:t xml:space="preserve"> </w:t>
      </w:r>
      <w:r w:rsidR="00C41DAB">
        <w:rPr>
          <w:rFonts w:ascii="Book Antiqua" w:hAnsi="Book Antiqua"/>
          <w:color w:val="000000"/>
          <w:lang w:val="sr-Latn-RS"/>
        </w:rPr>
        <w:t xml:space="preserve">zdravlja </w:t>
      </w:r>
      <w:r w:rsidR="00C41DAB" w:rsidRPr="00C41DAB">
        <w:rPr>
          <w:rFonts w:ascii="Book Antiqua" w:hAnsi="Book Antiqua"/>
          <w:color w:val="000000"/>
          <w:lang w:val="sr-Latn-RS"/>
        </w:rPr>
        <w:t xml:space="preserve">, </w:t>
      </w:r>
      <w:r w:rsidR="00C41DAB">
        <w:rPr>
          <w:rFonts w:ascii="Book Antiqua" w:hAnsi="Book Antiqua"/>
          <w:color w:val="000000"/>
          <w:lang w:val="sr-Latn-RS"/>
        </w:rPr>
        <w:t xml:space="preserve">od </w:t>
      </w:r>
      <w:r w:rsidR="00C41DAB" w:rsidRPr="00C41DAB">
        <w:rPr>
          <w:rFonts w:ascii="Book Antiqua" w:hAnsi="Book Antiqua"/>
          <w:color w:val="000000"/>
          <w:lang w:val="sr-Latn-RS"/>
        </w:rPr>
        <w:t xml:space="preserve"> 11.09.2018</w:t>
      </w:r>
      <w:r w:rsidR="00381562">
        <w:rPr>
          <w:rFonts w:ascii="Book Antiqua" w:hAnsi="Book Antiqua"/>
          <w:color w:val="000000"/>
          <w:lang w:val="sr-Latn-RS"/>
        </w:rPr>
        <w:t xml:space="preserve"> godine</w:t>
      </w:r>
      <w:r w:rsidR="00C41DAB" w:rsidRPr="00C41DAB">
        <w:rPr>
          <w:rFonts w:ascii="Book Antiqua" w:hAnsi="Book Antiqua"/>
          <w:color w:val="000000"/>
          <w:lang w:val="sr-Latn-RS"/>
        </w:rPr>
        <w:t xml:space="preserve">, </w:t>
      </w:r>
      <w:r w:rsidR="00C41DAB">
        <w:rPr>
          <w:rFonts w:ascii="Book Antiqua" w:hAnsi="Book Antiqua"/>
          <w:color w:val="000000"/>
          <w:lang w:val="sr-Latn-RS"/>
        </w:rPr>
        <w:t>pod br.</w:t>
      </w:r>
      <w:r w:rsidR="00C41DAB" w:rsidRPr="00C41DAB">
        <w:rPr>
          <w:rFonts w:ascii="Book Antiqua" w:hAnsi="Book Antiqua"/>
          <w:color w:val="000000"/>
          <w:lang w:val="sr-Latn-RS"/>
        </w:rPr>
        <w:t xml:space="preserve"> prot. 05-5688/4, </w:t>
      </w:r>
      <w:r w:rsidRPr="00AD22C9">
        <w:rPr>
          <w:rFonts w:ascii="Book Antiqua" w:hAnsi="Book Antiqua"/>
          <w:color w:val="000000"/>
          <w:lang w:val="sr-Latn-RS"/>
        </w:rPr>
        <w:t xml:space="preserve"> Vlada Republike Kosova, je na sednici održanoj </w:t>
      </w:r>
      <w:r w:rsidR="00DA59A5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E67D2D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381562" w:rsidRPr="00AD22C9" w:rsidRDefault="00381562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C41DAB" w:rsidRDefault="00C41DAB" w:rsidP="00C41DA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C41DAB">
        <w:rPr>
          <w:rFonts w:ascii="Book Antiqua" w:eastAsia="Calibri" w:hAnsi="Book Antiqua" w:cs="Times New Roman"/>
          <w:bCs/>
          <w:lang w:val="sr-Latn-RS"/>
        </w:rPr>
        <w:t>Odobrava  se  naknada za rad Upravnog odbora Fonda za zdravstveno osiguranje, u skladu sa Prilogom  kao sastavni deo ove odluke.</w:t>
      </w:r>
    </w:p>
    <w:p w:rsidR="00C41DAB" w:rsidRDefault="00C41DAB" w:rsidP="00C41DAB">
      <w:pPr>
        <w:pStyle w:val="ListParagraph"/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C41DAB" w:rsidRDefault="00C41DAB" w:rsidP="00C41DA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C41DAB">
        <w:rPr>
          <w:rFonts w:ascii="Book Antiqua" w:eastAsia="Calibri" w:hAnsi="Book Antiqua" w:cs="Times New Roman"/>
          <w:bCs/>
          <w:lang w:val="sr-Latn-RS"/>
        </w:rPr>
        <w:t xml:space="preserve">Naknada za Upravni  odbor Fonda za zdravstveno osiguranje i sekretara primenjuju se retroaktivno od 19.04.2018 godine , na osnovu odluke Vlade o  imenju Odbora,  Odluka  br. 11/42 od 19.04.2018 godine. </w:t>
      </w:r>
    </w:p>
    <w:p w:rsidR="00C41DAB" w:rsidRPr="00C41DAB" w:rsidRDefault="00C41DAB" w:rsidP="00C41DAB">
      <w:pPr>
        <w:pStyle w:val="ListParagraph"/>
        <w:rPr>
          <w:rFonts w:ascii="Book Antiqua" w:eastAsia="Calibri" w:hAnsi="Book Antiqua" w:cs="Times New Roman"/>
          <w:bCs/>
          <w:lang w:val="sr-Latn-RS"/>
        </w:rPr>
      </w:pPr>
    </w:p>
    <w:p w:rsidR="00C41DAB" w:rsidRDefault="00C41DAB" w:rsidP="00C41DA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C41DAB">
        <w:rPr>
          <w:rFonts w:ascii="Book Antiqua" w:eastAsia="Calibri" w:hAnsi="Book Antiqua" w:cs="Times New Roman"/>
          <w:bCs/>
          <w:lang w:val="sr-Latn-RS"/>
        </w:rPr>
        <w:t>Naknada odbora izvršava se  iz budžeta Fonda za zdravstveno osiguranje.</w:t>
      </w:r>
    </w:p>
    <w:p w:rsidR="00C41DAB" w:rsidRPr="00C41DAB" w:rsidRDefault="00C41DAB" w:rsidP="00C41DAB">
      <w:p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Pr="00C41DAB" w:rsidRDefault="00AE293A" w:rsidP="00C41DA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C41DAB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AE293A" w:rsidRDefault="00AE293A" w:rsidP="00381562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P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D47423" w:rsidRDefault="00E67D2D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9CD772" wp14:editId="1701F1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</w:t>
      </w:r>
      <w:r w:rsidR="00CC45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E67D2D" w:rsidRDefault="00E67D2D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C45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81562" w:rsidRPr="00AD22C9" w:rsidRDefault="00381562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15100" w:rsidRPr="00AD22C9" w:rsidRDefault="00102986" w:rsidP="00815100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člana </w:t>
      </w:r>
      <w:r w:rsidRPr="006521D0">
        <w:rPr>
          <w:rFonts w:ascii="Book Antiqua" w:eastAsia="SimSun" w:hAnsi="Book Antiqua"/>
        </w:rPr>
        <w:t xml:space="preserve">12 </w:t>
      </w:r>
      <w:r>
        <w:rPr>
          <w:rFonts w:ascii="Book Antiqua" w:eastAsia="SimSun" w:hAnsi="Book Antiqua"/>
        </w:rPr>
        <w:t>Zakona b</w:t>
      </w:r>
      <w:r w:rsidRPr="006521D0">
        <w:rPr>
          <w:rFonts w:ascii="Book Antiqua" w:hAnsi="Book Antiqua"/>
        </w:rPr>
        <w:t xml:space="preserve">r. 04/L-144 </w:t>
      </w:r>
      <w:r>
        <w:rPr>
          <w:rFonts w:ascii="Book Antiqua" w:hAnsi="Book Antiqua"/>
        </w:rPr>
        <w:t>o  davanju na koriščenje i razmenu nepokretne opštinske imovine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člana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</w:t>
      </w:r>
      <w:r w:rsidRPr="000A6808">
        <w:rPr>
          <w:rFonts w:ascii="Book Antiqua" w:hAnsi="Book Antiqua"/>
          <w:lang w:val="sr-Latn-RS"/>
        </w:rPr>
        <w:t>Pravilnikom br. 14/2017, Pravilnikom br. 15/2017 i Pravilnikom br. 16/2017 i Pravilnikom 22/2018, kao i    člana  19. Pravilnika  o radu Vlade Republike Kosovo br. 09/2011</w:t>
      </w:r>
      <w:r w:rsidRPr="00AD22C9">
        <w:rPr>
          <w:rFonts w:ascii="Book Antiqua" w:hAnsi="Book Antiqua"/>
          <w:lang w:val="sr-Latn-RS"/>
        </w:rPr>
        <w:t>,</w:t>
      </w:r>
      <w:r w:rsidRPr="000A6808">
        <w:rPr>
          <w:rFonts w:ascii="Book Antiqua" w:hAnsi="Book Antiqua"/>
          <w:lang w:val="sr-Latn-RS"/>
        </w:rPr>
        <w:t xml:space="preserve"> </w:t>
      </w:r>
      <w:r w:rsidR="00815100"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>
        <w:rPr>
          <w:rFonts w:ascii="Book Antiqua" w:hAnsi="Book Antiqua"/>
          <w:color w:val="000000"/>
          <w:lang w:val="sr-Latn-RS"/>
        </w:rPr>
        <w:t>18</w:t>
      </w:r>
      <w:r w:rsidR="00815100" w:rsidRPr="00AD22C9">
        <w:rPr>
          <w:rFonts w:ascii="Book Antiqua" w:hAnsi="Book Antiqua"/>
          <w:color w:val="000000"/>
          <w:lang w:val="sr-Latn-RS"/>
        </w:rPr>
        <w:t xml:space="preserve"> </w:t>
      </w:r>
      <w:r w:rsidR="00815100">
        <w:rPr>
          <w:rFonts w:ascii="Book Antiqua" w:hAnsi="Book Antiqua"/>
          <w:color w:val="000000"/>
          <w:lang w:val="sr-Latn-RS"/>
        </w:rPr>
        <w:t xml:space="preserve">septembra </w:t>
      </w:r>
      <w:r w:rsidR="00815100"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CC45C6" w:rsidRPr="007A0A61" w:rsidRDefault="00CC45C6" w:rsidP="00CC45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Usvaja se </w:t>
      </w:r>
      <w:r w:rsidRPr="006556DD">
        <w:rPr>
          <w:rFonts w:ascii="Book Antiqua" w:eastAsia="MS Mincho" w:hAnsi="Book Antiqua"/>
          <w:lang w:val="sr-Latn-RS"/>
        </w:rPr>
        <w:t xml:space="preserve"> predlog Ministarstva </w:t>
      </w:r>
      <w:r>
        <w:rPr>
          <w:rFonts w:ascii="Book Antiqua" w:eastAsia="MS Mincho" w:hAnsi="Book Antiqua"/>
          <w:lang w:val="sr-Latn-RS"/>
        </w:rPr>
        <w:t xml:space="preserve">administraciju </w:t>
      </w:r>
      <w:r w:rsidRPr="006556DD">
        <w:rPr>
          <w:rFonts w:ascii="Book Antiqua" w:eastAsia="MS Mincho" w:hAnsi="Book Antiqua"/>
          <w:lang w:val="sr-Latn-RS"/>
        </w:rPr>
        <w:t>lokaln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samo</w:t>
      </w:r>
      <w:r w:rsidRPr="006556DD">
        <w:rPr>
          <w:rFonts w:ascii="Book Antiqua" w:eastAsia="MS Mincho" w:hAnsi="Book Antiqua"/>
          <w:lang w:val="sr-Latn-RS"/>
        </w:rPr>
        <w:t>uprav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u pogledu </w:t>
      </w:r>
      <w:r w:rsidRPr="006556DD">
        <w:rPr>
          <w:rFonts w:ascii="Book Antiqua" w:eastAsia="MS Mincho" w:hAnsi="Book Antiqua"/>
          <w:lang w:val="sr-Latn-RS"/>
        </w:rPr>
        <w:t>zahtev</w:t>
      </w:r>
      <w:r>
        <w:rPr>
          <w:rFonts w:ascii="Book Antiqua" w:eastAsia="MS Mincho" w:hAnsi="Book Antiqua"/>
          <w:lang w:val="sr-Latn-RS"/>
        </w:rPr>
        <w:t xml:space="preserve">a opštine </w:t>
      </w:r>
      <w:r w:rsidR="00C639D8">
        <w:rPr>
          <w:rFonts w:ascii="Book Antiqua" w:eastAsia="MS Mincho" w:hAnsi="Book Antiqua"/>
          <w:lang w:val="sr-Latn-RS"/>
        </w:rPr>
        <w:t>Peć</w:t>
      </w:r>
      <w:r>
        <w:rPr>
          <w:rFonts w:ascii="Book Antiqua" w:eastAsia="MS Mincho" w:hAnsi="Book Antiqua"/>
          <w:lang w:val="sr-Latn-RS"/>
        </w:rPr>
        <w:t xml:space="preserve"> </w:t>
      </w:r>
      <w:r w:rsidRPr="006556DD">
        <w:rPr>
          <w:rFonts w:ascii="Book Antiqua" w:eastAsia="MS Mincho" w:hAnsi="Book Antiqua"/>
          <w:lang w:val="sr-Latn-RS"/>
        </w:rPr>
        <w:t xml:space="preserve"> za povlačenje iz procesa privatizacije i vra</w:t>
      </w:r>
      <w:r>
        <w:rPr>
          <w:rFonts w:ascii="Book Antiqua" w:eastAsia="MS Mincho" w:hAnsi="Book Antiqua"/>
          <w:lang w:val="sr-Latn-RS"/>
        </w:rPr>
        <w:t>čanje u</w:t>
      </w:r>
      <w:r w:rsidRPr="006556DD">
        <w:rPr>
          <w:rFonts w:ascii="Book Antiqua" w:eastAsia="MS Mincho" w:hAnsi="Book Antiqua"/>
          <w:lang w:val="sr-Latn-RS"/>
        </w:rPr>
        <w:t xml:space="preserve"> opštinsko vlasništv</w:t>
      </w: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>,</w:t>
      </w:r>
      <w:r>
        <w:rPr>
          <w:rFonts w:ascii="Book Antiqua" w:eastAsia="MS Mincho" w:hAnsi="Book Antiqua"/>
          <w:lang w:val="sr-Latn-RS"/>
        </w:rPr>
        <w:t xml:space="preserve"> u cilju </w:t>
      </w:r>
      <w:r w:rsidR="00C639D8">
        <w:rPr>
          <w:rFonts w:ascii="Book Antiqua" w:eastAsia="MS Mincho" w:hAnsi="Book Antiqua"/>
          <w:lang w:val="sr-Latn-RS"/>
        </w:rPr>
        <w:t xml:space="preserve">realizacije Opštinskog razvojnog plana </w:t>
      </w:r>
      <w:r>
        <w:rPr>
          <w:rFonts w:ascii="Book Antiqua" w:eastAsia="MS Mincho" w:hAnsi="Book Antiqua"/>
          <w:lang w:val="sr-Latn-RS"/>
        </w:rPr>
        <w:t xml:space="preserve"> 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javno</w:t>
      </w:r>
      <w:r w:rsidR="00C639D8">
        <w:rPr>
          <w:rFonts w:ascii="Book Antiqua" w:eastAsia="MS Mincho" w:hAnsi="Book Antiqua"/>
          <w:lang w:val="sr-Latn-RS"/>
        </w:rPr>
        <w:t xml:space="preserve">g </w:t>
      </w:r>
      <w:r>
        <w:rPr>
          <w:rFonts w:ascii="Book Antiqua" w:eastAsia="MS Mincho" w:hAnsi="Book Antiqua"/>
          <w:lang w:val="sr-Latn-RS"/>
        </w:rPr>
        <w:t xml:space="preserve"> </w:t>
      </w:r>
      <w:r w:rsidRPr="006556DD">
        <w:rPr>
          <w:rFonts w:ascii="Book Antiqua" w:eastAsia="MS Mincho" w:hAnsi="Book Antiqua"/>
          <w:lang w:val="sr-Latn-RS"/>
        </w:rPr>
        <w:t xml:space="preserve"> interes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u opštini Prizren</w:t>
      </w:r>
      <w:r w:rsidRPr="006556DD">
        <w:rPr>
          <w:rFonts w:ascii="Book Antiqua" w:eastAsia="MS Mincho" w:hAnsi="Book Antiqua"/>
          <w:lang w:val="sr-Latn-RS"/>
        </w:rPr>
        <w:t xml:space="preserve">.   </w:t>
      </w:r>
    </w:p>
    <w:p w:rsidR="00CC45C6" w:rsidRPr="006556DD" w:rsidRDefault="00CC45C6" w:rsidP="00CC45C6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C639D8" w:rsidRPr="008A3B4B" w:rsidRDefault="00CC45C6" w:rsidP="00C639D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C639D8">
        <w:rPr>
          <w:rFonts w:ascii="Book Antiqua" w:eastAsia="MS Mincho" w:hAnsi="Book Antiqua"/>
          <w:lang w:val="sr-Latn-RS"/>
        </w:rPr>
        <w:t>Katastarske zone koje su predmet ove odluke su parcele  br.</w:t>
      </w:r>
      <w:r w:rsidR="00C639D8" w:rsidRPr="00C639D8">
        <w:rPr>
          <w:rFonts w:ascii="Book Antiqua" w:hAnsi="Book Antiqua" w:cs="Arial"/>
          <w:noProof w:val="0"/>
        </w:rPr>
        <w:t xml:space="preserve"> </w:t>
      </w:r>
      <w:r w:rsidR="00C639D8" w:rsidRPr="008A3B4B">
        <w:rPr>
          <w:rFonts w:ascii="Book Antiqua" w:hAnsi="Book Antiqua" w:cs="Arial"/>
          <w:noProof w:val="0"/>
        </w:rPr>
        <w:t xml:space="preserve">687/2;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. 942-1;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. 942-2;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>
        <w:rPr>
          <w:rFonts w:ascii="Book Antiqua" w:hAnsi="Book Antiqua" w:cs="Arial"/>
          <w:noProof w:val="0"/>
        </w:rPr>
        <w:t xml:space="preserve">. 5333-2; 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>
        <w:rPr>
          <w:rFonts w:ascii="Book Antiqua" w:hAnsi="Book Antiqua" w:cs="Arial"/>
          <w:noProof w:val="0"/>
        </w:rPr>
        <w:t xml:space="preserve">. 284-1; 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>
        <w:rPr>
          <w:rFonts w:ascii="Book Antiqua" w:hAnsi="Book Antiqua" w:cs="Arial"/>
          <w:noProof w:val="0"/>
        </w:rPr>
        <w:t>. 4746/1</w:t>
      </w:r>
      <w:r w:rsidR="00C639D8" w:rsidRPr="008A3B4B">
        <w:rPr>
          <w:rFonts w:ascii="Book Antiqua" w:hAnsi="Book Antiqua" w:cs="Arial"/>
          <w:noProof w:val="0"/>
        </w:rPr>
        <w:t xml:space="preserve">; 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. 387/2;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. 4548;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. 3339/2;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. 522/1 </w:t>
      </w:r>
      <w:proofErr w:type="spellStart"/>
      <w:r w:rsidR="00C639D8">
        <w:rPr>
          <w:rFonts w:ascii="Book Antiqua" w:hAnsi="Book Antiqua" w:cs="Arial"/>
          <w:noProof w:val="0"/>
        </w:rPr>
        <w:t>površine</w:t>
      </w:r>
      <w:proofErr w:type="spellEnd"/>
      <w:r w:rsidR="00C639D8">
        <w:rPr>
          <w:rFonts w:ascii="Book Antiqua" w:hAnsi="Book Antiqua" w:cs="Arial"/>
          <w:noProof w:val="0"/>
        </w:rPr>
        <w:t xml:space="preserve">  9623 m2 KZ </w:t>
      </w:r>
      <w:proofErr w:type="spellStart"/>
      <w:r w:rsidR="00C639D8">
        <w:rPr>
          <w:rFonts w:ascii="Book Antiqua" w:hAnsi="Book Antiqua" w:cs="Arial"/>
          <w:noProof w:val="0"/>
        </w:rPr>
        <w:t>Brestovik</w:t>
      </w:r>
      <w:proofErr w:type="spellEnd"/>
      <w:r w:rsidR="00C639D8">
        <w:rPr>
          <w:rFonts w:ascii="Book Antiqua" w:hAnsi="Book Antiqua" w:cs="Arial"/>
          <w:noProof w:val="0"/>
        </w:rPr>
        <w:t xml:space="preserve">; </w:t>
      </w:r>
      <w:proofErr w:type="spellStart"/>
      <w:r w:rsidR="00C639D8">
        <w:rPr>
          <w:rFonts w:ascii="Book Antiqua" w:hAnsi="Book Antiqua" w:cs="Arial"/>
          <w:noProof w:val="0"/>
        </w:rPr>
        <w:t>br</w:t>
      </w:r>
      <w:proofErr w:type="spellEnd"/>
      <w:r w:rsidR="00C639D8">
        <w:rPr>
          <w:rFonts w:ascii="Book Antiqua" w:hAnsi="Book Antiqua" w:cs="Arial"/>
          <w:noProof w:val="0"/>
        </w:rPr>
        <w:t>. 52</w:t>
      </w:r>
      <w:r w:rsidR="00C639D8" w:rsidRPr="008A3B4B">
        <w:rPr>
          <w:rFonts w:ascii="Book Antiqua" w:hAnsi="Book Antiqua" w:cs="Arial"/>
          <w:noProof w:val="0"/>
        </w:rPr>
        <w:t xml:space="preserve">2/2 </w:t>
      </w:r>
      <w:proofErr w:type="spellStart"/>
      <w:r w:rsidR="00C639D8">
        <w:rPr>
          <w:rFonts w:ascii="Book Antiqua" w:hAnsi="Book Antiqua" w:cs="Arial"/>
          <w:noProof w:val="0"/>
        </w:rPr>
        <w:t>površine</w:t>
      </w:r>
      <w:proofErr w:type="spellEnd"/>
      <w:r w:rsidR="00C639D8">
        <w:rPr>
          <w:rFonts w:ascii="Book Antiqua" w:hAnsi="Book Antiqua" w:cs="Arial"/>
          <w:noProof w:val="0"/>
        </w:rPr>
        <w:t xml:space="preserve">  15923 m2 KZ </w:t>
      </w:r>
      <w:proofErr w:type="spellStart"/>
      <w:r w:rsidR="00C639D8">
        <w:rPr>
          <w:rFonts w:ascii="Book Antiqua" w:hAnsi="Book Antiqua" w:cs="Arial"/>
          <w:noProof w:val="0"/>
        </w:rPr>
        <w:t>Brest</w:t>
      </w:r>
      <w:r w:rsidR="00C639D8" w:rsidRPr="008A3B4B">
        <w:rPr>
          <w:rFonts w:ascii="Book Antiqua" w:hAnsi="Book Antiqua" w:cs="Arial"/>
          <w:noProof w:val="0"/>
        </w:rPr>
        <w:t>ov</w:t>
      </w:r>
      <w:r w:rsidR="00C639D8">
        <w:rPr>
          <w:rFonts w:ascii="Book Antiqua" w:hAnsi="Book Antiqua" w:cs="Arial"/>
          <w:noProof w:val="0"/>
        </w:rPr>
        <w:t>ik</w:t>
      </w:r>
      <w:proofErr w:type="spellEnd"/>
      <w:r w:rsidR="00C639D8">
        <w:rPr>
          <w:rFonts w:ascii="Book Antiqua" w:hAnsi="Book Antiqua" w:cs="Arial"/>
          <w:noProof w:val="0"/>
        </w:rPr>
        <w:t xml:space="preserve">; </w:t>
      </w:r>
      <w:proofErr w:type="spellStart"/>
      <w:r w:rsidR="00C639D8">
        <w:rPr>
          <w:rFonts w:ascii="Book Antiqua" w:hAnsi="Book Antiqua" w:cs="Arial"/>
          <w:noProof w:val="0"/>
        </w:rPr>
        <w:t>kao</w:t>
      </w:r>
      <w:proofErr w:type="spellEnd"/>
      <w:r w:rsidR="00C639D8">
        <w:rPr>
          <w:rFonts w:ascii="Book Antiqua" w:hAnsi="Book Antiqua" w:cs="Arial"/>
          <w:noProof w:val="0"/>
        </w:rPr>
        <w:t xml:space="preserve"> i DP Produkt, </w:t>
      </w:r>
      <w:proofErr w:type="spellStart"/>
      <w:r w:rsidR="00C639D8">
        <w:rPr>
          <w:rFonts w:ascii="Book Antiqua" w:hAnsi="Book Antiqua" w:cs="Arial"/>
          <w:noProof w:val="0"/>
        </w:rPr>
        <w:t>prodavnica</w:t>
      </w:r>
      <w:proofErr w:type="spellEnd"/>
      <w:r w:rsidR="00C639D8">
        <w:rPr>
          <w:rFonts w:ascii="Book Antiqua" w:hAnsi="Book Antiqua" w:cs="Arial"/>
          <w:noProof w:val="0"/>
        </w:rPr>
        <w:t xml:space="preserve">  u  </w:t>
      </w:r>
      <w:proofErr w:type="spellStart"/>
      <w:r w:rsidR="00C639D8">
        <w:rPr>
          <w:rFonts w:ascii="Book Antiqua" w:hAnsi="Book Antiqua" w:cs="Arial"/>
          <w:noProof w:val="0"/>
        </w:rPr>
        <w:t>Asl</w:t>
      </w:r>
      <w:r w:rsidR="00C639D8" w:rsidRPr="008A3B4B">
        <w:rPr>
          <w:rFonts w:ascii="Book Antiqua" w:hAnsi="Book Antiqua" w:cs="Arial"/>
          <w:noProof w:val="0"/>
        </w:rPr>
        <w:t>an</w:t>
      </w:r>
      <w:proofErr w:type="spellEnd"/>
      <w:r w:rsidR="00C639D8" w:rsidRPr="008A3B4B">
        <w:rPr>
          <w:rFonts w:ascii="Book Antiqua" w:hAnsi="Book Antiqua" w:cs="Arial"/>
          <w:noProof w:val="0"/>
        </w:rPr>
        <w:t xml:space="preserve"> </w:t>
      </w:r>
      <w:proofErr w:type="spellStart"/>
      <w:r w:rsidR="00C639D8">
        <w:rPr>
          <w:rFonts w:ascii="Book Antiqua" w:hAnsi="Book Antiqua" w:cs="Arial"/>
          <w:noProof w:val="0"/>
        </w:rPr>
        <w:t>Česmi</w:t>
      </w:r>
      <w:proofErr w:type="spellEnd"/>
      <w:r w:rsidR="00C639D8">
        <w:rPr>
          <w:rFonts w:ascii="Book Antiqua" w:hAnsi="Book Antiqua" w:cs="Arial"/>
          <w:noProof w:val="0"/>
        </w:rPr>
        <w:t xml:space="preserve">, </w:t>
      </w:r>
      <w:r w:rsidR="00C639D8" w:rsidRPr="008A3B4B">
        <w:rPr>
          <w:rFonts w:ascii="Book Antiqua" w:hAnsi="Book Antiqua" w:cs="Arial"/>
          <w:noProof w:val="0"/>
        </w:rPr>
        <w:t xml:space="preserve"> </w:t>
      </w:r>
      <w:proofErr w:type="spellStart"/>
      <w:r w:rsidR="00C639D8">
        <w:rPr>
          <w:rFonts w:ascii="Book Antiqua" w:hAnsi="Book Antiqua" w:cs="Arial"/>
          <w:noProof w:val="0"/>
        </w:rPr>
        <w:t>površine</w:t>
      </w:r>
      <w:proofErr w:type="spellEnd"/>
      <w:r w:rsidR="00C639D8">
        <w:rPr>
          <w:rFonts w:ascii="Book Antiqua" w:hAnsi="Book Antiqua" w:cs="Arial"/>
          <w:noProof w:val="0"/>
        </w:rPr>
        <w:t xml:space="preserve"> </w:t>
      </w:r>
      <w:r w:rsidR="00C639D8" w:rsidRPr="008A3B4B">
        <w:rPr>
          <w:rFonts w:ascii="Book Antiqua" w:hAnsi="Book Antiqua" w:cs="Arial"/>
          <w:noProof w:val="0"/>
        </w:rPr>
        <w:t xml:space="preserve"> 78m2</w:t>
      </w:r>
      <w:r w:rsidR="00C639D8">
        <w:rPr>
          <w:rFonts w:ascii="Book Antiqua" w:hAnsi="Book Antiqua" w:cs="Arial"/>
          <w:noProof w:val="0"/>
        </w:rPr>
        <w:t>.</w:t>
      </w:r>
    </w:p>
    <w:p w:rsidR="00CC45C6" w:rsidRPr="00C639D8" w:rsidRDefault="00CC45C6" w:rsidP="00C639D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CC45C6" w:rsidRPr="007A0A61" w:rsidRDefault="00CC45C6" w:rsidP="00CC45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 xml:space="preserve">Naknada </w:t>
      </w:r>
      <w:r>
        <w:rPr>
          <w:rFonts w:ascii="Book Antiqua" w:eastAsia="MS Mincho" w:hAnsi="Book Antiqua"/>
          <w:lang w:val="sr-Latn-RS"/>
        </w:rPr>
        <w:t xml:space="preserve">Kosovske </w:t>
      </w:r>
      <w:r w:rsidRPr="006556DD">
        <w:rPr>
          <w:rFonts w:ascii="Book Antiqua" w:eastAsia="MS Mincho" w:hAnsi="Book Antiqua"/>
          <w:lang w:val="sr-Latn-RS"/>
        </w:rPr>
        <w:t>Agencije za privatizaciju u iznosu od dvadeset procenata (20%) od vrednosti imovine iz evaluacije, da se nadoknad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kvalifikovan</w:t>
      </w:r>
      <w:r>
        <w:rPr>
          <w:rFonts w:ascii="Book Antiqua" w:eastAsia="MS Mincho" w:hAnsi="Book Antiqua"/>
          <w:lang w:val="sr-Latn-RS"/>
        </w:rPr>
        <w:t>i</w:t>
      </w:r>
      <w:r w:rsidRPr="006556DD">
        <w:rPr>
          <w:rFonts w:ascii="Book Antiqua" w:eastAsia="MS Mincho" w:hAnsi="Book Antiqua"/>
          <w:lang w:val="sr-Latn-RS"/>
        </w:rPr>
        <w:t xml:space="preserve"> radni</w:t>
      </w:r>
      <w:r>
        <w:rPr>
          <w:rFonts w:ascii="Book Antiqua" w:eastAsia="MS Mincho" w:hAnsi="Book Antiqua"/>
          <w:lang w:val="sr-Latn-RS"/>
        </w:rPr>
        <w:t>cidruštvenog preduzeča</w:t>
      </w:r>
      <w:r w:rsidRPr="006556DD">
        <w:rPr>
          <w:rFonts w:ascii="Book Antiqua" w:eastAsia="MS Mincho" w:hAnsi="Book Antiqua"/>
          <w:lang w:val="sr-Latn-RS"/>
        </w:rPr>
        <w:t xml:space="preserve">, kao i potraživanja poverilaca </w:t>
      </w:r>
      <w:r>
        <w:rPr>
          <w:rFonts w:ascii="Book Antiqua" w:eastAsia="MS Mincho" w:hAnsi="Book Antiqua"/>
          <w:lang w:val="sr-Latn-RS"/>
        </w:rPr>
        <w:t>iz postupka</w:t>
      </w:r>
      <w:r w:rsidRPr="006556DD">
        <w:rPr>
          <w:rFonts w:ascii="Book Antiqua" w:eastAsia="MS Mincho" w:hAnsi="Book Antiqua"/>
          <w:lang w:val="sr-Latn-RS"/>
        </w:rPr>
        <w:t xml:space="preserve"> likvidacije </w:t>
      </w:r>
      <w:r>
        <w:rPr>
          <w:rFonts w:ascii="Book Antiqua" w:eastAsia="MS Mincho" w:hAnsi="Book Antiqua"/>
          <w:lang w:val="sr-Latn-RS"/>
        </w:rPr>
        <w:t>do ukupnog</w:t>
      </w:r>
      <w:r w:rsidRPr="006556DD">
        <w:rPr>
          <w:rFonts w:ascii="Book Antiqua" w:eastAsia="MS Mincho" w:hAnsi="Book Antiqua"/>
          <w:lang w:val="sr-Latn-RS"/>
        </w:rPr>
        <w:t xml:space="preserve"> iznos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procene </w:t>
      </w:r>
      <w:r>
        <w:rPr>
          <w:rFonts w:ascii="Book Antiqua" w:eastAsia="MS Mincho" w:hAnsi="Book Antiqua"/>
          <w:lang w:val="sr-Latn-RS"/>
        </w:rPr>
        <w:t>će se iz</w:t>
      </w:r>
      <w:r w:rsidRPr="006556DD">
        <w:rPr>
          <w:rFonts w:ascii="Book Antiqua" w:eastAsia="MS Mincho" w:hAnsi="Book Antiqua"/>
          <w:lang w:val="sr-Latn-RS"/>
        </w:rPr>
        <w:t>vrši</w:t>
      </w:r>
      <w:r>
        <w:rPr>
          <w:rFonts w:ascii="Book Antiqua" w:eastAsia="MS Mincho" w:hAnsi="Book Antiqua"/>
          <w:lang w:val="sr-Latn-RS"/>
        </w:rPr>
        <w:t>ti</w:t>
      </w:r>
      <w:r w:rsidRPr="006556DD">
        <w:rPr>
          <w:rFonts w:ascii="Book Antiqua" w:eastAsia="MS Mincho" w:hAnsi="Book Antiqua"/>
          <w:lang w:val="sr-Latn-RS"/>
        </w:rPr>
        <w:t xml:space="preserve"> u skladu sa relevantnim zakonima. </w:t>
      </w:r>
    </w:p>
    <w:p w:rsidR="00CC45C6" w:rsidRPr="007A0A61" w:rsidRDefault="00CC45C6" w:rsidP="00CC45C6">
      <w:pPr>
        <w:pStyle w:val="ListParagraph"/>
        <w:rPr>
          <w:rFonts w:ascii="Book Antiqua" w:eastAsia="MS Mincho" w:hAnsi="Book Antiqua"/>
          <w:lang w:val="sr-Latn-RS"/>
        </w:rPr>
      </w:pPr>
    </w:p>
    <w:p w:rsidR="00CC45C6" w:rsidRPr="007A0A61" w:rsidRDefault="00CC45C6" w:rsidP="00CC45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Imovina </w:t>
      </w:r>
      <w:r w:rsidRPr="006556DD">
        <w:rPr>
          <w:rFonts w:ascii="Book Antiqua" w:eastAsia="MS Mincho" w:hAnsi="Book Antiqua"/>
          <w:lang w:val="sr-Latn-RS"/>
        </w:rPr>
        <w:t xml:space="preserve"> iz tačke 2. ove odluke,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>ne mo</w:t>
      </w:r>
      <w:r>
        <w:rPr>
          <w:rFonts w:ascii="Book Antiqua" w:eastAsia="MS Mincho" w:hAnsi="Book Antiqua"/>
          <w:lang w:val="sr-Latn-RS"/>
        </w:rPr>
        <w:t>že</w:t>
      </w:r>
      <w:r w:rsidRPr="006556DD">
        <w:rPr>
          <w:rFonts w:ascii="Book Antiqua" w:eastAsia="MS Mincho" w:hAnsi="Book Antiqua"/>
          <w:lang w:val="sr-Latn-RS"/>
        </w:rPr>
        <w:t xml:space="preserve"> koristiti </w:t>
      </w:r>
      <w:r>
        <w:rPr>
          <w:rFonts w:ascii="Book Antiqua" w:eastAsia="MS Mincho" w:hAnsi="Book Antiqua"/>
          <w:lang w:val="sr-Latn-RS"/>
        </w:rPr>
        <w:t xml:space="preserve">u </w:t>
      </w:r>
      <w:r w:rsidRPr="006556DD">
        <w:rPr>
          <w:rFonts w:ascii="Book Antiqua" w:eastAsia="MS Mincho" w:hAnsi="Book Antiqua"/>
          <w:lang w:val="sr-Latn-RS"/>
        </w:rPr>
        <w:t xml:space="preserve"> druge svrhe osim </w:t>
      </w:r>
      <w:r>
        <w:rPr>
          <w:rFonts w:ascii="Book Antiqua" w:eastAsia="MS Mincho" w:hAnsi="Book Antiqua"/>
          <w:lang w:val="sr-Latn-RS"/>
        </w:rPr>
        <w:t xml:space="preserve">utvrđene 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C639D8">
        <w:rPr>
          <w:rFonts w:ascii="Book Antiqua" w:eastAsia="MS Mincho" w:hAnsi="Book Antiqua"/>
          <w:lang w:val="sr-Latn-RS"/>
        </w:rPr>
        <w:t>namene</w:t>
      </w:r>
      <w:r w:rsidRPr="006556DD">
        <w:rPr>
          <w:rFonts w:ascii="Book Antiqua" w:eastAsia="MS Mincho" w:hAnsi="Book Antiqua"/>
          <w:lang w:val="sr-Latn-RS"/>
        </w:rPr>
        <w:t>.</w:t>
      </w:r>
    </w:p>
    <w:p w:rsidR="00CC45C6" w:rsidRPr="007A0A61" w:rsidRDefault="00CC45C6" w:rsidP="00CC45C6">
      <w:pPr>
        <w:pStyle w:val="ListParagraph"/>
        <w:rPr>
          <w:rFonts w:ascii="Book Antiqua" w:eastAsia="MS Mincho" w:hAnsi="Book Antiqua"/>
          <w:lang w:val="sr-Latn-RS"/>
        </w:rPr>
      </w:pPr>
    </w:p>
    <w:p w:rsidR="00CC45C6" w:rsidRPr="007A0A61" w:rsidRDefault="00CC45C6" w:rsidP="00CC45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 xml:space="preserve">bavezuje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 xml:space="preserve">Ministarstvo lokalne </w:t>
      </w:r>
      <w:r w:rsidR="00C639D8">
        <w:rPr>
          <w:rFonts w:ascii="Book Antiqua" w:eastAsia="MS Mincho" w:hAnsi="Book Antiqua"/>
          <w:lang w:val="sr-Latn-RS"/>
        </w:rPr>
        <w:t>samo</w:t>
      </w:r>
      <w:r w:rsidRPr="006556DD">
        <w:rPr>
          <w:rFonts w:ascii="Book Antiqua" w:eastAsia="MS Mincho" w:hAnsi="Book Antiqua"/>
          <w:lang w:val="sr-Latn-RS"/>
        </w:rPr>
        <w:t>uprave da razvij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dalje procedure sa Kosovskom agencijom za privatizaciju, do konačne odluke o prenosu imovine.  </w:t>
      </w:r>
    </w:p>
    <w:p w:rsidR="00CC45C6" w:rsidRPr="007A0A61" w:rsidRDefault="00CC45C6" w:rsidP="00CC45C6">
      <w:pPr>
        <w:pStyle w:val="ListParagraph"/>
        <w:rPr>
          <w:rFonts w:ascii="Book Antiqua" w:hAnsi="Book Antiqua"/>
          <w:lang w:val="sr-Latn-RS"/>
        </w:rPr>
      </w:pPr>
    </w:p>
    <w:p w:rsidR="00815100" w:rsidRPr="00D47423" w:rsidRDefault="00CC45C6" w:rsidP="00D474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>Odluka stupa na snagu danom potpisivanja.</w:t>
      </w:r>
    </w:p>
    <w:p w:rsidR="00815100" w:rsidRPr="00815100" w:rsidRDefault="00815100" w:rsidP="00D47423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815100" w:rsidRPr="00D47423" w:rsidRDefault="00E67D2D" w:rsidP="00D47423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067A7F" wp14:editId="11961B4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C43C6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474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E67D2D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474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81562" w:rsidRPr="00DC43C6" w:rsidRDefault="00381562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15100" w:rsidRDefault="00815100" w:rsidP="00815100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lang w:val="sr-Latn-RS"/>
        </w:rPr>
        <w:t xml:space="preserve"> člana 5 stav 1 Zakona br.03/L-087 o javnim preduzećima, </w:t>
      </w:r>
      <w:r w:rsidRPr="00AD22C9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D47423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381562" w:rsidRDefault="00381562" w:rsidP="00815100">
      <w:pPr>
        <w:jc w:val="both"/>
        <w:rPr>
          <w:rFonts w:ascii="Book Antiqua" w:hAnsi="Book Antiqua"/>
          <w:color w:val="000000"/>
          <w:lang w:val="sr-Latn-RS"/>
        </w:rPr>
      </w:pPr>
    </w:p>
    <w:p w:rsidR="00381562" w:rsidRPr="00AD22C9" w:rsidRDefault="00381562" w:rsidP="00815100">
      <w:pPr>
        <w:jc w:val="both"/>
        <w:rPr>
          <w:rFonts w:ascii="Book Antiqua" w:hAnsi="Book Antiqua"/>
          <w:b/>
          <w:bCs/>
          <w:lang w:val="sr-Latn-RS"/>
        </w:rPr>
      </w:pPr>
    </w:p>
    <w:p w:rsidR="00DC43C6" w:rsidRPr="00856196" w:rsidRDefault="00DC43C6" w:rsidP="00DC43C6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D47423" w:rsidRPr="00D47423" w:rsidRDefault="00815100" w:rsidP="00D47423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 xml:space="preserve">Usvaja se </w:t>
      </w:r>
      <w:r w:rsidR="00D47423">
        <w:rPr>
          <w:rFonts w:ascii="Book Antiqua" w:hAnsi="Book Antiqua"/>
          <w:bCs/>
        </w:rPr>
        <w:t>Administrativno uputstvo</w:t>
      </w:r>
      <w:r w:rsidR="00D47423" w:rsidRPr="00226CE5">
        <w:rPr>
          <w:rFonts w:ascii="Book Antiqua" w:hAnsi="Book Antiqua"/>
          <w:bCs/>
        </w:rPr>
        <w:t xml:space="preserve"> o </w:t>
      </w:r>
      <w:r w:rsidR="00D47423">
        <w:rPr>
          <w:rFonts w:ascii="Book Antiqua" w:hAnsi="Book Antiqua"/>
          <w:bCs/>
        </w:rPr>
        <w:t xml:space="preserve">načinu </w:t>
      </w:r>
      <w:r w:rsidR="00D47423" w:rsidRPr="00226CE5">
        <w:rPr>
          <w:rFonts w:ascii="Book Antiqua" w:hAnsi="Book Antiqua"/>
          <w:bCs/>
        </w:rPr>
        <w:t xml:space="preserve"> </w:t>
      </w:r>
      <w:r w:rsidR="00D47423">
        <w:rPr>
          <w:rFonts w:ascii="Book Antiqua" w:hAnsi="Book Antiqua"/>
          <w:bCs/>
        </w:rPr>
        <w:t xml:space="preserve">imenovanja </w:t>
      </w:r>
      <w:r w:rsidR="00D47423" w:rsidRPr="00226CE5">
        <w:rPr>
          <w:rFonts w:ascii="Book Antiqua" w:hAnsi="Book Antiqua"/>
          <w:bCs/>
        </w:rPr>
        <w:t xml:space="preserve"> </w:t>
      </w:r>
      <w:r w:rsidR="00D47423">
        <w:rPr>
          <w:rFonts w:ascii="Book Antiqua" w:hAnsi="Book Antiqua"/>
          <w:bCs/>
        </w:rPr>
        <w:t xml:space="preserve">tela za procenu </w:t>
      </w:r>
      <w:r w:rsidR="00D47423" w:rsidRPr="00226CE5">
        <w:rPr>
          <w:rFonts w:ascii="Book Antiqua" w:hAnsi="Book Antiqua"/>
          <w:bCs/>
        </w:rPr>
        <w:t xml:space="preserve"> usaglašenost</w:t>
      </w:r>
      <w:r w:rsidR="00D47423">
        <w:rPr>
          <w:rFonts w:ascii="Book Antiqua" w:hAnsi="Book Antiqua"/>
          <w:bCs/>
        </w:rPr>
        <w:t>.</w:t>
      </w:r>
    </w:p>
    <w:p w:rsidR="00D47423" w:rsidRPr="00D47423" w:rsidRDefault="00D47423" w:rsidP="00D47423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47423" w:rsidRDefault="00D47423" w:rsidP="00D47423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Obavezuju 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trgovine i industrije </w:t>
      </w:r>
      <w:r w:rsidRP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 institucije na  sprovođenje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Uputstva </w:t>
      </w:r>
      <w:r w:rsidRP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odluke.</w:t>
      </w:r>
    </w:p>
    <w:p w:rsidR="00D47423" w:rsidRPr="00D47423" w:rsidRDefault="00D47423" w:rsidP="00D47423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47423" w:rsidRDefault="00DC43C6" w:rsidP="00D47423">
      <w:pPr>
        <w:pStyle w:val="ListParagraph"/>
        <w:numPr>
          <w:ilvl w:val="0"/>
          <w:numId w:val="30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E07FA2" w:rsidRP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>danom potpisivanja</w:t>
      </w:r>
      <w:r w:rsid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47423" w:rsidRPr="00D47423" w:rsidRDefault="00D47423" w:rsidP="00D4742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47423" w:rsidRDefault="00D47423" w:rsidP="00D47423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47423" w:rsidRDefault="00D47423" w:rsidP="00D47423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47423" w:rsidRDefault="00D47423" w:rsidP="00D47423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3C6" w:rsidRPr="00D47423" w:rsidRDefault="00E07FA2" w:rsidP="00D47423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474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AD22C9" w:rsidRPr="004B5AFA" w:rsidRDefault="00AD22C9" w:rsidP="00AD22C9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AD22C9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D5489E" wp14:editId="314F9B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2266" w:rsidRPr="00AD22C9" w:rsidRDefault="00832266" w:rsidP="008322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2266" w:rsidRPr="00AD22C9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474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832266" w:rsidRDefault="00832266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474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81562" w:rsidRPr="00AD22C9" w:rsidRDefault="00381562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6C77" w:rsidRDefault="006A6C77" w:rsidP="006A6C77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</w:t>
      </w:r>
      <w:r w:rsidR="00D47423">
        <w:rPr>
          <w:rFonts w:ascii="Book Antiqua" w:hAnsi="Book Antiqua"/>
          <w:color w:val="000000"/>
          <w:lang w:val="sr-Latn-RS"/>
        </w:rPr>
        <w:t>tav (4) Ustava Republike Kosova</w:t>
      </w:r>
      <w:r w:rsidR="005110B9">
        <w:rPr>
          <w:rFonts w:ascii="Book Antiqua" w:hAnsi="Book Antiqua"/>
          <w:color w:val="000000"/>
          <w:lang w:val="sr-Latn-R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D377AF">
        <w:rPr>
          <w:rFonts w:ascii="Book Antiqua" w:hAnsi="Book Antiqua"/>
          <w:color w:val="000000"/>
          <w:lang w:val="sr-Latn-RS"/>
        </w:rPr>
        <w:t xml:space="preserve">člana </w:t>
      </w:r>
      <w:r w:rsidR="00D377AF" w:rsidRPr="00A60341">
        <w:rPr>
          <w:rFonts w:ascii="Book Antiqua" w:hAnsi="Book Antiqua"/>
        </w:rPr>
        <w:t xml:space="preserve"> 4 </w:t>
      </w:r>
      <w:r w:rsidR="00D377AF">
        <w:rPr>
          <w:rFonts w:ascii="Book Antiqua" w:hAnsi="Book Antiqua"/>
        </w:rPr>
        <w:t xml:space="preserve">stav </w:t>
      </w:r>
      <w:r w:rsidR="00D377AF" w:rsidRPr="00A60341">
        <w:rPr>
          <w:rFonts w:ascii="Book Antiqua" w:hAnsi="Book Antiqua"/>
        </w:rPr>
        <w:t>2.</w:t>
      </w:r>
      <w:r w:rsidR="00D377AF">
        <w:rPr>
          <w:rFonts w:ascii="Book Antiqua" w:hAnsi="Book Antiqua"/>
        </w:rPr>
        <w:t xml:space="preserve"> Zakona b</w:t>
      </w:r>
      <w:r w:rsidR="00D377AF" w:rsidRPr="00A60341">
        <w:rPr>
          <w:rFonts w:ascii="Book Antiqua" w:hAnsi="Book Antiqua"/>
        </w:rPr>
        <w:t xml:space="preserve">r. 04/L-052 </w:t>
      </w:r>
      <w:r w:rsidR="00D377AF">
        <w:rPr>
          <w:rFonts w:ascii="Book Antiqua" w:hAnsi="Book Antiqua"/>
        </w:rPr>
        <w:t>o međunarodnim sporazumima</w:t>
      </w:r>
      <w:r w:rsidR="00192688">
        <w:rPr>
          <w:rFonts w:ascii="Book Antiqua" w:hAnsi="Book Antiqua"/>
        </w:rPr>
        <w:t>,</w:t>
      </w:r>
      <w:r w:rsidR="00D377AF">
        <w:rPr>
          <w:rFonts w:ascii="Book Antiqua" w:hAnsi="Book Antiqua"/>
        </w:rPr>
        <w:t xml:space="preserve"> </w:t>
      </w:r>
      <w:r w:rsidR="009F0A51">
        <w:rPr>
          <w:rFonts w:ascii="Book Antiqua" w:hAnsi="Book Antiqua"/>
          <w:color w:val="000000"/>
          <w:lang w:val="sr-Latn-RS"/>
        </w:rPr>
        <w:t>člana 4.</w:t>
      </w:r>
      <w:r w:rsidRPr="00AD22C9">
        <w:rPr>
          <w:rFonts w:ascii="Book Antiqua" w:hAnsi="Book Antiqua"/>
          <w:color w:val="000000"/>
          <w:lang w:val="sr-Latn-RS"/>
        </w:rPr>
        <w:t xml:space="preserve">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 w:rsidR="00381562">
        <w:rPr>
          <w:rFonts w:ascii="Book Antiqua" w:hAnsi="Book Antiqua"/>
          <w:color w:val="000000"/>
          <w:lang w:val="sr-Latn-RS"/>
        </w:rPr>
        <w:t>, kao i 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381562">
        <w:rPr>
          <w:rFonts w:ascii="Book Antiqua" w:hAnsi="Book Antiqua"/>
          <w:color w:val="000000"/>
          <w:lang w:val="sr-Latn-RS"/>
        </w:rPr>
        <w:t>Pravilnika</w:t>
      </w:r>
      <w:r w:rsidRPr="00AD22C9">
        <w:rPr>
          <w:rFonts w:ascii="Book Antiqua" w:hAnsi="Book Antiqua"/>
          <w:color w:val="000000"/>
          <w:lang w:val="sr-Latn-RS"/>
        </w:rPr>
        <w:t xml:space="preserve"> o radu Vlad</w:t>
      </w:r>
      <w:r w:rsidR="00D47423">
        <w:rPr>
          <w:rFonts w:ascii="Book Antiqua" w:hAnsi="Book Antiqua"/>
          <w:color w:val="000000"/>
          <w:lang w:val="sr-Latn-RS"/>
        </w:rPr>
        <w:t>e Republike Kosovo br. 09/2011</w:t>
      </w:r>
      <w:r w:rsidR="005110B9">
        <w:rPr>
          <w:rFonts w:ascii="Book Antiqua" w:hAnsi="Book Antiqua"/>
          <w:color w:val="000000"/>
          <w:lang w:val="sr-Latn-RS"/>
        </w:rPr>
        <w:t xml:space="preserve">, </w:t>
      </w:r>
      <w:r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 w:rsidR="00D47423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381562">
        <w:rPr>
          <w:rFonts w:ascii="Book Antiqua" w:hAnsi="Book Antiqua"/>
          <w:color w:val="000000"/>
          <w:lang w:val="sr-Latn-RS"/>
        </w:rPr>
        <w:t>septembra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381562" w:rsidRDefault="00381562" w:rsidP="006A6C77">
      <w:pPr>
        <w:jc w:val="both"/>
        <w:rPr>
          <w:rFonts w:ascii="Book Antiqua" w:hAnsi="Book Antiqua"/>
          <w:color w:val="000000"/>
          <w:lang w:val="sr-Latn-RS"/>
        </w:rPr>
      </w:pPr>
    </w:p>
    <w:p w:rsidR="00381562" w:rsidRPr="00AD22C9" w:rsidRDefault="00381562" w:rsidP="006A6C77">
      <w:pPr>
        <w:jc w:val="both"/>
        <w:rPr>
          <w:rFonts w:ascii="Book Antiqua" w:hAnsi="Book Antiqua"/>
          <w:b/>
          <w:bCs/>
          <w:lang w:val="sr-Latn-RS"/>
        </w:rPr>
      </w:pPr>
    </w:p>
    <w:p w:rsidR="007350FB" w:rsidRPr="00856196" w:rsidRDefault="007350FB" w:rsidP="007350FB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D377AF" w:rsidRDefault="00D377AF" w:rsidP="00D377AF">
      <w:pPr>
        <w:pStyle w:val="ListParagraph"/>
        <w:numPr>
          <w:ilvl w:val="0"/>
          <w:numId w:val="4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načelu 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inicijativa Ministarstva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rada i socijalne zaštite za sklapanje 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Sporazuma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socijalnom osiguranju 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između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Vlade Republike Slovenije  Vlade Republike Kosovo.</w:t>
      </w:r>
    </w:p>
    <w:p w:rsidR="00D377AF" w:rsidRDefault="00D377AF" w:rsidP="00D377A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377AF" w:rsidRDefault="00D377AF" w:rsidP="00381562">
      <w:pPr>
        <w:pStyle w:val="ListParagraph"/>
        <w:numPr>
          <w:ilvl w:val="0"/>
          <w:numId w:val="4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ovom  S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porazuma,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rada i socijalne zaštite 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dužno da postupi u skladu sa odredbama Ustava Republike Kosova, Zakona o međunarodnim sporazumima i drugim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važećim </w:t>
      </w: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>zakonskim propisima.</w:t>
      </w:r>
    </w:p>
    <w:p w:rsidR="00D377AF" w:rsidRPr="00D377AF" w:rsidRDefault="00D377AF" w:rsidP="00D377A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377AF" w:rsidRPr="00D377AF" w:rsidRDefault="00D377AF" w:rsidP="00D377AF">
      <w:pPr>
        <w:pStyle w:val="ListParagraph"/>
        <w:numPr>
          <w:ilvl w:val="0"/>
          <w:numId w:val="4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D377AF" w:rsidRPr="00D377AF" w:rsidRDefault="00D377AF" w:rsidP="00D377A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377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5110B9" w:rsidRPr="005110B9" w:rsidRDefault="005110B9" w:rsidP="005110B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Pr="00381562" w:rsidRDefault="005110B9" w:rsidP="00381562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7350FB" w:rsidRPr="004B5AFA" w:rsidRDefault="007350FB" w:rsidP="007350FB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832266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832266" w:rsidRPr="00AD22C9" w:rsidRDefault="00832266" w:rsidP="00832266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32266" w:rsidRPr="00AD22C9" w:rsidRDefault="00832266" w:rsidP="0083226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5110B9" w:rsidRPr="00A368D7" w:rsidRDefault="00832266" w:rsidP="00A368D7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C487B21" wp14:editId="43A8810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2CD0" w:rsidRPr="00AD22C9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AD22C9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F2B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312CD0" w:rsidRPr="00AD22C9" w:rsidRDefault="00312CD0" w:rsidP="00312C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F2B5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12CD0" w:rsidRPr="00AD22C9" w:rsidRDefault="00312CD0" w:rsidP="00CD6D38">
      <w:pPr>
        <w:tabs>
          <w:tab w:val="left" w:pos="8280"/>
          <w:tab w:val="left" w:pos="8460"/>
        </w:tabs>
        <w:spacing w:after="0" w:line="240" w:lineRule="auto"/>
        <w:ind w:left="5760" w:firstLine="72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55DD7" w:rsidRDefault="00055DD7" w:rsidP="00055DD7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BE6F76" w:rsidRPr="00BE6F76">
        <w:t xml:space="preserve"> </w:t>
      </w:r>
      <w:r w:rsidR="00BE6F76" w:rsidRPr="00BE6F76">
        <w:rPr>
          <w:rFonts w:ascii="Book Antiqua" w:hAnsi="Book Antiqua"/>
          <w:color w:val="000000"/>
          <w:lang w:val="sr-Latn-RS"/>
        </w:rPr>
        <w:t>Zakon</w:t>
      </w:r>
      <w:r w:rsidR="00BE6F76">
        <w:rPr>
          <w:rFonts w:ascii="Book Antiqua" w:hAnsi="Book Antiqua"/>
          <w:color w:val="000000"/>
          <w:lang w:val="sr-Latn-RS"/>
        </w:rPr>
        <w:t>a</w:t>
      </w:r>
      <w:r w:rsidR="00BE6F76" w:rsidRPr="00BE6F76">
        <w:rPr>
          <w:rFonts w:ascii="Book Antiqua" w:hAnsi="Book Antiqua"/>
          <w:color w:val="000000"/>
          <w:lang w:val="sr-Latn-RS"/>
        </w:rPr>
        <w:t xml:space="preserve"> br. 05 / l-031 o opštem upravnom postupku</w:t>
      </w:r>
      <w:r w:rsidR="00E96849">
        <w:rPr>
          <w:rFonts w:ascii="Book Antiqua" w:hAnsi="Book Antiqua"/>
          <w:color w:val="000000"/>
          <w:lang w:val="sr-Latn-R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</w:t>
      </w:r>
      <w:r w:rsidR="00192688">
        <w:rPr>
          <w:rFonts w:ascii="Book Antiqua" w:hAnsi="Book Antiqua"/>
          <w:color w:val="000000"/>
          <w:lang w:val="sr-Latn-RS"/>
        </w:rPr>
        <w:t>de Republike Kosovo br. 09/2011</w:t>
      </w:r>
      <w:r>
        <w:rPr>
          <w:rFonts w:ascii="Book Antiqua" w:hAnsi="Book Antiqua"/>
          <w:color w:val="000000"/>
          <w:lang w:val="sr-Latn-RS"/>
        </w:rPr>
        <w:t xml:space="preserve">, </w:t>
      </w:r>
      <w:r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 w:rsidR="000F2B5C">
        <w:rPr>
          <w:rFonts w:ascii="Book Antiqua" w:hAnsi="Book Antiqua"/>
          <w:color w:val="000000"/>
          <w:lang w:val="sr-Latn-RS"/>
        </w:rPr>
        <w:t>18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septembra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381562" w:rsidRDefault="00381562" w:rsidP="00381562">
      <w:pPr>
        <w:jc w:val="center"/>
        <w:rPr>
          <w:rFonts w:ascii="Book Antiqua" w:hAnsi="Book Antiqua"/>
          <w:color w:val="000000"/>
          <w:lang w:val="sr-Latn-RS"/>
        </w:rPr>
      </w:pPr>
    </w:p>
    <w:p w:rsidR="00381562" w:rsidRDefault="00381562" w:rsidP="00381562">
      <w:pPr>
        <w:jc w:val="center"/>
        <w:rPr>
          <w:rFonts w:ascii="Book Antiqua" w:hAnsi="Book Antiqua"/>
          <w:color w:val="000000"/>
          <w:lang w:val="sr-Latn-RS"/>
        </w:rPr>
      </w:pPr>
    </w:p>
    <w:p w:rsidR="00381562" w:rsidRPr="00381562" w:rsidRDefault="00381562" w:rsidP="00381562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BE6F76" w:rsidRPr="008F36AE" w:rsidRDefault="00BE6F76" w:rsidP="008F36AE">
      <w:pPr>
        <w:pStyle w:val="ListParagraph"/>
        <w:numPr>
          <w:ilvl w:val="0"/>
          <w:numId w:val="19"/>
        </w:numPr>
        <w:spacing w:after="0"/>
        <w:rPr>
          <w:rFonts w:ascii="Book Antiqua" w:hAnsi="Book Antiqua"/>
          <w:bCs/>
          <w:lang w:val="sr-Latn-RS"/>
        </w:rPr>
      </w:pPr>
      <w:r w:rsidRPr="008F36AE">
        <w:rPr>
          <w:rFonts w:ascii="Book Antiqua" w:hAnsi="Book Antiqua"/>
          <w:color w:val="000000"/>
          <w:lang w:val="sr-Latn-RS"/>
        </w:rPr>
        <w:t>Ukida se  Odluka Vlade br. 10/57 od 17.07. 2018 godine</w:t>
      </w:r>
      <w:r w:rsidR="008F36AE">
        <w:rPr>
          <w:rFonts w:ascii="Book Antiqua" w:hAnsi="Book Antiqua"/>
          <w:color w:val="000000"/>
          <w:lang w:val="sr-Latn-RS"/>
        </w:rPr>
        <w:t>.</w:t>
      </w:r>
    </w:p>
    <w:p w:rsidR="008F36AE" w:rsidRPr="008F36AE" w:rsidRDefault="008F36AE" w:rsidP="008F36AE">
      <w:pPr>
        <w:pStyle w:val="ListParagraph"/>
        <w:spacing w:after="0"/>
        <w:ind w:left="360"/>
        <w:rPr>
          <w:rFonts w:ascii="Book Antiqua" w:hAnsi="Book Antiqua"/>
          <w:bCs/>
          <w:lang w:val="sr-Latn-RS"/>
        </w:rPr>
      </w:pPr>
    </w:p>
    <w:p w:rsidR="008F36AE" w:rsidRPr="008F36AE" w:rsidRDefault="00BE6F76" w:rsidP="00381562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8F36AE">
        <w:rPr>
          <w:rFonts w:ascii="Book Antiqua" w:hAnsi="Book Antiqua"/>
          <w:color w:val="000000"/>
          <w:lang w:val="sr-Latn-RS"/>
        </w:rPr>
        <w:t>Glavni rudarski plan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 o  novom  rudniku za  potrebe </w:t>
      </w:r>
      <w:r w:rsidRPr="008F36AE">
        <w:rPr>
          <w:rFonts w:ascii="Book Antiqua" w:hAnsi="Book Antiqua"/>
          <w:color w:val="000000"/>
          <w:lang w:val="sr-Latn-RS"/>
        </w:rPr>
        <w:t xml:space="preserve">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sadašnjih i budučih novih proizvodnih </w:t>
      </w:r>
      <w:r w:rsidRPr="008F36AE">
        <w:rPr>
          <w:rFonts w:ascii="Book Antiqua" w:hAnsi="Book Antiqua"/>
          <w:color w:val="000000"/>
          <w:lang w:val="sr-Latn-RS"/>
        </w:rPr>
        <w:t xml:space="preserve">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kapaciteta </w:t>
      </w:r>
      <w:r w:rsidRPr="008F36AE">
        <w:rPr>
          <w:rFonts w:ascii="Book Antiqua" w:hAnsi="Book Antiqua"/>
          <w:color w:val="000000"/>
          <w:lang w:val="sr-Latn-RS"/>
        </w:rPr>
        <w:t>električne energije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 treba   </w:t>
      </w:r>
      <w:r w:rsidRPr="008F36AE">
        <w:rPr>
          <w:rFonts w:ascii="Book Antiqua" w:hAnsi="Book Antiqua"/>
          <w:color w:val="000000"/>
          <w:lang w:val="sr-Latn-RS"/>
        </w:rPr>
        <w:t xml:space="preserve"> biti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 verzija </w:t>
      </w:r>
      <w:r w:rsidRPr="008F36AE">
        <w:rPr>
          <w:rFonts w:ascii="Book Antiqua" w:hAnsi="Book Antiqua"/>
          <w:color w:val="000000"/>
          <w:lang w:val="sr-Latn-RS"/>
        </w:rPr>
        <w:t xml:space="preserve"> N1,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kao </w:t>
      </w:r>
      <w:r w:rsidRPr="008F36AE">
        <w:rPr>
          <w:rFonts w:ascii="Book Antiqua" w:hAnsi="Book Antiqua"/>
          <w:color w:val="000000"/>
          <w:lang w:val="sr-Latn-RS"/>
        </w:rPr>
        <w:t xml:space="preserve">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što je  definisao </w:t>
      </w:r>
      <w:r w:rsidRPr="008F36AE">
        <w:rPr>
          <w:rFonts w:ascii="Book Antiqua" w:hAnsi="Book Antiqua"/>
          <w:color w:val="000000"/>
          <w:lang w:val="sr-Latn-RS"/>
        </w:rPr>
        <w:t xml:space="preserve"> </w:t>
      </w:r>
      <w:r w:rsidR="008F36AE" w:rsidRPr="008F36AE">
        <w:rPr>
          <w:rFonts w:ascii="Book Antiqua" w:hAnsi="Book Antiqua"/>
          <w:color w:val="000000"/>
          <w:lang w:val="sr-Latn-RS"/>
        </w:rPr>
        <w:t>ekonomski  operater</w:t>
      </w:r>
      <w:r w:rsidRPr="008F36AE">
        <w:rPr>
          <w:rFonts w:ascii="Book Antiqua" w:hAnsi="Book Antiqua"/>
          <w:color w:val="000000"/>
          <w:lang w:val="sr-Latn-RS"/>
        </w:rPr>
        <w:t xml:space="preserve"> Mibrag (</w:t>
      </w:r>
      <w:r w:rsidR="008F36AE" w:rsidRPr="008F36AE">
        <w:rPr>
          <w:rFonts w:ascii="Book Antiqua" w:hAnsi="Book Antiqua"/>
          <w:color w:val="000000"/>
          <w:lang w:val="sr-Latn-RS"/>
        </w:rPr>
        <w:t>konsultant</w:t>
      </w:r>
      <w:r w:rsidR="00D044D4">
        <w:rPr>
          <w:rFonts w:ascii="Book Antiqua" w:hAnsi="Book Antiqua"/>
          <w:color w:val="000000"/>
          <w:lang w:val="sr-Latn-RS"/>
        </w:rPr>
        <w:t xml:space="preserve"> </w:t>
      </w:r>
      <w:r w:rsidR="008F36AE" w:rsidRPr="008F36AE">
        <w:rPr>
          <w:rFonts w:ascii="Book Antiqua" w:hAnsi="Book Antiqua"/>
          <w:color w:val="000000"/>
          <w:lang w:val="sr-Latn-RS"/>
        </w:rPr>
        <w:t>KEK-a)</w:t>
      </w:r>
      <w:r w:rsidRPr="008F36AE">
        <w:rPr>
          <w:rFonts w:ascii="Book Antiqua" w:hAnsi="Book Antiqua"/>
          <w:color w:val="000000"/>
          <w:lang w:val="sr-Latn-RS"/>
        </w:rPr>
        <w:t>.</w:t>
      </w:r>
    </w:p>
    <w:p w:rsidR="008F36AE" w:rsidRPr="008F36AE" w:rsidRDefault="00BE6F76" w:rsidP="00381562">
      <w:pPr>
        <w:spacing w:after="0"/>
        <w:jc w:val="both"/>
        <w:rPr>
          <w:rFonts w:ascii="Book Antiqua" w:hAnsi="Book Antiqua"/>
          <w:bCs/>
          <w:lang w:val="sr-Latn-RS"/>
        </w:rPr>
      </w:pPr>
      <w:r w:rsidRPr="008F36AE">
        <w:rPr>
          <w:rFonts w:ascii="Book Antiqua" w:hAnsi="Book Antiqua"/>
          <w:color w:val="000000"/>
          <w:lang w:val="sr-Latn-RS"/>
        </w:rPr>
        <w:t xml:space="preserve"> </w:t>
      </w:r>
    </w:p>
    <w:p w:rsidR="007350FB" w:rsidRDefault="00BE6F76" w:rsidP="00381562">
      <w:pPr>
        <w:pStyle w:val="ListParagraph"/>
        <w:numPr>
          <w:ilvl w:val="0"/>
          <w:numId w:val="19"/>
        </w:numPr>
        <w:spacing w:after="0"/>
        <w:jc w:val="both"/>
        <w:rPr>
          <w:rFonts w:ascii="Book Antiqua" w:eastAsia="MS Mincho" w:hAnsi="Book Antiqua"/>
          <w:color w:val="000000"/>
          <w:lang w:val="sr-Latn-RS"/>
        </w:rPr>
      </w:pPr>
      <w:r w:rsidRPr="008F36AE">
        <w:rPr>
          <w:rFonts w:ascii="Book Antiqua" w:hAnsi="Book Antiqua"/>
          <w:color w:val="000000"/>
          <w:lang w:val="sr-Latn-RS"/>
        </w:rPr>
        <w:t xml:space="preserve">KEK je dužan da u roku od mesec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izradi </w:t>
      </w:r>
      <w:r w:rsidRPr="008F36AE">
        <w:rPr>
          <w:rFonts w:ascii="Book Antiqua" w:hAnsi="Book Antiqua"/>
          <w:color w:val="000000"/>
          <w:lang w:val="sr-Latn-RS"/>
        </w:rPr>
        <w:t xml:space="preserve">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glavni rudarski </w:t>
      </w:r>
      <w:r w:rsidRPr="008F36AE">
        <w:rPr>
          <w:rFonts w:ascii="Book Antiqua" w:hAnsi="Book Antiqua"/>
          <w:color w:val="000000"/>
          <w:lang w:val="sr-Latn-RS"/>
        </w:rPr>
        <w:t xml:space="preserve"> plan i da 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 vrši ažuriranje proc</w:t>
      </w:r>
      <w:r w:rsidRPr="008F36AE">
        <w:rPr>
          <w:rFonts w:ascii="Book Antiqua" w:hAnsi="Book Antiqua"/>
          <w:color w:val="000000"/>
          <w:lang w:val="sr-Latn-RS"/>
        </w:rPr>
        <w:t>ene uticaja na životnu sredinu</w:t>
      </w:r>
      <w:r w:rsidR="008F36AE" w:rsidRPr="008F36AE">
        <w:rPr>
          <w:rFonts w:ascii="Book Antiqua" w:hAnsi="Book Antiqua"/>
          <w:color w:val="000000"/>
          <w:lang w:val="sr-Latn-RS"/>
        </w:rPr>
        <w:t xml:space="preserve"> i socijalnog uticaja</w:t>
      </w:r>
      <w:r w:rsidRPr="008F36AE">
        <w:rPr>
          <w:rFonts w:ascii="Book Antiqua" w:hAnsi="Book Antiqua"/>
          <w:color w:val="000000"/>
          <w:lang w:val="sr-Latn-RS"/>
        </w:rPr>
        <w:t>.</w:t>
      </w:r>
      <w:r w:rsidR="008F36AE" w:rsidRPr="008F36AE">
        <w:rPr>
          <w:rFonts w:ascii="Book Antiqua" w:eastAsia="MS Mincho" w:hAnsi="Book Antiqua"/>
          <w:color w:val="000000"/>
          <w:lang w:val="sr-Latn-RS"/>
        </w:rPr>
        <w:t xml:space="preserve"> </w:t>
      </w:r>
    </w:p>
    <w:p w:rsidR="008F36AE" w:rsidRPr="008F36AE" w:rsidRDefault="008F36AE" w:rsidP="008F36AE">
      <w:pPr>
        <w:spacing w:after="0"/>
        <w:rPr>
          <w:rFonts w:ascii="Book Antiqua" w:eastAsia="MS Mincho" w:hAnsi="Book Antiqua"/>
          <w:color w:val="000000"/>
          <w:lang w:val="sr-Latn-RS"/>
        </w:rPr>
      </w:pPr>
    </w:p>
    <w:p w:rsidR="008F36AE" w:rsidRPr="008F36AE" w:rsidRDefault="007350FB" w:rsidP="008F36A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8F36AE">
        <w:rPr>
          <w:rFonts w:ascii="Book Antiqua" w:eastAsia="MS Mincho" w:hAnsi="Book Antiqua"/>
          <w:color w:val="000000"/>
          <w:lang w:val="sr-Latn-RS"/>
        </w:rPr>
        <w:t xml:space="preserve">Odluka stupa na snagu </w:t>
      </w:r>
      <w:r w:rsidR="00055DD7" w:rsidRPr="008F36AE">
        <w:rPr>
          <w:rFonts w:ascii="Book Antiqua" w:eastAsia="MS Mincho" w:hAnsi="Book Antiqua"/>
          <w:color w:val="000000"/>
          <w:lang w:val="sr-Latn-RS"/>
        </w:rPr>
        <w:t>danom potpisivanja</w:t>
      </w:r>
      <w:r w:rsidR="008F36AE">
        <w:rPr>
          <w:rFonts w:ascii="Book Antiqua" w:eastAsia="MS Mincho" w:hAnsi="Book Antiqua"/>
          <w:color w:val="000000"/>
          <w:lang w:val="sr-Latn-RS"/>
        </w:rPr>
        <w:t>.</w:t>
      </w:r>
    </w:p>
    <w:p w:rsidR="008F36AE" w:rsidRPr="008F36AE" w:rsidRDefault="008F36AE" w:rsidP="008F36AE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8F36AE" w:rsidRDefault="008F36AE" w:rsidP="008F36AE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color w:val="000000"/>
          <w:lang w:val="sr-Latn-RS"/>
        </w:rPr>
      </w:pPr>
    </w:p>
    <w:p w:rsidR="008F36AE" w:rsidRDefault="008F36AE" w:rsidP="008F36AE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/>
          <w:color w:val="000000"/>
          <w:lang w:val="sr-Latn-RS"/>
        </w:rPr>
      </w:pPr>
    </w:p>
    <w:p w:rsidR="007350FB" w:rsidRPr="008F36AE" w:rsidRDefault="00055DD7" w:rsidP="008F36A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8F36AE">
        <w:rPr>
          <w:rFonts w:ascii="Book Antiqua" w:eastAsia="MS Mincho" w:hAnsi="Book Antiqua"/>
          <w:color w:val="000000"/>
          <w:lang w:val="sr-Latn-RS"/>
        </w:rPr>
        <w:t xml:space="preserve"> </w:t>
      </w:r>
    </w:p>
    <w:p w:rsidR="00312CD0" w:rsidRDefault="00312CD0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312CD0" w:rsidRPr="00076B93" w:rsidRDefault="00312CD0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BFDEDB" wp14:editId="52D55B3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D6D38" w:rsidRPr="00AD22C9" w:rsidRDefault="00CD6D38" w:rsidP="00CD6D3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331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66</w:t>
      </w:r>
    </w:p>
    <w:p w:rsidR="00CD6D38" w:rsidRDefault="00CD6D38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331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A68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81562" w:rsidRPr="00AD22C9" w:rsidRDefault="00381562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67FB" w:rsidRDefault="000A6808" w:rsidP="00076B93">
      <w:pPr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Na osnovu  člana  92 stav 4. i člana  93 sta</w:t>
      </w:r>
      <w:r w:rsidR="00F33159">
        <w:rPr>
          <w:rFonts w:ascii="Book Antiqua" w:hAnsi="Book Antiqua"/>
          <w:lang w:val="sr-Latn-RS"/>
        </w:rPr>
        <w:t>v  (4) Ustava Republike Kosovo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 w:rsidR="00AE67FB">
        <w:rPr>
          <w:rFonts w:ascii="Book Antiqua" w:hAnsi="Book Antiqua"/>
        </w:rPr>
        <w:t>člana</w:t>
      </w:r>
      <w:r w:rsidR="00AE67FB" w:rsidRPr="00DB220D">
        <w:rPr>
          <w:rFonts w:ascii="Book Antiqua" w:eastAsia="MS Mincho" w:hAnsi="Book Antiqua" w:cs="Times New Roman"/>
          <w:noProof w:val="0"/>
          <w:color w:val="000000" w:themeColor="text1"/>
        </w:rPr>
        <w:t xml:space="preserve"> 75 </w:t>
      </w:r>
      <w:proofErr w:type="spellStart"/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>stav</w:t>
      </w:r>
      <w:proofErr w:type="spellEnd"/>
      <w:r w:rsidR="00AE67FB" w:rsidRPr="00DB220D">
        <w:rPr>
          <w:rFonts w:ascii="Book Antiqua" w:eastAsia="MS Mincho" w:hAnsi="Book Antiqua" w:cs="Times New Roman"/>
          <w:noProof w:val="0"/>
          <w:color w:val="000000" w:themeColor="text1"/>
        </w:rPr>
        <w:t xml:space="preserve"> 1</w:t>
      </w:r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>.</w:t>
      </w:r>
      <w:r w:rsidR="00AE67FB" w:rsidRPr="00DB220D">
        <w:rPr>
          <w:rFonts w:ascii="Book Antiqua" w:eastAsia="MS Mincho" w:hAnsi="Book Antiqua" w:cs="Times New Roman"/>
          <w:noProof w:val="0"/>
          <w:color w:val="000000" w:themeColor="text1"/>
        </w:rPr>
        <w:t xml:space="preserve"> </w:t>
      </w:r>
      <w:proofErr w:type="spellStart"/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>Zakona</w:t>
      </w:r>
      <w:proofErr w:type="spellEnd"/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 xml:space="preserve"> </w:t>
      </w:r>
      <w:r w:rsidR="00AE67FB" w:rsidRPr="00DB220D">
        <w:rPr>
          <w:rFonts w:ascii="Book Antiqua" w:eastAsia="MS Mincho" w:hAnsi="Book Antiqua" w:cs="Times New Roman"/>
          <w:noProof w:val="0"/>
          <w:color w:val="000000" w:themeColor="text1"/>
        </w:rPr>
        <w:t xml:space="preserve"> </w:t>
      </w:r>
      <w:proofErr w:type="spellStart"/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>br</w:t>
      </w:r>
      <w:proofErr w:type="spellEnd"/>
      <w:r w:rsidR="00AE67FB" w:rsidRPr="00DB220D">
        <w:rPr>
          <w:rFonts w:ascii="Book Antiqua" w:eastAsia="MS Mincho" w:hAnsi="Book Antiqua" w:cs="Times New Roman"/>
          <w:noProof w:val="0"/>
          <w:color w:val="000000" w:themeColor="text1"/>
        </w:rPr>
        <w:t xml:space="preserve">. 06/L-026 </w:t>
      </w:r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 xml:space="preserve">o </w:t>
      </w:r>
      <w:r w:rsidR="00AE67FB" w:rsidRPr="00DB220D">
        <w:rPr>
          <w:rFonts w:ascii="Book Antiqua" w:eastAsia="MS Mincho" w:hAnsi="Book Antiqua" w:cs="Times New Roman"/>
          <w:noProof w:val="0"/>
          <w:color w:val="000000" w:themeColor="text1"/>
        </w:rPr>
        <w:t xml:space="preserve"> </w:t>
      </w:r>
      <w:proofErr w:type="spellStart"/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>azilu</w:t>
      </w:r>
      <w:proofErr w:type="spellEnd"/>
      <w:r w:rsidR="00AE67FB">
        <w:rPr>
          <w:rFonts w:ascii="Book Antiqua" w:eastAsia="MS Mincho" w:hAnsi="Book Antiqua" w:cs="Times New Roman"/>
          <w:noProof w:val="0"/>
          <w:color w:val="000000" w:themeColor="text1"/>
        </w:rPr>
        <w:t xml:space="preserve">, </w:t>
      </w:r>
      <w:r w:rsidR="00AE67FB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člana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</w:t>
      </w:r>
      <w:r w:rsidRPr="000A6808">
        <w:rPr>
          <w:rFonts w:ascii="Book Antiqua" w:hAnsi="Book Antiqua"/>
          <w:lang w:val="sr-Latn-RS"/>
        </w:rPr>
        <w:t>Pravilnikom br. 14/2017, Pravilnikom br. 15/2017 i Pravilnikom br. 16/2017 kao i Pravilnikom 22/2018, kao i    člana  19. Pravilnika  o radu Vlade Republike Kosovo br. 09/2011</w:t>
      </w:r>
      <w:r w:rsidRPr="00AD22C9">
        <w:rPr>
          <w:rFonts w:ascii="Book Antiqua" w:hAnsi="Book Antiqua"/>
          <w:lang w:val="sr-Latn-RS"/>
        </w:rPr>
        <w:t>,</w:t>
      </w:r>
      <w:r w:rsidRPr="000A680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Vlada</w:t>
      </w:r>
      <w:r w:rsidRPr="00AD22C9">
        <w:rPr>
          <w:rFonts w:ascii="Book Antiqua" w:hAnsi="Book Antiqua"/>
          <w:lang w:val="sr-Latn-RS"/>
        </w:rPr>
        <w:t xml:space="preserve"> Republike Kosova  na sednici održanoj </w:t>
      </w:r>
      <w:r w:rsidR="00F33159">
        <w:rPr>
          <w:rFonts w:ascii="Book Antiqua" w:hAnsi="Book Antiqua"/>
          <w:lang w:val="sr-Latn-RS"/>
        </w:rPr>
        <w:t>18</w:t>
      </w:r>
      <w:r w:rsidRPr="00AD22C9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septembra  2018</w:t>
      </w:r>
      <w:r w:rsidRPr="00AD22C9">
        <w:rPr>
          <w:rFonts w:ascii="Book Antiqua" w:hAnsi="Book Antiqua"/>
          <w:lang w:val="sr-Latn-RS"/>
        </w:rPr>
        <w:t xml:space="preserve"> godine, donela</w:t>
      </w:r>
      <w:r w:rsidR="00076B93">
        <w:rPr>
          <w:rFonts w:ascii="Book Antiqua" w:hAnsi="Book Antiqua"/>
          <w:lang w:val="sr-Latn-RS"/>
        </w:rPr>
        <w:t xml:space="preserve"> sledeču</w:t>
      </w:r>
      <w:r w:rsidRPr="00AD22C9">
        <w:rPr>
          <w:rFonts w:ascii="Book Antiqua" w:hAnsi="Book Antiqua"/>
          <w:lang w:val="sr-Latn-RS"/>
        </w:rPr>
        <w:t>:</w:t>
      </w:r>
    </w:p>
    <w:p w:rsidR="00381562" w:rsidRPr="00076B93" w:rsidRDefault="00381562" w:rsidP="00076B93">
      <w:pPr>
        <w:jc w:val="both"/>
        <w:rPr>
          <w:rFonts w:ascii="Book Antiqua" w:hAnsi="Book Antiqua"/>
          <w:lang w:val="sr-Latn-RS"/>
        </w:rPr>
      </w:pPr>
    </w:p>
    <w:p w:rsidR="00CD6D38" w:rsidRDefault="00CD6D38" w:rsidP="00CD6D38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AE67FB" w:rsidRPr="00AE67FB" w:rsidRDefault="00AE67FB" w:rsidP="00AE67F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Osniva </w:t>
      </w: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se Nacionalna komisija za izbeglice u sledećem sastavu:</w:t>
      </w:r>
    </w:p>
    <w:p w:rsidR="00AE67FB" w:rsidRPr="00AE67FB" w:rsidRDefault="00AE67FB" w:rsidP="00AE67FB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</w:p>
    <w:p w:rsidR="00AE67FB" w:rsidRPr="00AE67FB" w:rsidRDefault="00AE67FB" w:rsidP="00AE67FB">
      <w:pPr>
        <w:numPr>
          <w:ilvl w:val="1"/>
          <w:numId w:val="48"/>
        </w:numPr>
        <w:spacing w:after="0" w:line="240" w:lineRule="auto"/>
        <w:ind w:left="1134" w:hanging="414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Naim Shala, </w:t>
      </w:r>
      <w:r>
        <w:rPr>
          <w:rFonts w:ascii="Times New Roman" w:eastAsia="Calibri" w:hAnsi="Times New Roman" w:cs="Times New Roman"/>
          <w:iCs/>
          <w:sz w:val="24"/>
          <w:szCs w:val="24"/>
        </w:rPr>
        <w:t>Ministarstvo u</w:t>
      </w:r>
      <w:r w:rsidRPr="00AE67FB">
        <w:rPr>
          <w:rFonts w:ascii="Times New Roman" w:eastAsia="Calibri" w:hAnsi="Times New Roman" w:cs="Times New Roman"/>
          <w:iCs/>
          <w:sz w:val="24"/>
          <w:szCs w:val="24"/>
        </w:rPr>
        <w:t>nutr</w:t>
      </w:r>
      <w:r>
        <w:rPr>
          <w:rFonts w:ascii="Times New Roman" w:eastAsia="Calibri" w:hAnsi="Times New Roman" w:cs="Times New Roman"/>
          <w:iCs/>
          <w:sz w:val="24"/>
          <w:szCs w:val="24"/>
        </w:rPr>
        <w:t>ašnjih p</w:t>
      </w:r>
      <w:r w:rsidRPr="00AE67FB">
        <w:rPr>
          <w:rFonts w:ascii="Times New Roman" w:eastAsia="Calibri" w:hAnsi="Times New Roman" w:cs="Times New Roman"/>
          <w:iCs/>
          <w:sz w:val="24"/>
          <w:szCs w:val="24"/>
        </w:rPr>
        <w:t>oslova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 -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p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redsedavajući;</w:t>
      </w:r>
    </w:p>
    <w:p w:rsidR="00AE67FB" w:rsidRPr="00AE67FB" w:rsidRDefault="00AE67FB" w:rsidP="00AE67FB">
      <w:pPr>
        <w:numPr>
          <w:ilvl w:val="1"/>
          <w:numId w:val="48"/>
        </w:numPr>
        <w:tabs>
          <w:tab w:val="left" w:pos="1134"/>
        </w:tabs>
        <w:spacing w:after="0" w:line="240" w:lineRule="auto"/>
        <w:ind w:left="1134" w:hanging="414"/>
        <w:contextualSpacing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Leunora Ahmeti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, Ministarstvo rada i socijalne 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zaštite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 -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z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amenica predsedavajućeg;</w:t>
      </w:r>
    </w:p>
    <w:p w:rsidR="00AE67FB" w:rsidRPr="00AE67FB" w:rsidRDefault="00AE67FB" w:rsidP="00AE67FB">
      <w:pPr>
        <w:numPr>
          <w:ilvl w:val="1"/>
          <w:numId w:val="48"/>
        </w:numPr>
        <w:tabs>
          <w:tab w:val="left" w:pos="1134"/>
          <w:tab w:val="left" w:pos="6030"/>
        </w:tabs>
        <w:spacing w:after="0" w:line="240" w:lineRule="auto"/>
        <w:ind w:left="1134" w:hanging="414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Nehat Pllana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, Kancelarija p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remijera -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č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lan;</w:t>
      </w:r>
    </w:p>
    <w:p w:rsidR="00AE67FB" w:rsidRPr="00AE67FB" w:rsidRDefault="00AE67FB" w:rsidP="00AE67FB">
      <w:pPr>
        <w:numPr>
          <w:ilvl w:val="1"/>
          <w:numId w:val="48"/>
        </w:numPr>
        <w:tabs>
          <w:tab w:val="left" w:pos="1134"/>
        </w:tabs>
        <w:spacing w:after="0" w:line="240" w:lineRule="auto"/>
        <w:ind w:left="1134" w:hanging="414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Shkelqim Jakupi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, Ministarstvo a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dministracije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lokalne s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amouprave -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 č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lan;</w:t>
      </w:r>
    </w:p>
    <w:p w:rsidR="00AE67FB" w:rsidRPr="00AE67FB" w:rsidRDefault="00AE67FB" w:rsidP="00AE67FB">
      <w:pPr>
        <w:numPr>
          <w:ilvl w:val="1"/>
          <w:numId w:val="48"/>
        </w:numPr>
        <w:tabs>
          <w:tab w:val="left" w:pos="1134"/>
        </w:tabs>
        <w:spacing w:after="0" w:line="240" w:lineRule="auto"/>
        <w:ind w:left="1134" w:hanging="414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Ruzhdi Osmani, Ministar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stvo p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ravde -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 č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lan;</w:t>
      </w:r>
    </w:p>
    <w:p w:rsidR="00AE67FB" w:rsidRPr="00AE67FB" w:rsidRDefault="00AE67FB" w:rsidP="00AE67FB">
      <w:pPr>
        <w:numPr>
          <w:ilvl w:val="1"/>
          <w:numId w:val="48"/>
        </w:numPr>
        <w:spacing w:after="0" w:line="240" w:lineRule="auto"/>
        <w:ind w:left="1134" w:hanging="414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Aferdita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 S.Hoxha, Minist</w:t>
      </w:r>
      <w:bookmarkStart w:id="0" w:name="_GoBack"/>
      <w:bookmarkEnd w:id="0"/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arstvo z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dravlja -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č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lan;</w:t>
      </w:r>
    </w:p>
    <w:p w:rsidR="00AE67FB" w:rsidRPr="00AE67FB" w:rsidRDefault="00AE67FB" w:rsidP="00AE67FB">
      <w:pPr>
        <w:numPr>
          <w:ilvl w:val="1"/>
          <w:numId w:val="48"/>
        </w:numPr>
        <w:tabs>
          <w:tab w:val="left" w:pos="1134"/>
          <w:tab w:val="left" w:pos="2977"/>
        </w:tabs>
        <w:spacing w:after="0" w:line="240" w:lineRule="auto"/>
        <w:ind w:left="1134" w:hanging="414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Arbnor Ajeti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, Ministarstvo za z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ajednice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i p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 xml:space="preserve">ovratak - </w:t>
      </w:r>
      <w:r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č</w:t>
      </w:r>
      <w:r w:rsidRPr="00AE67FB"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  <w:t>lan.</w:t>
      </w:r>
    </w:p>
    <w:p w:rsidR="00AE67FB" w:rsidRPr="00AE67FB" w:rsidRDefault="00AE67FB" w:rsidP="00076B93">
      <w:p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</w:p>
    <w:p w:rsidR="00AE67FB" w:rsidRPr="00AE67FB" w:rsidRDefault="00AE67FB" w:rsidP="00076B93">
      <w:pPr>
        <w:numPr>
          <w:ilvl w:val="0"/>
          <w:numId w:val="48"/>
        </w:numPr>
        <w:spacing w:line="240" w:lineRule="auto"/>
        <w:contextualSpacing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Komisija je nezavisna u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njenom </w:t>
      </w: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radu.</w:t>
      </w:r>
    </w:p>
    <w:p w:rsidR="00AE67FB" w:rsidRPr="00AE67FB" w:rsidRDefault="00AE67FB" w:rsidP="00076B93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Mandat komisije traje tri (3) godine i vrši svoje aktivnosti na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osnovu Zakona o azilu i važećeg </w:t>
      </w: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relevantnog zakono</w:t>
      </w:r>
      <w:r w:rsidR="00076B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davstva.</w:t>
      </w:r>
    </w:p>
    <w:p w:rsidR="00AE67FB" w:rsidRPr="00AE67FB" w:rsidRDefault="00AE67FB" w:rsidP="00076B93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Komisija odlučuje u tročlanim većima i donosi odluke većinom glasova.</w:t>
      </w:r>
    </w:p>
    <w:p w:rsidR="00AE67FB" w:rsidRPr="00AE67FB" w:rsidRDefault="00AE67FB" w:rsidP="00076B93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Predstavnik UNHCR-a učestvuje u radu Komisije u svojstvu posmatrača.</w:t>
      </w:r>
    </w:p>
    <w:p w:rsidR="00AE67FB" w:rsidRPr="00AE67FB" w:rsidRDefault="00AE67FB" w:rsidP="00076B93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Ministarstvo unutrašnjih poslova ima zadatak da obezbedi prostor i tehničku podršku Komisiji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za  vršenje </w:t>
      </w: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njene </w:t>
      </w: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delatnosti </w:t>
      </w: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.</w:t>
      </w:r>
    </w:p>
    <w:p w:rsidR="00AE67FB" w:rsidRPr="00AE67FB" w:rsidRDefault="00AE67FB" w:rsidP="00076B93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Stupanjem na snagu ove odluke, ukida se odluka Vlade br. 08/30 od 20.05.2015. godine.</w:t>
      </w:r>
    </w:p>
    <w:p w:rsidR="00A45270" w:rsidRPr="00076B93" w:rsidRDefault="00AE67FB" w:rsidP="00076B93">
      <w:pPr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val="sr-Latn-CS"/>
        </w:rPr>
      </w:pPr>
      <w:r w:rsidRPr="00AE67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Odluka stupa na snagu na dan potpisivanja.</w:t>
      </w:r>
    </w:p>
    <w:p w:rsidR="00CD6D38" w:rsidRPr="00076B93" w:rsidRDefault="00CD6D38" w:rsidP="00076B9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451A5" w:rsidRPr="003A6CC1" w:rsidRDefault="003A6CC1" w:rsidP="00A451A5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sectPr w:rsidR="00A451A5" w:rsidRPr="003A6CC1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F66AC"/>
    <w:multiLevelType w:val="hybridMultilevel"/>
    <w:tmpl w:val="2D101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45489"/>
    <w:multiLevelType w:val="hybridMultilevel"/>
    <w:tmpl w:val="7EE2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27C"/>
    <w:multiLevelType w:val="hybridMultilevel"/>
    <w:tmpl w:val="AE428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15958"/>
    <w:multiLevelType w:val="hybridMultilevel"/>
    <w:tmpl w:val="1CD6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E6123"/>
    <w:multiLevelType w:val="hybridMultilevel"/>
    <w:tmpl w:val="AB768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D716D"/>
    <w:multiLevelType w:val="hybridMultilevel"/>
    <w:tmpl w:val="53C06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007FC"/>
    <w:multiLevelType w:val="hybridMultilevel"/>
    <w:tmpl w:val="862CA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D340C"/>
    <w:multiLevelType w:val="hybridMultilevel"/>
    <w:tmpl w:val="BD9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6FD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521FB"/>
    <w:multiLevelType w:val="multilevel"/>
    <w:tmpl w:val="BF4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059308E"/>
    <w:multiLevelType w:val="hybridMultilevel"/>
    <w:tmpl w:val="AA6A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1029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673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0BED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747"/>
    <w:multiLevelType w:val="hybridMultilevel"/>
    <w:tmpl w:val="91644A2C"/>
    <w:lvl w:ilvl="0" w:tplc="C30AE48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2F93F3C"/>
    <w:multiLevelType w:val="hybridMultilevel"/>
    <w:tmpl w:val="0830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F2C9F"/>
    <w:multiLevelType w:val="hybridMultilevel"/>
    <w:tmpl w:val="BEF4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716"/>
    <w:multiLevelType w:val="hybridMultilevel"/>
    <w:tmpl w:val="45124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654AE"/>
    <w:multiLevelType w:val="hybridMultilevel"/>
    <w:tmpl w:val="80DC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43233"/>
    <w:multiLevelType w:val="hybridMultilevel"/>
    <w:tmpl w:val="E6001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0211D0"/>
    <w:multiLevelType w:val="hybridMultilevel"/>
    <w:tmpl w:val="91644A2C"/>
    <w:lvl w:ilvl="0" w:tplc="C30AE4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C1B2D"/>
    <w:multiLevelType w:val="hybridMultilevel"/>
    <w:tmpl w:val="BF60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1120B"/>
    <w:multiLevelType w:val="hybridMultilevel"/>
    <w:tmpl w:val="28C6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42B09"/>
    <w:multiLevelType w:val="hybridMultilevel"/>
    <w:tmpl w:val="C40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533CB"/>
    <w:multiLevelType w:val="hybridMultilevel"/>
    <w:tmpl w:val="36B0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261A7"/>
    <w:multiLevelType w:val="multilevel"/>
    <w:tmpl w:val="824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9">
    <w:nsid w:val="4F9C4F6E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5A3575"/>
    <w:multiLevelType w:val="hybridMultilevel"/>
    <w:tmpl w:val="1EEC8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E4535"/>
    <w:multiLevelType w:val="hybridMultilevel"/>
    <w:tmpl w:val="65BAE916"/>
    <w:lvl w:ilvl="0" w:tplc="DF1E0E0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F3791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E410C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EC184A"/>
    <w:multiLevelType w:val="hybridMultilevel"/>
    <w:tmpl w:val="3AB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C67F7A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2280D"/>
    <w:multiLevelType w:val="hybridMultilevel"/>
    <w:tmpl w:val="0246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DB3C26"/>
    <w:multiLevelType w:val="hybridMultilevel"/>
    <w:tmpl w:val="84EE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1E7F"/>
    <w:multiLevelType w:val="hybridMultilevel"/>
    <w:tmpl w:val="F09C2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437EEF"/>
    <w:multiLevelType w:val="hybridMultilevel"/>
    <w:tmpl w:val="F54C1D3A"/>
    <w:lvl w:ilvl="0" w:tplc="81AC094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348CA"/>
    <w:multiLevelType w:val="hybridMultilevel"/>
    <w:tmpl w:val="DBA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F5462F"/>
    <w:multiLevelType w:val="hybridMultilevel"/>
    <w:tmpl w:val="103E995C"/>
    <w:lvl w:ilvl="0" w:tplc="E940F406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F70D70"/>
    <w:multiLevelType w:val="multilevel"/>
    <w:tmpl w:val="9986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7AF441F"/>
    <w:multiLevelType w:val="multilevel"/>
    <w:tmpl w:val="012C64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5">
    <w:nsid w:val="78B9184E"/>
    <w:multiLevelType w:val="hybridMultilevel"/>
    <w:tmpl w:val="5FE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94F56"/>
    <w:multiLevelType w:val="multilevel"/>
    <w:tmpl w:val="D82C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E7B0078"/>
    <w:multiLevelType w:val="hybridMultilevel"/>
    <w:tmpl w:val="13AE48F6"/>
    <w:lvl w:ilvl="0" w:tplc="FFE6A532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3"/>
  </w:num>
  <w:num w:numId="4">
    <w:abstractNumId w:val="11"/>
  </w:num>
  <w:num w:numId="5">
    <w:abstractNumId w:val="3"/>
  </w:num>
  <w:num w:numId="6">
    <w:abstractNumId w:val="18"/>
  </w:num>
  <w:num w:numId="7">
    <w:abstractNumId w:val="16"/>
  </w:num>
  <w:num w:numId="8">
    <w:abstractNumId w:val="19"/>
  </w:num>
  <w:num w:numId="9">
    <w:abstractNumId w:val="37"/>
  </w:num>
  <w:num w:numId="10">
    <w:abstractNumId w:val="23"/>
  </w:num>
  <w:num w:numId="11">
    <w:abstractNumId w:val="8"/>
  </w:num>
  <w:num w:numId="12">
    <w:abstractNumId w:val="39"/>
  </w:num>
  <w:num w:numId="13">
    <w:abstractNumId w:val="20"/>
  </w:num>
  <w:num w:numId="14">
    <w:abstractNumId w:val="41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8"/>
  </w:num>
  <w:num w:numId="18">
    <w:abstractNumId w:val="25"/>
  </w:num>
  <w:num w:numId="19">
    <w:abstractNumId w:val="42"/>
  </w:num>
  <w:num w:numId="20">
    <w:abstractNumId w:val="4"/>
  </w:num>
  <w:num w:numId="21">
    <w:abstractNumId w:val="35"/>
  </w:num>
  <w:num w:numId="22">
    <w:abstractNumId w:val="0"/>
  </w:num>
  <w:num w:numId="23">
    <w:abstractNumId w:val="46"/>
  </w:num>
  <w:num w:numId="24">
    <w:abstractNumId w:val="45"/>
  </w:num>
  <w:num w:numId="25">
    <w:abstractNumId w:val="12"/>
  </w:num>
  <w:num w:numId="26">
    <w:abstractNumId w:val="32"/>
  </w:num>
  <w:num w:numId="27">
    <w:abstractNumId w:val="34"/>
  </w:num>
  <w:num w:numId="28">
    <w:abstractNumId w:val="29"/>
  </w:num>
  <w:num w:numId="29">
    <w:abstractNumId w:val="33"/>
  </w:num>
  <w:num w:numId="30">
    <w:abstractNumId w:val="24"/>
  </w:num>
  <w:num w:numId="31">
    <w:abstractNumId w:val="47"/>
  </w:num>
  <w:num w:numId="32">
    <w:abstractNumId w:val="9"/>
  </w:num>
  <w:num w:numId="33">
    <w:abstractNumId w:val="13"/>
  </w:num>
  <w:num w:numId="34">
    <w:abstractNumId w:val="14"/>
  </w:num>
  <w:num w:numId="35">
    <w:abstractNumId w:val="2"/>
  </w:num>
  <w:num w:numId="36">
    <w:abstractNumId w:val="28"/>
  </w:num>
  <w:num w:numId="37">
    <w:abstractNumId w:val="31"/>
  </w:num>
  <w:num w:numId="38">
    <w:abstractNumId w:val="21"/>
  </w:num>
  <w:num w:numId="39">
    <w:abstractNumId w:val="15"/>
  </w:num>
  <w:num w:numId="40">
    <w:abstractNumId w:val="17"/>
  </w:num>
  <w:num w:numId="41">
    <w:abstractNumId w:val="40"/>
  </w:num>
  <w:num w:numId="42">
    <w:abstractNumId w:val="22"/>
  </w:num>
  <w:num w:numId="43">
    <w:abstractNumId w:val="36"/>
  </w:num>
  <w:num w:numId="44">
    <w:abstractNumId w:val="27"/>
  </w:num>
  <w:num w:numId="45">
    <w:abstractNumId w:val="6"/>
  </w:num>
  <w:num w:numId="46">
    <w:abstractNumId w:val="5"/>
  </w:num>
  <w:num w:numId="47">
    <w:abstractNumId w:val="30"/>
  </w:num>
  <w:num w:numId="4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55DD7"/>
    <w:rsid w:val="00076B93"/>
    <w:rsid w:val="00080673"/>
    <w:rsid w:val="00081BA3"/>
    <w:rsid w:val="000906D8"/>
    <w:rsid w:val="0009424C"/>
    <w:rsid w:val="000A2BC1"/>
    <w:rsid w:val="000A6808"/>
    <w:rsid w:val="000B4551"/>
    <w:rsid w:val="000B6595"/>
    <w:rsid w:val="000C7D90"/>
    <w:rsid w:val="000E0B4D"/>
    <w:rsid w:val="000E4A9E"/>
    <w:rsid w:val="000F2B5C"/>
    <w:rsid w:val="00101B58"/>
    <w:rsid w:val="00102986"/>
    <w:rsid w:val="00113690"/>
    <w:rsid w:val="001252EF"/>
    <w:rsid w:val="00130124"/>
    <w:rsid w:val="001378CD"/>
    <w:rsid w:val="00154379"/>
    <w:rsid w:val="0015497A"/>
    <w:rsid w:val="00171EA6"/>
    <w:rsid w:val="00182F06"/>
    <w:rsid w:val="00184AB8"/>
    <w:rsid w:val="001859B8"/>
    <w:rsid w:val="0018619D"/>
    <w:rsid w:val="001865E3"/>
    <w:rsid w:val="00187F3E"/>
    <w:rsid w:val="001909B4"/>
    <w:rsid w:val="00192688"/>
    <w:rsid w:val="001A671C"/>
    <w:rsid w:val="001B4063"/>
    <w:rsid w:val="001B5B44"/>
    <w:rsid w:val="001C0D11"/>
    <w:rsid w:val="001C1EFC"/>
    <w:rsid w:val="001C3560"/>
    <w:rsid w:val="001D1341"/>
    <w:rsid w:val="001F276C"/>
    <w:rsid w:val="002072B2"/>
    <w:rsid w:val="002121A0"/>
    <w:rsid w:val="00217B7C"/>
    <w:rsid w:val="00227229"/>
    <w:rsid w:val="0023531A"/>
    <w:rsid w:val="00237B36"/>
    <w:rsid w:val="00244264"/>
    <w:rsid w:val="002674CE"/>
    <w:rsid w:val="00287E8F"/>
    <w:rsid w:val="002A3595"/>
    <w:rsid w:val="002B491A"/>
    <w:rsid w:val="002C79A7"/>
    <w:rsid w:val="002E34A0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81562"/>
    <w:rsid w:val="003A06B4"/>
    <w:rsid w:val="003A6CC1"/>
    <w:rsid w:val="003A742A"/>
    <w:rsid w:val="003B0D65"/>
    <w:rsid w:val="003B4915"/>
    <w:rsid w:val="003B6A08"/>
    <w:rsid w:val="003C5D0A"/>
    <w:rsid w:val="003C68F1"/>
    <w:rsid w:val="003D5C59"/>
    <w:rsid w:val="003E3C2B"/>
    <w:rsid w:val="003E48AE"/>
    <w:rsid w:val="003F3F08"/>
    <w:rsid w:val="00412437"/>
    <w:rsid w:val="00432545"/>
    <w:rsid w:val="00447F08"/>
    <w:rsid w:val="0049349A"/>
    <w:rsid w:val="00494348"/>
    <w:rsid w:val="004A7CCD"/>
    <w:rsid w:val="004B2A9F"/>
    <w:rsid w:val="004D0651"/>
    <w:rsid w:val="004E32C2"/>
    <w:rsid w:val="00504F7C"/>
    <w:rsid w:val="005110B9"/>
    <w:rsid w:val="00516300"/>
    <w:rsid w:val="00517CC7"/>
    <w:rsid w:val="00520434"/>
    <w:rsid w:val="00525450"/>
    <w:rsid w:val="0053206F"/>
    <w:rsid w:val="00564707"/>
    <w:rsid w:val="005658BA"/>
    <w:rsid w:val="00582D53"/>
    <w:rsid w:val="00590083"/>
    <w:rsid w:val="00593B4C"/>
    <w:rsid w:val="005A0AB7"/>
    <w:rsid w:val="005B0EA1"/>
    <w:rsid w:val="005C0074"/>
    <w:rsid w:val="005C7BCF"/>
    <w:rsid w:val="005D0233"/>
    <w:rsid w:val="005D12E0"/>
    <w:rsid w:val="005D6902"/>
    <w:rsid w:val="005E263B"/>
    <w:rsid w:val="005E53A3"/>
    <w:rsid w:val="005F437E"/>
    <w:rsid w:val="00611CE6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6C77"/>
    <w:rsid w:val="006A75A8"/>
    <w:rsid w:val="006C2928"/>
    <w:rsid w:val="006D2C53"/>
    <w:rsid w:val="006D66E8"/>
    <w:rsid w:val="006D79C1"/>
    <w:rsid w:val="006E14CF"/>
    <w:rsid w:val="006E6A8E"/>
    <w:rsid w:val="006F02B0"/>
    <w:rsid w:val="006F1269"/>
    <w:rsid w:val="006F654F"/>
    <w:rsid w:val="007066F4"/>
    <w:rsid w:val="00712329"/>
    <w:rsid w:val="00734ED0"/>
    <w:rsid w:val="007350FB"/>
    <w:rsid w:val="00746B29"/>
    <w:rsid w:val="00747F3F"/>
    <w:rsid w:val="007513BF"/>
    <w:rsid w:val="00751956"/>
    <w:rsid w:val="00754975"/>
    <w:rsid w:val="00771127"/>
    <w:rsid w:val="00791940"/>
    <w:rsid w:val="0079570E"/>
    <w:rsid w:val="007A0A61"/>
    <w:rsid w:val="007A275D"/>
    <w:rsid w:val="007A78E8"/>
    <w:rsid w:val="007B33E8"/>
    <w:rsid w:val="007B38FD"/>
    <w:rsid w:val="007B3FC2"/>
    <w:rsid w:val="007C7841"/>
    <w:rsid w:val="007C7DD1"/>
    <w:rsid w:val="007D75B1"/>
    <w:rsid w:val="0081265A"/>
    <w:rsid w:val="00815100"/>
    <w:rsid w:val="00823188"/>
    <w:rsid w:val="0083051C"/>
    <w:rsid w:val="00832266"/>
    <w:rsid w:val="0083282A"/>
    <w:rsid w:val="00835693"/>
    <w:rsid w:val="00860669"/>
    <w:rsid w:val="008611F6"/>
    <w:rsid w:val="0086324C"/>
    <w:rsid w:val="008766AB"/>
    <w:rsid w:val="00883D8C"/>
    <w:rsid w:val="00896EB1"/>
    <w:rsid w:val="008A0CBF"/>
    <w:rsid w:val="008B0BB0"/>
    <w:rsid w:val="008B23B6"/>
    <w:rsid w:val="008B30FC"/>
    <w:rsid w:val="008C1486"/>
    <w:rsid w:val="008C2E8E"/>
    <w:rsid w:val="008C48EB"/>
    <w:rsid w:val="008D0426"/>
    <w:rsid w:val="008D5CCE"/>
    <w:rsid w:val="008F24BD"/>
    <w:rsid w:val="008F36AE"/>
    <w:rsid w:val="008F450D"/>
    <w:rsid w:val="0096006E"/>
    <w:rsid w:val="00966998"/>
    <w:rsid w:val="00970A64"/>
    <w:rsid w:val="00976210"/>
    <w:rsid w:val="00976899"/>
    <w:rsid w:val="00983D9F"/>
    <w:rsid w:val="009A4D3D"/>
    <w:rsid w:val="009A6515"/>
    <w:rsid w:val="009A7DA5"/>
    <w:rsid w:val="009B7464"/>
    <w:rsid w:val="009E6038"/>
    <w:rsid w:val="009F0A51"/>
    <w:rsid w:val="00A01D3F"/>
    <w:rsid w:val="00A15AF9"/>
    <w:rsid w:val="00A311DD"/>
    <w:rsid w:val="00A3277F"/>
    <w:rsid w:val="00A336A2"/>
    <w:rsid w:val="00A360D7"/>
    <w:rsid w:val="00A368D7"/>
    <w:rsid w:val="00A372C9"/>
    <w:rsid w:val="00A448DA"/>
    <w:rsid w:val="00A451A5"/>
    <w:rsid w:val="00A45270"/>
    <w:rsid w:val="00A51D74"/>
    <w:rsid w:val="00A60C64"/>
    <w:rsid w:val="00A76E2E"/>
    <w:rsid w:val="00A77962"/>
    <w:rsid w:val="00A915B9"/>
    <w:rsid w:val="00A915F8"/>
    <w:rsid w:val="00A94E71"/>
    <w:rsid w:val="00AA0E6C"/>
    <w:rsid w:val="00AC22D1"/>
    <w:rsid w:val="00AD22C9"/>
    <w:rsid w:val="00AD4DF9"/>
    <w:rsid w:val="00AE293A"/>
    <w:rsid w:val="00AE67FB"/>
    <w:rsid w:val="00AE6E7C"/>
    <w:rsid w:val="00B01F17"/>
    <w:rsid w:val="00B0416B"/>
    <w:rsid w:val="00B16BFA"/>
    <w:rsid w:val="00B319DB"/>
    <w:rsid w:val="00B33837"/>
    <w:rsid w:val="00B34292"/>
    <w:rsid w:val="00B46CDC"/>
    <w:rsid w:val="00B46FC6"/>
    <w:rsid w:val="00B61799"/>
    <w:rsid w:val="00B66756"/>
    <w:rsid w:val="00B825B1"/>
    <w:rsid w:val="00B82796"/>
    <w:rsid w:val="00BC254D"/>
    <w:rsid w:val="00BE6F76"/>
    <w:rsid w:val="00BF4AA5"/>
    <w:rsid w:val="00C1185D"/>
    <w:rsid w:val="00C14ED9"/>
    <w:rsid w:val="00C16183"/>
    <w:rsid w:val="00C2116C"/>
    <w:rsid w:val="00C31249"/>
    <w:rsid w:val="00C31C5A"/>
    <w:rsid w:val="00C371D8"/>
    <w:rsid w:val="00C41DAB"/>
    <w:rsid w:val="00C563AA"/>
    <w:rsid w:val="00C56D9B"/>
    <w:rsid w:val="00C62933"/>
    <w:rsid w:val="00C6322E"/>
    <w:rsid w:val="00C639D8"/>
    <w:rsid w:val="00C67DF1"/>
    <w:rsid w:val="00C906AE"/>
    <w:rsid w:val="00C96121"/>
    <w:rsid w:val="00C96488"/>
    <w:rsid w:val="00C968A0"/>
    <w:rsid w:val="00CA749C"/>
    <w:rsid w:val="00CB0EDC"/>
    <w:rsid w:val="00CB4B4A"/>
    <w:rsid w:val="00CC45C6"/>
    <w:rsid w:val="00CD4801"/>
    <w:rsid w:val="00CD6D38"/>
    <w:rsid w:val="00CF3F2E"/>
    <w:rsid w:val="00D044D4"/>
    <w:rsid w:val="00D04B81"/>
    <w:rsid w:val="00D114BB"/>
    <w:rsid w:val="00D20B97"/>
    <w:rsid w:val="00D2267A"/>
    <w:rsid w:val="00D377AF"/>
    <w:rsid w:val="00D47423"/>
    <w:rsid w:val="00D71529"/>
    <w:rsid w:val="00D760AA"/>
    <w:rsid w:val="00D77484"/>
    <w:rsid w:val="00D872E1"/>
    <w:rsid w:val="00DA14DC"/>
    <w:rsid w:val="00DA4BF0"/>
    <w:rsid w:val="00DA59A5"/>
    <w:rsid w:val="00DB770E"/>
    <w:rsid w:val="00DC1416"/>
    <w:rsid w:val="00DC43C6"/>
    <w:rsid w:val="00DD71CB"/>
    <w:rsid w:val="00DE1C31"/>
    <w:rsid w:val="00DF1154"/>
    <w:rsid w:val="00E07FA2"/>
    <w:rsid w:val="00E13CCC"/>
    <w:rsid w:val="00E16793"/>
    <w:rsid w:val="00E24B81"/>
    <w:rsid w:val="00E27719"/>
    <w:rsid w:val="00E30BC4"/>
    <w:rsid w:val="00E338C6"/>
    <w:rsid w:val="00E50607"/>
    <w:rsid w:val="00E67D2D"/>
    <w:rsid w:val="00E96849"/>
    <w:rsid w:val="00EA7760"/>
    <w:rsid w:val="00EB3D3A"/>
    <w:rsid w:val="00ED2ADC"/>
    <w:rsid w:val="00ED6BE5"/>
    <w:rsid w:val="00EF1E97"/>
    <w:rsid w:val="00F02F3F"/>
    <w:rsid w:val="00F04B92"/>
    <w:rsid w:val="00F30CFA"/>
    <w:rsid w:val="00F33159"/>
    <w:rsid w:val="00F43DF8"/>
    <w:rsid w:val="00F501F4"/>
    <w:rsid w:val="00F54470"/>
    <w:rsid w:val="00F555DC"/>
    <w:rsid w:val="00F87EDB"/>
    <w:rsid w:val="00FA151B"/>
    <w:rsid w:val="00FA1730"/>
    <w:rsid w:val="00FA1AFF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6815-9287-45EE-B776-6E50A668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32</cp:revision>
  <cp:lastPrinted>2015-02-05T13:48:00Z</cp:lastPrinted>
  <dcterms:created xsi:type="dcterms:W3CDTF">2018-09-19T09:08:00Z</dcterms:created>
  <dcterms:modified xsi:type="dcterms:W3CDTF">2018-09-27T08:06:00Z</dcterms:modified>
</cp:coreProperties>
</file>