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26" w:rsidRPr="002B1C03" w:rsidRDefault="00951E26" w:rsidP="00951E26">
      <w:pPr>
        <w:jc w:val="center"/>
        <w:rPr>
          <w:szCs w:val="22"/>
          <w:lang w:val="sr-Latn-RS"/>
        </w:rPr>
      </w:pPr>
      <w:bookmarkStart w:id="0" w:name="_GoBack"/>
      <w:bookmarkEnd w:id="0"/>
      <w:r w:rsidRPr="002B1C03">
        <w:rPr>
          <w:noProof/>
          <w:szCs w:val="28"/>
        </w:rPr>
        <w:drawing>
          <wp:inline distT="0" distB="0" distL="0" distR="0">
            <wp:extent cx="929640" cy="1028700"/>
            <wp:effectExtent l="0" t="0" r="381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26" w:rsidRPr="002B1C03" w:rsidRDefault="00951E26" w:rsidP="00951E26">
      <w:pPr>
        <w:jc w:val="center"/>
        <w:rPr>
          <w:rFonts w:eastAsia="Batang"/>
          <w:b/>
          <w:bCs/>
          <w:sz w:val="32"/>
          <w:szCs w:val="32"/>
          <w:lang w:val="sr-Latn-RS"/>
        </w:rPr>
      </w:pPr>
      <w:r w:rsidRPr="002B1C03">
        <w:rPr>
          <w:b/>
          <w:bCs/>
          <w:sz w:val="32"/>
          <w:szCs w:val="32"/>
          <w:lang w:val="sr-Latn-RS"/>
        </w:rPr>
        <w:t>Republika e Kosovës</w:t>
      </w:r>
    </w:p>
    <w:p w:rsidR="00951E26" w:rsidRPr="002B1C03" w:rsidRDefault="00951E26" w:rsidP="00951E26">
      <w:pPr>
        <w:jc w:val="center"/>
        <w:rPr>
          <w:b/>
          <w:bCs/>
          <w:sz w:val="26"/>
          <w:szCs w:val="26"/>
          <w:lang w:val="sr-Latn-RS"/>
        </w:rPr>
      </w:pPr>
      <w:r w:rsidRPr="002B1C03">
        <w:rPr>
          <w:rFonts w:eastAsia="Batang"/>
          <w:b/>
          <w:bCs/>
          <w:sz w:val="26"/>
          <w:szCs w:val="26"/>
          <w:lang w:val="sr-Latn-RS"/>
        </w:rPr>
        <w:t>Republika Kosova-</w:t>
      </w:r>
      <w:r w:rsidRPr="002B1C03">
        <w:rPr>
          <w:b/>
          <w:bCs/>
          <w:sz w:val="26"/>
          <w:szCs w:val="26"/>
          <w:lang w:val="sr-Latn-RS"/>
        </w:rPr>
        <w:t>Republic of Kosovo</w:t>
      </w:r>
    </w:p>
    <w:p w:rsidR="00951E26" w:rsidRPr="002B1C03" w:rsidRDefault="00951E26" w:rsidP="00951E26">
      <w:pPr>
        <w:pStyle w:val="Title"/>
        <w:rPr>
          <w:i/>
          <w:iCs/>
          <w:lang w:val="sr-Latn-RS"/>
        </w:rPr>
      </w:pPr>
      <w:r w:rsidRPr="002B1C03">
        <w:rPr>
          <w:i/>
          <w:iCs/>
          <w:lang w:val="sr-Latn-RS"/>
        </w:rPr>
        <w:t>Qeveria - Vlada - Government</w:t>
      </w:r>
    </w:p>
    <w:p w:rsidR="00951E26" w:rsidRPr="002B1C03" w:rsidRDefault="00951E26" w:rsidP="00951E26">
      <w:pPr>
        <w:pBdr>
          <w:bottom w:val="single" w:sz="12" w:space="1" w:color="auto"/>
        </w:pBdr>
        <w:rPr>
          <w:b/>
          <w:bCs/>
          <w:sz w:val="22"/>
          <w:szCs w:val="22"/>
          <w:lang w:val="sr-Latn-RS"/>
        </w:rPr>
      </w:pPr>
      <w:r w:rsidRPr="002B1C03">
        <w:rPr>
          <w:b/>
          <w:bCs/>
          <w:lang w:val="sr-Latn-RS"/>
        </w:rPr>
        <w:t xml:space="preserve">                                                                                             </w:t>
      </w:r>
      <w:r w:rsidRPr="002B1C03">
        <w:rPr>
          <w:b/>
          <w:bCs/>
          <w:lang w:val="sr-Latn-RS"/>
        </w:rPr>
        <w:tab/>
      </w:r>
    </w:p>
    <w:p w:rsidR="003819CA" w:rsidRDefault="00951E26" w:rsidP="00951E26">
      <w:pPr>
        <w:jc w:val="right"/>
        <w:rPr>
          <w:rFonts w:ascii="Book Antiqua" w:hAnsi="Book Antiqua"/>
          <w:sz w:val="22"/>
          <w:szCs w:val="24"/>
          <w:lang w:val="sr-Latn-RS"/>
        </w:rPr>
      </w:pPr>
      <w:r w:rsidRPr="003819CA">
        <w:rPr>
          <w:rFonts w:ascii="Book Antiqua" w:hAnsi="Book Antiqua"/>
          <w:b/>
          <w:sz w:val="22"/>
          <w:szCs w:val="24"/>
          <w:lang w:val="sr-Latn-RS"/>
        </w:rPr>
        <w:t xml:space="preserve">           </w:t>
      </w:r>
      <w:r w:rsidRPr="003819CA">
        <w:rPr>
          <w:rFonts w:ascii="Book Antiqua" w:hAnsi="Book Antiqua"/>
          <w:sz w:val="22"/>
          <w:szCs w:val="24"/>
          <w:lang w:val="sr-Latn-RS"/>
        </w:rPr>
        <w:t xml:space="preserve">                                                                                                                                        </w:t>
      </w:r>
    </w:p>
    <w:p w:rsidR="00951E26" w:rsidRPr="003819CA" w:rsidRDefault="0035645C" w:rsidP="00951E26">
      <w:pPr>
        <w:jc w:val="right"/>
        <w:rPr>
          <w:rFonts w:ascii="Book Antiqua" w:hAnsi="Book Antiqua"/>
          <w:sz w:val="22"/>
          <w:szCs w:val="24"/>
          <w:lang w:val="sr-Latn-RS"/>
        </w:rPr>
      </w:pPr>
      <w:r w:rsidRPr="003819CA">
        <w:rPr>
          <w:rFonts w:ascii="Book Antiqua" w:hAnsi="Book Antiqua"/>
          <w:sz w:val="22"/>
          <w:szCs w:val="24"/>
          <w:lang w:val="sr-Latn-RS"/>
        </w:rPr>
        <w:t>B</w:t>
      </w:r>
      <w:r w:rsidR="003819CA" w:rsidRPr="003819CA">
        <w:rPr>
          <w:rFonts w:ascii="Book Antiqua" w:hAnsi="Book Antiqua"/>
          <w:sz w:val="22"/>
          <w:szCs w:val="24"/>
          <w:lang w:val="sr-Latn-RS"/>
        </w:rPr>
        <w:t>r.01/23</w:t>
      </w:r>
      <w:r w:rsidR="00951E26" w:rsidRPr="003819CA">
        <w:rPr>
          <w:rFonts w:ascii="Book Antiqua" w:hAnsi="Book Antiqua"/>
          <w:sz w:val="22"/>
          <w:szCs w:val="24"/>
          <w:lang w:val="sr-Latn-RS"/>
        </w:rPr>
        <w:t xml:space="preserve">           </w:t>
      </w:r>
    </w:p>
    <w:p w:rsidR="00951E26" w:rsidRPr="003819CA" w:rsidRDefault="00951E26" w:rsidP="00951E26">
      <w:pPr>
        <w:tabs>
          <w:tab w:val="left" w:pos="8640"/>
        </w:tabs>
        <w:ind w:left="5760"/>
        <w:jc w:val="right"/>
        <w:rPr>
          <w:rFonts w:ascii="Book Antiqua" w:hAnsi="Book Antiqua"/>
          <w:sz w:val="22"/>
          <w:szCs w:val="24"/>
          <w:lang w:val="sr-Latn-RS"/>
        </w:rPr>
      </w:pPr>
      <w:r w:rsidRPr="003819CA">
        <w:rPr>
          <w:rFonts w:ascii="Book Antiqua" w:hAnsi="Book Antiqua"/>
          <w:sz w:val="22"/>
          <w:szCs w:val="24"/>
          <w:lang w:val="sr-Latn-RS"/>
        </w:rPr>
        <w:t>Dat</w:t>
      </w:r>
      <w:r w:rsidR="0035645C" w:rsidRPr="003819CA">
        <w:rPr>
          <w:rFonts w:ascii="Book Antiqua" w:hAnsi="Book Antiqua"/>
          <w:sz w:val="22"/>
          <w:szCs w:val="24"/>
          <w:lang w:val="sr-Latn-RS"/>
        </w:rPr>
        <w:t>um</w:t>
      </w:r>
      <w:r w:rsidR="003819CA" w:rsidRPr="003819CA">
        <w:rPr>
          <w:rFonts w:ascii="Book Antiqua" w:hAnsi="Book Antiqua"/>
          <w:sz w:val="22"/>
          <w:szCs w:val="24"/>
          <w:lang w:val="sr-Latn-RS"/>
        </w:rPr>
        <w:t xml:space="preserve">: </w:t>
      </w:r>
      <w:r w:rsidR="003819CA" w:rsidRPr="003819CA">
        <w:rPr>
          <w:rFonts w:ascii="Book Antiqua" w:hAnsi="Book Antiqua"/>
          <w:sz w:val="22"/>
          <w:szCs w:val="24"/>
          <w:lang w:val="sr-Latn-RS"/>
        </w:rPr>
        <w:softHyphen/>
      </w:r>
      <w:r w:rsidR="003819CA" w:rsidRPr="003819CA">
        <w:rPr>
          <w:rFonts w:ascii="Book Antiqua" w:hAnsi="Book Antiqua"/>
          <w:sz w:val="22"/>
          <w:szCs w:val="24"/>
          <w:lang w:val="sr-Latn-RS"/>
        </w:rPr>
        <w:softHyphen/>
        <w:t>13.</w:t>
      </w:r>
      <w:r w:rsidRPr="003819CA">
        <w:rPr>
          <w:rFonts w:ascii="Book Antiqua" w:hAnsi="Book Antiqua"/>
          <w:sz w:val="22"/>
          <w:szCs w:val="24"/>
          <w:lang w:val="sr-Latn-RS"/>
        </w:rPr>
        <w:t>08.2020</w:t>
      </w:r>
    </w:p>
    <w:p w:rsidR="00951E26" w:rsidRPr="003819CA" w:rsidRDefault="00951E26" w:rsidP="00951E26">
      <w:pPr>
        <w:tabs>
          <w:tab w:val="left" w:pos="8640"/>
        </w:tabs>
        <w:jc w:val="both"/>
        <w:rPr>
          <w:rFonts w:ascii="Book Antiqua" w:hAnsi="Book Antiqua"/>
          <w:sz w:val="22"/>
          <w:szCs w:val="24"/>
          <w:lang w:val="sr-Latn-RS"/>
        </w:rPr>
      </w:pPr>
    </w:p>
    <w:p w:rsidR="00951E26" w:rsidRPr="003819CA" w:rsidRDefault="0035645C" w:rsidP="003819CA">
      <w:pPr>
        <w:jc w:val="both"/>
        <w:rPr>
          <w:rFonts w:ascii="Book Antiqua" w:hAnsi="Book Antiqua"/>
          <w:sz w:val="22"/>
          <w:szCs w:val="24"/>
          <w:lang w:val="sr-Latn-RS"/>
        </w:rPr>
      </w:pPr>
      <w:r w:rsidRPr="003819CA">
        <w:rPr>
          <w:rFonts w:ascii="Book Antiqua" w:hAnsi="Book Antiqua"/>
          <w:sz w:val="22"/>
          <w:szCs w:val="24"/>
          <w:lang w:val="sr-Latn-RS"/>
        </w:rPr>
        <w:t xml:space="preserve">Na osnovu člana 92. stav 4. i 93. stav (4) Ustava Republike Kosova, člana 24a stav 1. Zakona br. 07 / L-014 o izmeni i dopuni Zakona br. 07 / L-001 o budžetskim izdvajanjima za budžet Republike Kosovo za 2020. godinu, 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 xml:space="preserve">na osnovu </w:t>
      </w:r>
      <w:r w:rsidRPr="003819CA">
        <w:rPr>
          <w:rFonts w:ascii="Book Antiqua" w:hAnsi="Book Antiqua"/>
          <w:sz w:val="22"/>
          <w:szCs w:val="24"/>
          <w:lang w:val="sr-Latn-RS"/>
        </w:rPr>
        <w:t>član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>a</w:t>
      </w:r>
      <w:r w:rsidRPr="003819CA">
        <w:rPr>
          <w:rFonts w:ascii="Book Antiqua" w:hAnsi="Book Antiqua"/>
          <w:sz w:val="22"/>
          <w:szCs w:val="24"/>
          <w:lang w:val="sr-Latn-RS"/>
        </w:rPr>
        <w:t xml:space="preserve"> 4 Pravilnika br. 06/2020 o oblastima administrativne odgovornosti Kancelarije premijera i ministarstava, 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 xml:space="preserve">izmenjenog </w:t>
      </w:r>
      <w:r w:rsidRPr="003819CA">
        <w:rPr>
          <w:rFonts w:ascii="Book Antiqua" w:hAnsi="Book Antiqua"/>
          <w:sz w:val="22"/>
          <w:szCs w:val="24"/>
          <w:lang w:val="sr-Latn-RS"/>
        </w:rPr>
        <w:t xml:space="preserve"> i dopunjen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>og</w:t>
      </w:r>
      <w:r w:rsidRPr="003819CA">
        <w:rPr>
          <w:rFonts w:ascii="Book Antiqua" w:hAnsi="Book Antiqua"/>
          <w:sz w:val="22"/>
          <w:szCs w:val="24"/>
          <w:lang w:val="sr-Latn-RS"/>
        </w:rPr>
        <w:t xml:space="preserve"> 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 xml:space="preserve">Pravilnikom br. 07/2020, člana 17 i 19 Poslovnika Vlade Republike Kosovo br.09/2011, </w:t>
      </w:r>
      <w:r w:rsidRPr="003819CA">
        <w:rPr>
          <w:rFonts w:ascii="Book Antiqua" w:hAnsi="Book Antiqua"/>
          <w:sz w:val="22"/>
          <w:szCs w:val="24"/>
          <w:lang w:val="sr-Latn-RS"/>
        </w:rPr>
        <w:t>u skladu sa Programom Vlade R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>epublike Kosovo za 2020-2023.go</w:t>
      </w:r>
      <w:r w:rsidRPr="003819CA">
        <w:rPr>
          <w:rFonts w:ascii="Book Antiqua" w:hAnsi="Book Antiqua"/>
          <w:sz w:val="22"/>
          <w:szCs w:val="24"/>
          <w:lang w:val="sr-Latn-RS"/>
        </w:rPr>
        <w:t>dinu, odobrenim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 xml:space="preserve">Odlukom vlade br. </w:t>
      </w:r>
      <w:r w:rsidRPr="003819CA">
        <w:rPr>
          <w:rFonts w:ascii="Book Antiqua" w:hAnsi="Book Antiqua"/>
          <w:sz w:val="22"/>
          <w:szCs w:val="24"/>
          <w:lang w:val="sr-Latn-RS"/>
        </w:rPr>
        <w:t>01/02,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 xml:space="preserve"> od  05.06.2020, </w:t>
      </w:r>
      <w:r w:rsidRPr="003819CA">
        <w:rPr>
          <w:rFonts w:ascii="Book Antiqua" w:hAnsi="Book Antiqua"/>
          <w:sz w:val="22"/>
          <w:szCs w:val="24"/>
          <w:lang w:val="sr-Latn-RS"/>
        </w:rPr>
        <w:t xml:space="preserve">Vlada Republike Kosovo, na sastanku koji je održan 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>13.avgusta 20</w:t>
      </w:r>
      <w:r w:rsidRPr="003819CA">
        <w:rPr>
          <w:rFonts w:ascii="Book Antiqua" w:hAnsi="Book Antiqua"/>
          <w:sz w:val="22"/>
          <w:szCs w:val="24"/>
          <w:lang w:val="sr-Latn-RS"/>
        </w:rPr>
        <w:t xml:space="preserve">20 </w:t>
      </w:r>
      <w:r w:rsidR="00CB3001" w:rsidRPr="003819CA">
        <w:rPr>
          <w:rFonts w:ascii="Book Antiqua" w:hAnsi="Book Antiqua"/>
          <w:sz w:val="22"/>
          <w:szCs w:val="24"/>
          <w:lang w:val="sr-Latn-RS"/>
        </w:rPr>
        <w:t>donela je</w:t>
      </w:r>
      <w:r w:rsidR="00951E26" w:rsidRPr="003819CA">
        <w:rPr>
          <w:rFonts w:ascii="Book Antiqua" w:hAnsi="Book Antiqua"/>
          <w:sz w:val="22"/>
          <w:szCs w:val="24"/>
          <w:lang w:val="sr-Latn-RS"/>
        </w:rPr>
        <w:t>:</w:t>
      </w:r>
      <w:r w:rsidR="00951E26" w:rsidRPr="002B1C03">
        <w:rPr>
          <w:sz w:val="24"/>
          <w:lang w:val="sr-Latn-RS"/>
        </w:rPr>
        <w:t xml:space="preserve">      </w:t>
      </w:r>
    </w:p>
    <w:p w:rsidR="00951E26" w:rsidRPr="002B1C03" w:rsidRDefault="00951E26" w:rsidP="00951E26">
      <w:pPr>
        <w:pStyle w:val="BodyText"/>
        <w:outlineLvl w:val="0"/>
        <w:rPr>
          <w:bCs w:val="0"/>
          <w:sz w:val="24"/>
          <w:lang w:val="sr-Latn-RS"/>
        </w:rPr>
      </w:pPr>
    </w:p>
    <w:p w:rsidR="00951E26" w:rsidRPr="002B1C03" w:rsidRDefault="0035645C" w:rsidP="00951E26">
      <w:pPr>
        <w:pStyle w:val="BodyText"/>
        <w:outlineLvl w:val="0"/>
        <w:rPr>
          <w:bCs w:val="0"/>
          <w:sz w:val="24"/>
          <w:lang w:val="sr-Latn-RS"/>
        </w:rPr>
      </w:pPr>
      <w:r w:rsidRPr="002B1C03">
        <w:rPr>
          <w:bCs w:val="0"/>
          <w:sz w:val="24"/>
          <w:lang w:val="sr-Latn-RS"/>
        </w:rPr>
        <w:t>O D L U K</w:t>
      </w:r>
      <w:r w:rsidR="00CB3001">
        <w:rPr>
          <w:bCs w:val="0"/>
          <w:sz w:val="24"/>
          <w:lang w:val="sr-Latn-RS"/>
        </w:rPr>
        <w:t xml:space="preserve"> U</w:t>
      </w:r>
    </w:p>
    <w:p w:rsidR="00951E26" w:rsidRPr="003819CA" w:rsidRDefault="00951E26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51E26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1. </w:t>
      </w:r>
      <w:r w:rsidR="0035645C" w:rsidRPr="003819CA">
        <w:rPr>
          <w:rFonts w:ascii="Book Antiqua" w:hAnsi="Book Antiqua"/>
          <w:color w:val="000000"/>
          <w:sz w:val="22"/>
          <w:szCs w:val="22"/>
          <w:lang w:val="sr-Latn-RS"/>
        </w:rPr>
        <w:t>Usvaja se Plan za sprovođenje Programa ekonomskog oporavka u iznosu od tristo šest deset i pet miliona evra (365.000.000,00 €), kao u prilogu ove odluke,  sa slede</w:t>
      </w:r>
      <w:r w:rsidR="002B1C03" w:rsidRPr="003819CA">
        <w:rPr>
          <w:rFonts w:ascii="Book Antiqua" w:hAnsi="Book Antiqua"/>
          <w:color w:val="000000"/>
          <w:sz w:val="22"/>
          <w:szCs w:val="22"/>
          <w:lang w:val="sr-Latn-RS"/>
        </w:rPr>
        <w:t>ć</w:t>
      </w:r>
      <w:r w:rsidR="0035645C" w:rsidRPr="003819CA">
        <w:rPr>
          <w:rFonts w:ascii="Book Antiqua" w:hAnsi="Book Antiqua"/>
          <w:color w:val="000000"/>
          <w:sz w:val="22"/>
          <w:szCs w:val="22"/>
          <w:lang w:val="sr-Latn-RS"/>
        </w:rPr>
        <w:t>im merama i iznosima:</w:t>
      </w: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: </w:t>
      </w:r>
    </w:p>
    <w:p w:rsidR="00951E26" w:rsidRPr="003819CA" w:rsidRDefault="00951E26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1.1. 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ERA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1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- </w:t>
      </w:r>
      <w:r w:rsidR="0035645C" w:rsidRPr="003819CA">
        <w:rPr>
          <w:rFonts w:ascii="Book Antiqua" w:hAnsi="Book Antiqua"/>
          <w:bCs/>
          <w:iCs/>
          <w:sz w:val="22"/>
          <w:szCs w:val="22"/>
          <w:lang w:val="sr-Latn-RS"/>
        </w:rPr>
        <w:t>Olakšanje pristupa kreditima za privatna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5645C" w:rsidRPr="003819CA">
        <w:rPr>
          <w:rFonts w:ascii="Book Antiqua" w:hAnsi="Book Antiqua"/>
          <w:bCs/>
          <w:iCs/>
          <w:sz w:val="22"/>
          <w:szCs w:val="22"/>
          <w:lang w:val="sr-Latn-RS"/>
        </w:rPr>
        <w:t>a, za finansiranje investicionih projekata i nastavak poslovanja, u iznosu od sto miliona evra (100.000.000,00 €), sa slede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5645C" w:rsidRPr="003819CA">
        <w:rPr>
          <w:rFonts w:ascii="Book Antiqua" w:hAnsi="Book Antiqua"/>
          <w:bCs/>
          <w:iCs/>
          <w:sz w:val="22"/>
          <w:szCs w:val="22"/>
          <w:lang w:val="sr-Latn-RS"/>
        </w:rPr>
        <w:t>im aktivnostima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;</w:t>
      </w: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720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1.1.1.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 xml:space="preserve">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1A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7F5922" w:rsidRPr="003819CA">
        <w:rPr>
          <w:rFonts w:ascii="Book Antiqua" w:hAnsi="Book Antiqua"/>
          <w:iCs/>
          <w:sz w:val="22"/>
          <w:szCs w:val="22"/>
          <w:lang w:val="sr-Latn-RS"/>
        </w:rPr>
        <w:t xml:space="preserve">Povećanje pokrivenosti novih zajmova preko Kosovskog fonda za garantovanje kredita, u iznosu od šestdeset miliona evra 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>(60,000,000.00 €);</w:t>
      </w:r>
    </w:p>
    <w:p w:rsidR="00951E26" w:rsidRPr="003819CA" w:rsidRDefault="00951E26" w:rsidP="003819CA">
      <w:pPr>
        <w:ind w:left="720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720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1.1.2.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1B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</w:t>
      </w:r>
      <w:r w:rsidR="0035645C" w:rsidRPr="003819CA">
        <w:rPr>
          <w:rFonts w:ascii="Book Antiqua" w:hAnsi="Book Antiqua"/>
          <w:iCs/>
          <w:sz w:val="22"/>
          <w:szCs w:val="22"/>
          <w:lang w:val="sr-Latn-RS"/>
        </w:rPr>
        <w:t>Pokri</w:t>
      </w:r>
      <w:r w:rsidR="002B1C03" w:rsidRPr="003819CA">
        <w:rPr>
          <w:rFonts w:ascii="Book Antiqua" w:hAnsi="Book Antiqua"/>
          <w:iCs/>
          <w:sz w:val="22"/>
          <w:szCs w:val="22"/>
          <w:lang w:val="sr-Latn-RS"/>
        </w:rPr>
        <w:t>ć</w:t>
      </w:r>
      <w:r w:rsidR="0035645C" w:rsidRPr="003819CA">
        <w:rPr>
          <w:rFonts w:ascii="Book Antiqua" w:hAnsi="Book Antiqua"/>
          <w:iCs/>
          <w:sz w:val="22"/>
          <w:szCs w:val="22"/>
          <w:lang w:val="sr-Latn-RS"/>
        </w:rPr>
        <w:t xml:space="preserve">e troškova tarifa Kosovskog fonda za kreditne garancijeskog u iznosu od pet miliona evra 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>(5,000,000.00 €);</w:t>
      </w:r>
    </w:p>
    <w:p w:rsidR="00951E26" w:rsidRPr="003819CA" w:rsidRDefault="00951E26" w:rsidP="003819CA">
      <w:pPr>
        <w:ind w:left="720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720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1.1.3.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1C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35645C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Reprogramiranje postoje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35645C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ih bankarskih kredita, gde troškove reprogramiranja snosi Vlada, u iznosu od trideset miliona evra 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 xml:space="preserve">(30,000,000.00 €); </w:t>
      </w:r>
      <w:r w:rsidR="007A6CAF" w:rsidRPr="003819CA">
        <w:rPr>
          <w:rFonts w:ascii="Book Antiqua" w:hAnsi="Book Antiqua"/>
          <w:iCs/>
          <w:sz w:val="22"/>
          <w:szCs w:val="22"/>
          <w:lang w:val="sr-Latn-RS"/>
        </w:rPr>
        <w:t>i</w:t>
      </w:r>
    </w:p>
    <w:p w:rsidR="00951E26" w:rsidRPr="003819CA" w:rsidRDefault="00951E26" w:rsidP="003819CA">
      <w:pPr>
        <w:ind w:left="720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720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1.1.4.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1D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35645C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Subvencionisanje kamatnih stopa za određene sektore na osnovu strateškog plana koji su pripremili relevantni akteri, u iznosu od pet miliona evra 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>(5,000,000.00 €).</w:t>
      </w:r>
    </w:p>
    <w:p w:rsidR="00951E26" w:rsidRPr="003819CA" w:rsidRDefault="00951E26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lastRenderedPageBreak/>
        <w:t xml:space="preserve">1.2.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2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</w:t>
      </w:r>
      <w:r w:rsidR="0035645C" w:rsidRPr="003819CA">
        <w:rPr>
          <w:rFonts w:ascii="Book Antiqua" w:hAnsi="Book Antiqua"/>
          <w:bCs/>
          <w:iCs/>
          <w:sz w:val="22"/>
          <w:szCs w:val="22"/>
          <w:lang w:val="sr-Latn-RS"/>
        </w:rPr>
        <w:t>Ublažavanje poreskog optere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5645C" w:rsidRPr="003819CA">
        <w:rPr>
          <w:rFonts w:ascii="Book Antiqua" w:hAnsi="Book Antiqua"/>
          <w:bCs/>
          <w:iCs/>
          <w:sz w:val="22"/>
          <w:szCs w:val="22"/>
          <w:lang w:val="sr-Latn-RS"/>
        </w:rPr>
        <w:t>enja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5645C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a, za poboljšanje njihove </w:t>
      </w:r>
      <w:r w:rsidR="00CB3001" w:rsidRPr="003819CA">
        <w:rPr>
          <w:rFonts w:ascii="Book Antiqua" w:hAnsi="Book Antiqua"/>
          <w:bCs/>
          <w:iCs/>
          <w:sz w:val="22"/>
          <w:szCs w:val="22"/>
          <w:lang w:val="sr-Latn-RS"/>
        </w:rPr>
        <w:t>kratkorčne</w:t>
      </w:r>
      <w:r w:rsidR="0035645C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likvidnosti u iznosu od petnaest miliona evra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(15,000,000.00 €);</w:t>
      </w:r>
    </w:p>
    <w:p w:rsidR="00951E26" w:rsidRPr="003819CA" w:rsidRDefault="00951E26" w:rsidP="003819CA">
      <w:pPr>
        <w:shd w:val="clear" w:color="auto" w:fill="FFFFFF"/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pStyle w:val="ListParagraph"/>
        <w:shd w:val="clear" w:color="auto" w:fill="FFFFFF"/>
        <w:ind w:left="576" w:right="-55"/>
        <w:contextualSpacing w:val="0"/>
        <w:jc w:val="both"/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1.2.1.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2A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Odlaganje pla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anja poreza na osnovu potreba preduze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a</w:t>
      </w:r>
      <w:r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; </w:t>
      </w:r>
    </w:p>
    <w:p w:rsidR="00951E26" w:rsidRPr="003819CA" w:rsidRDefault="00951E26" w:rsidP="003819CA">
      <w:pPr>
        <w:shd w:val="clear" w:color="auto" w:fill="FFFFFF"/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shd w:val="clear" w:color="auto" w:fill="FFFFFF"/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1.2.2.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2B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Pokri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e od pet procenata (5%) penzijskog doprinosa koje pla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a biznis zaposlenima, u iznosu od pet miliona eura 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>(5,000,000.00 €);</w:t>
      </w:r>
    </w:p>
    <w:p w:rsidR="00951E26" w:rsidRPr="003819CA" w:rsidRDefault="00951E26" w:rsidP="003819CA">
      <w:pPr>
        <w:shd w:val="clear" w:color="auto" w:fill="FFFFFF"/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shd w:val="clear" w:color="auto" w:fill="FFFFFF"/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1.2.3.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2C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Poreska mirovanja za kompanije za određene sektore na osnovu strateškog plana koji su pripremili relevantni akteri</w:t>
      </w:r>
      <w:r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;</w:t>
      </w: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pStyle w:val="ListParagraph"/>
        <w:ind w:left="576" w:right="-55"/>
        <w:contextualSpacing w:val="0"/>
        <w:jc w:val="both"/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1.2.4.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2D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Oslobađanja za pretplate pla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anja poreskih obaveza od strane preduze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a</w:t>
      </w:r>
      <w:r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;</w:t>
      </w: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1.2.5.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2E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Oslobađanje biznisa od poreskih kazni zbog kašnjenja u pla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anju poreza zbog pandemije zasnovanih na jasnim i transparentnim kriterijumima</w:t>
      </w:r>
      <w:r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;</w:t>
      </w: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1.2.6.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2F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Pružanje mogu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nosti za reprogramiranje prethodnih poreskih dugovanja, uključuju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i odbitke za trenutno vra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anje duga; i</w:t>
      </w: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1.2.7.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2G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Subvencionisanje pedeset procenata (50%) troškova zakupa </w:t>
      </w:r>
      <w:r w:rsidR="00640ACE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za preduzeća</w:t>
      </w:r>
      <w:r w:rsidR="002F0EB4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, u iznosu od deset miliona evra 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>(10,000,000.00 €).</w:t>
      </w:r>
    </w:p>
    <w:p w:rsidR="00951E26" w:rsidRPr="003819CA" w:rsidRDefault="00951E26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640ACE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1.3.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3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Rast zaposlenosti, posebno specifičnih grupa radnika sa najmanjom </w:t>
      </w:r>
    </w:p>
    <w:p w:rsidR="00640ACE" w:rsidRPr="003819CA" w:rsidRDefault="00640ACE" w:rsidP="003819CA">
      <w:pPr>
        <w:ind w:left="288" w:firstLine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verovatno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om zaposlenja u iznosu od </w:t>
      </w:r>
      <w:r w:rsidR="007F5922" w:rsidRPr="003819CA">
        <w:rPr>
          <w:rFonts w:ascii="Book Antiqua" w:hAnsi="Book Antiqua"/>
          <w:bCs/>
          <w:iCs/>
          <w:sz w:val="22"/>
          <w:szCs w:val="22"/>
          <w:lang w:val="sr-Latn-RS"/>
        </w:rPr>
        <w:t>šestdeset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sedam miliona trist</w:t>
      </w:r>
      <w:r w:rsidR="007F5922" w:rsidRPr="003819CA">
        <w:rPr>
          <w:rFonts w:ascii="Book Antiqua" w:hAnsi="Book Antiqua"/>
          <w:bCs/>
          <w:iCs/>
          <w:sz w:val="22"/>
          <w:szCs w:val="22"/>
          <w:lang w:val="sr-Latn-RS"/>
        </w:rPr>
        <w:t>a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hiljada evra </w:t>
      </w:r>
    </w:p>
    <w:p w:rsidR="00951E26" w:rsidRPr="003819CA" w:rsidRDefault="00951E26" w:rsidP="003819CA">
      <w:pPr>
        <w:ind w:left="288" w:firstLine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(6</w:t>
      </w:r>
      <w:r w:rsidR="00B63FC3" w:rsidRPr="003819CA">
        <w:rPr>
          <w:rFonts w:ascii="Book Antiqua" w:hAnsi="Book Antiqua"/>
          <w:bCs/>
          <w:iCs/>
          <w:sz w:val="22"/>
          <w:szCs w:val="22"/>
          <w:lang w:val="sr-Latn-RS"/>
        </w:rPr>
        <w:t>7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,</w:t>
      </w:r>
      <w:r w:rsidR="00B63FC3" w:rsidRPr="003819CA">
        <w:rPr>
          <w:rFonts w:ascii="Book Antiqua" w:hAnsi="Book Antiqua"/>
          <w:bCs/>
          <w:iCs/>
          <w:sz w:val="22"/>
          <w:szCs w:val="22"/>
          <w:lang w:val="sr-Latn-RS"/>
        </w:rPr>
        <w:t>300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,000.00 €);</w:t>
      </w: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1.3.1.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3A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>Subvencija za plate radnicima u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B978F0" w:rsidRPr="003819CA">
        <w:rPr>
          <w:rFonts w:ascii="Book Antiqua" w:hAnsi="Book Antiqua"/>
          <w:bCs/>
          <w:iCs/>
          <w:sz w:val="22"/>
          <w:szCs w:val="22"/>
          <w:lang w:val="sr-Latn-RS"/>
        </w:rPr>
        <w:t>ima koja su pogođena pandemijom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za mart i april (170 evra) u iznosu od četrdeset sedam miliona trist</w:t>
      </w:r>
      <w:r w:rsidR="007F5922" w:rsidRPr="003819CA">
        <w:rPr>
          <w:rFonts w:ascii="Book Antiqua" w:hAnsi="Book Antiqua"/>
          <w:bCs/>
          <w:iCs/>
          <w:sz w:val="22"/>
          <w:szCs w:val="22"/>
          <w:lang w:val="sr-Latn-RS"/>
        </w:rPr>
        <w:t>a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hiljada evra (47,300,000.00 €)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>;</w:t>
      </w: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1.3.2.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3B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640ACE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Subvencija za plate mlad</w:t>
      </w:r>
      <w:r w:rsidR="00B978F0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ih</w:t>
      </w:r>
      <w:r w:rsidR="00640ACE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 radnik</w:t>
      </w:r>
      <w:r w:rsidR="00B978F0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a</w:t>
      </w:r>
      <w:r w:rsidR="00640ACE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 koj</w:t>
      </w:r>
      <w:r w:rsidR="00B978F0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e</w:t>
      </w:r>
      <w:r w:rsidR="00640ACE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 zapošljavaju preduze</w:t>
      </w:r>
      <w:r w:rsidR="002B1C03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ć</w:t>
      </w:r>
      <w:r w:rsidR="00640ACE"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>a na osnovu plana koji identifikuje sektore i kategorije radnika kojima je najpotrebnija, u iznosu od pet miliona evra (5.000.000,00 €)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>;</w:t>
      </w: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1.3.3.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3C</w:t>
      </w:r>
      <w:r w:rsidR="00A61E6F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>Profesionalna podrška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>ima koja rade u pandemijskim uslovima, kao što su rad od ku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>e, online rad, d</w:t>
      </w:r>
      <w:r w:rsidR="00B978F0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igitalna transformacija itd., u 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>iznosu od tri miliona evra (3.000.000,00 €)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>;</w:t>
      </w: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1.3.4.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3D </w:t>
      </w:r>
      <w:r w:rsidR="00AD10F4"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="00AD10F4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>Podrška proizvodnim i uslužnim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640ACE" w:rsidRPr="003819CA">
        <w:rPr>
          <w:rFonts w:ascii="Book Antiqua" w:hAnsi="Book Antiqua"/>
          <w:bCs/>
          <w:iCs/>
          <w:sz w:val="22"/>
          <w:szCs w:val="22"/>
          <w:lang w:val="sr-Latn-RS"/>
        </w:rPr>
        <w:t>ima sa opremom i mašinama za automatizaciju procesa, u iznosu od deset miliona evra (10 000 000,00 €); i</w:t>
      </w: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  <w:t xml:space="preserve">1.3.5.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3E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975A93" w:rsidRPr="003819CA">
        <w:rPr>
          <w:rFonts w:ascii="Book Antiqua" w:hAnsi="Book Antiqua"/>
          <w:bCs/>
          <w:iCs/>
          <w:sz w:val="22"/>
          <w:szCs w:val="22"/>
          <w:lang w:val="sr-Latn-RS"/>
        </w:rPr>
        <w:t>Podrška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975A93" w:rsidRPr="003819CA">
        <w:rPr>
          <w:rFonts w:ascii="Book Antiqua" w:hAnsi="Book Antiqua"/>
          <w:bCs/>
          <w:iCs/>
          <w:sz w:val="22"/>
          <w:szCs w:val="22"/>
          <w:lang w:val="sr-Latn-RS"/>
        </w:rPr>
        <w:t>ima u cilju pove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975A93" w:rsidRPr="003819CA">
        <w:rPr>
          <w:rFonts w:ascii="Book Antiqua" w:hAnsi="Book Antiqua"/>
          <w:bCs/>
          <w:iCs/>
          <w:sz w:val="22"/>
          <w:szCs w:val="22"/>
          <w:lang w:val="sr-Latn-RS"/>
        </w:rPr>
        <w:t>anja njihove produktivnosti, u iznosu od dva miliona evra (2.000.000,00 €).</w:t>
      </w:r>
    </w:p>
    <w:p w:rsidR="00951E26" w:rsidRPr="003819CA" w:rsidRDefault="00951E26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1.4.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4</w:t>
      </w:r>
      <w:r w:rsidR="001C674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Povećanje domaće poljoprivredne proizvodnje, radi povećanja zaposlenosti u ruralnim oblastima, radi smanjenja uvoza poljoprivrednih proizvoda, za prevazilaženje </w:t>
      </w:r>
      <w:r w:rsidR="001C6748" w:rsidRPr="003819CA">
        <w:rPr>
          <w:rFonts w:ascii="Book Antiqua" w:hAnsi="Book Antiqua"/>
          <w:bCs/>
          <w:iCs/>
          <w:sz w:val="22"/>
          <w:szCs w:val="22"/>
          <w:lang w:val="sr-Latn-RS"/>
        </w:rPr>
        <w:lastRenderedPageBreak/>
        <w:t>izazova od  nedostatka prodaje prouzrokovanih COVID-19 i povećanja sigurnosti hrane - u iznosu od dvadeset šest miliona evra (26.000.000,00 €);</w:t>
      </w: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1C6748" w:rsidRPr="003819CA" w:rsidRDefault="00975A93" w:rsidP="003819CA">
      <w:pPr>
        <w:pStyle w:val="ListParagraph"/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1.4.1. 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 4A</w:t>
      </w:r>
      <w:r w:rsidR="001C674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</w:t>
      </w:r>
      <w:r w:rsidR="006D7782" w:rsidRPr="003819CA">
        <w:rPr>
          <w:rFonts w:ascii="Book Antiqua" w:hAnsi="Book Antiqua"/>
          <w:bCs/>
          <w:iCs/>
          <w:sz w:val="22"/>
          <w:szCs w:val="22"/>
          <w:lang w:val="sr-Latn-RS"/>
        </w:rPr>
        <w:t>Udvostručenje</w:t>
      </w:r>
      <w:r w:rsidR="001C674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budžeta samo za Program za direktna plaćanja</w:t>
      </w:r>
      <w:r w:rsidR="00B978F0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samo</w:t>
      </w:r>
      <w:r w:rsidR="001C674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za 2020. godinu u iznosu od dvadeset i četiri miliona eura (24,000,000.00 €); i </w:t>
      </w:r>
    </w:p>
    <w:p w:rsidR="001C6748" w:rsidRPr="003819CA" w:rsidRDefault="001C6748" w:rsidP="003819CA">
      <w:pPr>
        <w:pStyle w:val="ListParagraph"/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B978F0" w:rsidRPr="003819CA" w:rsidRDefault="001C6748" w:rsidP="003819CA">
      <w:pPr>
        <w:pStyle w:val="ListParagraph"/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1.4.2. 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 4B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Subvencionisanje kamata na poljoprivredne kredite, u iznosu od dva miliona evra (2.000.000,00 €).</w:t>
      </w: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color w:val="000000"/>
          <w:sz w:val="22"/>
          <w:szCs w:val="22"/>
          <w:lang w:val="sr-Latn-RS"/>
        </w:rPr>
      </w:pP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1.5.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5</w:t>
      </w:r>
      <w:r w:rsidR="00492DC6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</w:t>
      </w:r>
      <w:r w:rsidR="00975A93" w:rsidRPr="003819CA">
        <w:rPr>
          <w:rFonts w:ascii="Book Antiqua" w:hAnsi="Book Antiqua"/>
          <w:bCs/>
          <w:iCs/>
          <w:sz w:val="22"/>
          <w:szCs w:val="22"/>
          <w:lang w:val="sr-Latn-RS"/>
        </w:rPr>
        <w:t>Stimulisanje agregatne tražnje, koja podstiče proizvodnju i zaposlenost sa multiplikativnim efektima u privredi, u iznosu od petnaest miliona evra (15 000 000,00 €);</w:t>
      </w: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1.5.1.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5A </w:t>
      </w:r>
      <w:r w:rsidR="00D059E8" w:rsidRPr="003819CA">
        <w:rPr>
          <w:rFonts w:ascii="Book Antiqua" w:hAnsi="Book Antiqua"/>
          <w:bCs/>
          <w:iCs/>
          <w:sz w:val="22"/>
          <w:szCs w:val="22"/>
          <w:lang w:val="sr-Latn-RS"/>
        </w:rPr>
        <w:t>–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1E2889" w:rsidRPr="003819CA">
        <w:rPr>
          <w:rFonts w:ascii="Book Antiqua" w:hAnsi="Book Antiqua"/>
          <w:bCs/>
          <w:iCs/>
          <w:sz w:val="22"/>
          <w:szCs w:val="22"/>
          <w:lang w:val="sr-Latn-RS"/>
        </w:rPr>
        <w:t>Omogu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1E2889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avanje povlačenja iznosa od 10% sredstava </w:t>
      </w:r>
      <w:r w:rsidR="007F5922" w:rsidRPr="003819CA">
        <w:rPr>
          <w:rFonts w:ascii="Book Antiqua" w:hAnsi="Book Antiqua"/>
          <w:bCs/>
          <w:iCs/>
          <w:sz w:val="22"/>
          <w:szCs w:val="22"/>
          <w:lang w:val="sr-Latn-RS"/>
        </w:rPr>
        <w:t>ušteđenih</w:t>
      </w:r>
      <w:r w:rsidR="001E2889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u P</w:t>
      </w:r>
      <w:r w:rsidR="00B978F0" w:rsidRPr="003819CA">
        <w:rPr>
          <w:rFonts w:ascii="Book Antiqua" w:hAnsi="Book Antiqua"/>
          <w:bCs/>
          <w:iCs/>
          <w:sz w:val="22"/>
          <w:szCs w:val="22"/>
          <w:lang w:val="sr-Latn-RS"/>
        </w:rPr>
        <w:t>e</w:t>
      </w:r>
      <w:r w:rsidR="001E2889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nsionom Trustu za doprinosioce, na osnovu njihovih potreba, koja se </w:t>
      </w:r>
      <w:r w:rsidR="007F5922" w:rsidRPr="003819CA">
        <w:rPr>
          <w:rFonts w:ascii="Book Antiqua" w:hAnsi="Book Antiqua"/>
          <w:bCs/>
          <w:iCs/>
          <w:sz w:val="22"/>
          <w:szCs w:val="22"/>
          <w:lang w:val="sr-Latn-RS"/>
        </w:rPr>
        <w:t>mogućnost</w:t>
      </w:r>
      <w:r w:rsidR="001E2889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može koristiti u periodu od 4 meseca; i</w:t>
      </w: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576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1.5.2.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5B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Podrška za produženje grejs perioda za kupovinu stanova i ku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a po osnovu kriterijuma prihoda, u iznosu od petnaest miliona evra (15,000,000.00 €)</w:t>
      </w:r>
      <w:r w:rsidRPr="003819CA">
        <w:rPr>
          <w:rFonts w:ascii="Book Antiqua" w:hAnsi="Book Antiqua"/>
          <w:iCs/>
          <w:sz w:val="22"/>
          <w:szCs w:val="22"/>
          <w:lang w:val="sr-Latn-RS"/>
        </w:rPr>
        <w:t>.</w:t>
      </w:r>
    </w:p>
    <w:p w:rsidR="00951E26" w:rsidRPr="003819CA" w:rsidRDefault="00951E26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1.6.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6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Podrška radu i kapitalnim investicijama javnih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a, posebno onih investicija koja su strateškog karaktera, kako bi se omogu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ilo smanjenje prihoda od naplate i neophodna kapitalne investicije koje 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e se preduzeti u iznosu od sedamnaest miliona evra (17,000,000.00 €);</w:t>
      </w: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312558" w:rsidRPr="003819CA" w:rsidRDefault="00312558" w:rsidP="003819CA">
      <w:pPr>
        <w:ind w:left="720"/>
        <w:jc w:val="both"/>
        <w:rPr>
          <w:rFonts w:ascii="Book Antiqua" w:hAnsi="Book Antiqua"/>
          <w:b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1.6.1.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MERA 6A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 Pokrivanje minimalnih operativnih troškova javnih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a, u iznosu od četrnaest miliona evra (14.000.000,00 €);</w:t>
      </w:r>
    </w:p>
    <w:p w:rsidR="00312558" w:rsidRPr="003819CA" w:rsidRDefault="00312558" w:rsidP="003819CA">
      <w:pPr>
        <w:ind w:left="720"/>
        <w:jc w:val="both"/>
        <w:rPr>
          <w:rFonts w:ascii="Book Antiqua" w:hAnsi="Book Antiqua"/>
          <w:b/>
          <w:bCs/>
          <w:iCs/>
          <w:sz w:val="22"/>
          <w:szCs w:val="22"/>
          <w:lang w:val="sr-Latn-RS"/>
        </w:rPr>
      </w:pPr>
    </w:p>
    <w:p w:rsidR="00312558" w:rsidRPr="003819CA" w:rsidRDefault="00312558" w:rsidP="003819CA">
      <w:pPr>
        <w:ind w:left="720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1.6.2.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MERA 6B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- Pregled dinamičkog plana kapitalnih </w:t>
      </w:r>
      <w:r w:rsidR="007F5922" w:rsidRPr="003819CA">
        <w:rPr>
          <w:rFonts w:ascii="Book Antiqua" w:hAnsi="Book Antiqua"/>
          <w:bCs/>
          <w:iCs/>
          <w:sz w:val="22"/>
          <w:szCs w:val="22"/>
          <w:lang w:val="sr-Latn-RS"/>
        </w:rPr>
        <w:t>investicija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javnih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a i procena investicija potrebnih za obezbeđivanje održivosti javnih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a; i</w:t>
      </w:r>
    </w:p>
    <w:p w:rsidR="00312558" w:rsidRPr="003819CA" w:rsidRDefault="00312558" w:rsidP="003819CA">
      <w:pPr>
        <w:ind w:left="720"/>
        <w:jc w:val="both"/>
        <w:rPr>
          <w:rFonts w:ascii="Book Antiqua" w:hAnsi="Book Antiqua"/>
          <w:b/>
          <w:bCs/>
          <w:iCs/>
          <w:sz w:val="22"/>
          <w:szCs w:val="22"/>
          <w:lang w:val="sr-Latn-RS"/>
        </w:rPr>
      </w:pPr>
    </w:p>
    <w:p w:rsidR="00951E26" w:rsidRPr="003819CA" w:rsidRDefault="00312558" w:rsidP="003819CA">
      <w:pPr>
        <w:ind w:left="720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1.6.3.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MERA 6C -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Podrška investiranju javnih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a putem budže</w:t>
      </w:r>
      <w:r w:rsidR="00B978F0" w:rsidRPr="003819CA">
        <w:rPr>
          <w:rFonts w:ascii="Book Antiqua" w:hAnsi="Book Antiqua"/>
          <w:bCs/>
          <w:iCs/>
          <w:sz w:val="22"/>
          <w:szCs w:val="22"/>
          <w:lang w:val="sr-Latn-RS"/>
        </w:rPr>
        <w:t>tskih subvencija, pozajmljivanja iz budžeta i izdavanja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državnih garancija za kredite koje javna preduze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a dobijaju od finansijskih institucija, u iznosu od tri miliona evra (3.000.000,00 €).</w:t>
      </w: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1.7.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7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-</w:t>
      </w:r>
      <w:r w:rsidR="003061FF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Finansijska podrška zapošljavanju mladih, podrška organizacijama civilnog društva, drugim neformalnim grupama, podsticanje kulturnih, umetničkih, sportskih aktivnosti i njihova revitalizacija, u iznosu od pet miliona evra (5.000.000,00 €);</w:t>
      </w:r>
    </w:p>
    <w:p w:rsidR="001C6748" w:rsidRPr="003819CA" w:rsidRDefault="001C6748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1C6748" w:rsidRPr="003819CA" w:rsidRDefault="001C6748" w:rsidP="003819CA">
      <w:pPr>
        <w:ind w:left="288"/>
        <w:jc w:val="both"/>
        <w:rPr>
          <w:rFonts w:ascii="Book Antiqua" w:hAnsi="Book Antiqua"/>
          <w:b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1.8. 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Mera   8 -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Podrška </w:t>
      </w:r>
      <w:r w:rsidR="00FD3DEB" w:rsidRPr="003819CA">
        <w:rPr>
          <w:rFonts w:ascii="Book Antiqua" w:hAnsi="Book Antiqua"/>
          <w:bCs/>
          <w:iCs/>
          <w:sz w:val="22"/>
          <w:szCs w:val="22"/>
          <w:lang w:val="sr-Latn-RS"/>
        </w:rPr>
        <w:t>postojećim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i novim programima koji se odnose na regionalni razvoj preko Ministarstva regionalnog razvoja, koji utiču na uravnoteženi regionalni razvoj u iznosu od dva miliona </w:t>
      </w:r>
      <w:r w:rsidR="00FD3DEB" w:rsidRPr="003819CA">
        <w:rPr>
          <w:rFonts w:ascii="Book Antiqua" w:hAnsi="Book Antiqua"/>
          <w:bCs/>
          <w:iCs/>
          <w:sz w:val="22"/>
          <w:szCs w:val="22"/>
          <w:lang w:val="sr-Latn-RS"/>
        </w:rPr>
        <w:t>evra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(2.000.000,00 €)</w:t>
      </w: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</w:t>
      </w:r>
      <w:r w:rsidR="001C6748" w:rsidRPr="003819CA">
        <w:rPr>
          <w:rFonts w:ascii="Book Antiqua" w:hAnsi="Book Antiqua"/>
          <w:bCs/>
          <w:iCs/>
          <w:sz w:val="22"/>
          <w:szCs w:val="22"/>
          <w:lang w:val="sr-Latn-RS"/>
        </w:rPr>
        <w:t>9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. </w:t>
      </w:r>
      <w:r w:rsidR="0035645C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 </w:t>
      </w:r>
      <w:r w:rsidR="001C6748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9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Podrška </w:t>
      </w:r>
      <w:r w:rsidR="00FD3DEB" w:rsidRPr="003819CA">
        <w:rPr>
          <w:rFonts w:ascii="Book Antiqua" w:hAnsi="Book Antiqua"/>
          <w:bCs/>
          <w:iCs/>
          <w:sz w:val="22"/>
          <w:szCs w:val="22"/>
          <w:lang w:val="sr-Latn-RS"/>
        </w:rPr>
        <w:t>nevećinskim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zajednicama u Republici Kosovo, za projekte i inicijative za poboljšanje njihovog života i njihovog ekonomskog preporoda, u iznosu od dva miliona evra (2.000.000,00 €);</w:t>
      </w:r>
    </w:p>
    <w:p w:rsidR="00673002" w:rsidRPr="003819CA" w:rsidRDefault="00673002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312558" w:rsidRPr="003819CA" w:rsidRDefault="00312558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lastRenderedPageBreak/>
        <w:t>1.</w:t>
      </w:r>
      <w:r w:rsidR="001C6748" w:rsidRPr="003819CA">
        <w:rPr>
          <w:rFonts w:ascii="Book Antiqua" w:hAnsi="Book Antiqua"/>
          <w:bCs/>
          <w:iCs/>
          <w:sz w:val="22"/>
          <w:szCs w:val="22"/>
          <w:lang w:val="sr-Latn-RS"/>
        </w:rPr>
        <w:t>10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. </w:t>
      </w:r>
      <w:r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 xml:space="preserve">MERA </w:t>
      </w:r>
      <w:r w:rsidR="001C6748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10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Finansijska podrška projektima i inicijativama za poboljšanje položaja žena u društvu i ekonomiji, u iznosu od dva miliona evra (2.000.000,00 €);</w:t>
      </w:r>
    </w:p>
    <w:p w:rsidR="00312558" w:rsidRPr="003819CA" w:rsidRDefault="00312558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312558" w:rsidRPr="003819CA" w:rsidRDefault="00B978F0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1</w:t>
      </w:r>
      <w:r w:rsidR="00230A3B" w:rsidRPr="003819CA">
        <w:rPr>
          <w:rFonts w:ascii="Book Antiqua" w:hAnsi="Book Antiqua"/>
          <w:bCs/>
          <w:iCs/>
          <w:sz w:val="22"/>
          <w:szCs w:val="22"/>
          <w:lang w:val="sr-Latn-RS"/>
        </w:rPr>
        <w:t>1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. </w:t>
      </w:r>
      <w:r w:rsidR="00312558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 1</w:t>
      </w:r>
      <w:r w:rsidR="00230A3B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1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Podrška sektoru </w:t>
      </w:r>
      <w:r w:rsidR="007F5922" w:rsidRPr="003819CA">
        <w:rPr>
          <w:rFonts w:ascii="Book Antiqua" w:hAnsi="Book Antiqua"/>
          <w:bCs/>
          <w:iCs/>
          <w:sz w:val="22"/>
          <w:szCs w:val="22"/>
          <w:lang w:val="sr-Latn-RS"/>
        </w:rPr>
        <w:t>obrazovanja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da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se 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omogu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i </w:t>
      </w:r>
      <w:r w:rsidR="008A5B1E" w:rsidRPr="003819CA">
        <w:rPr>
          <w:rFonts w:ascii="Book Antiqua" w:hAnsi="Book Antiqua"/>
          <w:bCs/>
          <w:iCs/>
          <w:sz w:val="22"/>
          <w:szCs w:val="22"/>
          <w:lang w:val="sr-Latn-RS"/>
        </w:rPr>
        <w:t>usp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ešan početak</w:t>
      </w:r>
      <w:r w:rsidR="00FD3DEB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u napredak 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nastave</w:t>
      </w:r>
      <w:r w:rsidR="00FD3DEB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tokom školske 202</w:t>
      </w:r>
      <w:r w:rsidR="00F73031" w:rsidRPr="003819CA">
        <w:rPr>
          <w:rFonts w:ascii="Book Antiqua" w:hAnsi="Book Antiqua"/>
          <w:bCs/>
          <w:iCs/>
          <w:sz w:val="22"/>
          <w:szCs w:val="22"/>
          <w:lang w:val="sr-Latn-RS"/>
        </w:rPr>
        <w:t>1</w:t>
      </w:r>
      <w:r w:rsidR="00FD3DEB" w:rsidRPr="003819CA">
        <w:rPr>
          <w:rFonts w:ascii="Book Antiqua" w:hAnsi="Book Antiqua"/>
          <w:bCs/>
          <w:iCs/>
          <w:sz w:val="22"/>
          <w:szCs w:val="22"/>
          <w:lang w:val="sr-Latn-RS"/>
        </w:rPr>
        <w:t>/2022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</w:t>
      </w:r>
      <w:r w:rsidR="00F73031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godine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u iznosu od deset miliona </w:t>
      </w:r>
      <w:r w:rsidR="007F5922" w:rsidRPr="003819CA">
        <w:rPr>
          <w:rFonts w:ascii="Book Antiqua" w:hAnsi="Book Antiqua"/>
          <w:bCs/>
          <w:iCs/>
          <w:sz w:val="22"/>
          <w:szCs w:val="22"/>
          <w:lang w:val="sr-Latn-RS"/>
        </w:rPr>
        <w:t>evra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(10 000 000,00 €);</w:t>
      </w:r>
    </w:p>
    <w:p w:rsidR="00312558" w:rsidRPr="003819CA" w:rsidRDefault="00312558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312558" w:rsidRPr="003819CA" w:rsidRDefault="00A70AB1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1</w:t>
      </w:r>
      <w:r w:rsidR="00230A3B" w:rsidRPr="003819CA">
        <w:rPr>
          <w:rFonts w:ascii="Book Antiqua" w:hAnsi="Book Antiqua"/>
          <w:bCs/>
          <w:iCs/>
          <w:sz w:val="22"/>
          <w:szCs w:val="22"/>
          <w:lang w:val="sr-Latn-RS"/>
        </w:rPr>
        <w:t>2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. </w:t>
      </w:r>
      <w:r w:rsidR="00312558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 1</w:t>
      </w:r>
      <w:r w:rsidR="00230A3B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2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Podrška kosovskim opštinama za upravljanje situacijom koju je stvorila pandemija COVID-19, u iznosu od deset miliona (10 000 000,00 €);</w:t>
      </w:r>
    </w:p>
    <w:p w:rsidR="00312558" w:rsidRPr="003819CA" w:rsidRDefault="00312558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312558" w:rsidRPr="003819CA" w:rsidRDefault="00A70AB1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1</w:t>
      </w:r>
      <w:r w:rsidR="00230A3B" w:rsidRPr="003819CA">
        <w:rPr>
          <w:rFonts w:ascii="Book Antiqua" w:hAnsi="Book Antiqua"/>
          <w:bCs/>
          <w:iCs/>
          <w:sz w:val="22"/>
          <w:szCs w:val="22"/>
          <w:lang w:val="sr-Latn-RS"/>
        </w:rPr>
        <w:t>3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</w:t>
      </w:r>
      <w:r w:rsidR="00312558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 1</w:t>
      </w:r>
      <w:r w:rsidR="00230A3B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3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Finansijska podrška sunarodnicima koji pokrivaju troškove premije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polose 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osiguranja, u iznosu od tri miliona (3.000.000,00 €);</w:t>
      </w:r>
    </w:p>
    <w:p w:rsidR="00312558" w:rsidRPr="003819CA" w:rsidRDefault="00312558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312558" w:rsidRPr="003819CA" w:rsidRDefault="00A70AB1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1</w:t>
      </w:r>
      <w:r w:rsidR="00230A3B" w:rsidRPr="003819CA">
        <w:rPr>
          <w:rFonts w:ascii="Book Antiqua" w:hAnsi="Book Antiqua"/>
          <w:bCs/>
          <w:iCs/>
          <w:sz w:val="22"/>
          <w:szCs w:val="22"/>
          <w:lang w:val="sr-Latn-RS"/>
        </w:rPr>
        <w:t>4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. </w:t>
      </w:r>
      <w:r w:rsidR="00312558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 1</w:t>
      </w:r>
      <w:r w:rsidR="00230A3B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4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- Finansiranje (povra</w:t>
      </w:r>
      <w:r w:rsidR="002B1C03" w:rsidRPr="003819CA">
        <w:rPr>
          <w:rFonts w:ascii="Book Antiqua" w:hAnsi="Book Antiqua"/>
          <w:bCs/>
          <w:iCs/>
          <w:sz w:val="22"/>
          <w:szCs w:val="22"/>
          <w:lang w:val="sr-Latn-RS"/>
        </w:rPr>
        <w:t>ć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aj budžetskih linija) za sprovođenje 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mera 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odluk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>e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br. 01/19 Vlade Republike Kosovo, u iznosu od sedamdeset 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jedan miliona i sedamsto hiljada evra 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(71,700,000.00 €); i</w:t>
      </w:r>
    </w:p>
    <w:p w:rsidR="00312558" w:rsidRPr="003819CA" w:rsidRDefault="00312558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A70AB1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1.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>1</w:t>
      </w:r>
      <w:r w:rsidR="00230A3B" w:rsidRPr="003819CA">
        <w:rPr>
          <w:rFonts w:ascii="Book Antiqua" w:hAnsi="Book Antiqua"/>
          <w:bCs/>
          <w:iCs/>
          <w:sz w:val="22"/>
          <w:szCs w:val="22"/>
          <w:lang w:val="sr-Latn-RS"/>
        </w:rPr>
        <w:t>5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</w:t>
      </w:r>
      <w:r w:rsidR="00312558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MERA 1</w:t>
      </w:r>
      <w:r w:rsidR="00230A3B" w:rsidRPr="003819CA">
        <w:rPr>
          <w:rFonts w:ascii="Book Antiqua" w:hAnsi="Book Antiqua"/>
          <w:b/>
          <w:bCs/>
          <w:iCs/>
          <w:sz w:val="22"/>
          <w:szCs w:val="22"/>
          <w:lang w:val="sr-Latn-RS"/>
        </w:rPr>
        <w:t>5</w:t>
      </w:r>
      <w:r w:rsidR="00312558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>–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Rezerve za  hitne nepredviđene slučajeve </w:t>
      </w:r>
      <w:r w:rsidR="00F73031" w:rsidRPr="003819CA">
        <w:rPr>
          <w:rFonts w:ascii="Book Antiqua" w:hAnsi="Book Antiqua"/>
          <w:bCs/>
          <w:iCs/>
          <w:sz w:val="22"/>
          <w:szCs w:val="22"/>
          <w:lang w:val="sr-Latn-RS"/>
        </w:rPr>
        <w:t>za bolje suočavanje sa pandemij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om</w:t>
      </w:r>
      <w:r w:rsidR="00F73031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COVID-19, u iznosu od devetnaest miliona evra (19,000,000.00 €);</w:t>
      </w:r>
    </w:p>
    <w:p w:rsidR="0006648A" w:rsidRPr="003819CA" w:rsidRDefault="0006648A" w:rsidP="003819CA">
      <w:pPr>
        <w:ind w:left="288"/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C833AF" w:rsidRPr="003819CA" w:rsidRDefault="00C833AF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2. 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>Sredstva u skladu sa tačkom 1. ove odluke, osim mere 3A prema tački 1.3.1 i mere 13, prema tački 1.13, dodeljuju se posebnom odlukom Vlade Republike Kosovo, na osnovu predloga i planova resornih ministarstava, prema prioritetima Vlade Republike Kosovo, raspoloživost sredstava i izvori finansiranja, u okviru Programa za ekonomski oporavak, u skladu sa članom 24 A Zakona br. 07 / L-014 o izmeni i dopuni Zakona br. 07 / L-001 o budžetskim izdvajanjima za budžet Republike Kosovo za 2020. godinu</w:t>
      </w:r>
      <w:r w:rsidRPr="003819CA">
        <w:rPr>
          <w:rFonts w:ascii="Book Antiqua" w:hAnsi="Book Antiqua"/>
          <w:sz w:val="22"/>
          <w:szCs w:val="22"/>
          <w:lang w:val="sr-Latn-RS"/>
        </w:rPr>
        <w:t>.</w:t>
      </w:r>
    </w:p>
    <w:p w:rsidR="00C833AF" w:rsidRPr="003819CA" w:rsidRDefault="00C833AF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C833AF" w:rsidRPr="003819CA" w:rsidRDefault="00C833AF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3. 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Raspodela sredstava </w:t>
      </w:r>
      <w:r w:rsidR="007F5922" w:rsidRPr="003819CA">
        <w:rPr>
          <w:rFonts w:ascii="Book Antiqua" w:hAnsi="Book Antiqua"/>
          <w:bCs/>
          <w:iCs/>
          <w:sz w:val="22"/>
          <w:szCs w:val="22"/>
          <w:lang w:val="sr-Latn-RS"/>
        </w:rPr>
        <w:t>dodeljenih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u skladu sa tačkom 2. ove odluke vrši se postepeno resornim ministarstvima nadležnim za </w:t>
      </w:r>
      <w:r w:rsidR="00A70AB1" w:rsidRPr="003819CA">
        <w:rPr>
          <w:rFonts w:ascii="Book Antiqua" w:hAnsi="Book Antiqua"/>
          <w:bCs/>
          <w:iCs/>
          <w:sz w:val="22"/>
          <w:szCs w:val="22"/>
          <w:lang w:val="sr-Latn-RS"/>
        </w:rPr>
        <w:t>s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>provođenje Programa ekonomskog oporavka, u skladu sa novčanim tokom i dinamikom provedbe mera utvrđenih u Programu ekonomskog oporavka.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.</w:t>
      </w:r>
    </w:p>
    <w:p w:rsidR="00C833AF" w:rsidRPr="003819CA" w:rsidRDefault="00C833AF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ab/>
      </w:r>
    </w:p>
    <w:p w:rsidR="00C833AF" w:rsidRPr="003819CA" w:rsidRDefault="00C833AF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4. </w:t>
      </w:r>
      <w:r w:rsidR="00032BC1" w:rsidRPr="003819CA">
        <w:rPr>
          <w:rFonts w:ascii="Book Antiqua" w:hAnsi="Book Antiqua"/>
          <w:color w:val="000000"/>
          <w:sz w:val="22"/>
          <w:szCs w:val="22"/>
          <w:lang w:val="sr-Latn-RS"/>
        </w:rPr>
        <w:t>Sva sredstva za sprovođenje Programa ekonomskog oporavka koja se odnose na subvencionisanje kamatnih stopa ili bankarskih kamata pozajmljivaćkih institucijama koje licencira CBK, bi</w:t>
      </w:r>
      <w:r w:rsidR="002B1C03" w:rsidRPr="003819CA">
        <w:rPr>
          <w:rFonts w:ascii="Book Antiqua" w:hAnsi="Book Antiqua"/>
          <w:color w:val="000000"/>
          <w:sz w:val="22"/>
          <w:szCs w:val="22"/>
          <w:lang w:val="sr-Latn-RS"/>
        </w:rPr>
        <w:t>ć</w:t>
      </w:r>
      <w:r w:rsidR="00032BC1" w:rsidRPr="003819CA">
        <w:rPr>
          <w:rFonts w:ascii="Book Antiqua" w:hAnsi="Book Antiqua"/>
          <w:color w:val="000000"/>
          <w:sz w:val="22"/>
          <w:szCs w:val="22"/>
          <w:lang w:val="sr-Latn-RS"/>
        </w:rPr>
        <w:t>e dodeljena Trezoru Kosova (MF), sa određenom svrhom, u ime i za računi ministarstava za liniju za sprovođenje mera programa ekonomskog oporavka u kojima je takva aktivnost predviđena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.</w:t>
      </w:r>
    </w:p>
    <w:p w:rsidR="00C833AF" w:rsidRPr="003819CA" w:rsidRDefault="00C833AF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C833AF" w:rsidRPr="003819CA" w:rsidRDefault="00C833AF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5. 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>Da bi se sprovela ova odluka, sva ministarstva nadležna za sprovođenje mera prema Aneksu ove odluke dužna su da pripreme planove, uputstva i sektorske kriterijume za sprovođenje mera, za koja je potrebna izdvajanje budžeta prema tački 2 ove odluke.</w:t>
      </w:r>
    </w:p>
    <w:p w:rsidR="00230A3B" w:rsidRPr="003819CA" w:rsidRDefault="00230A3B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230A3B" w:rsidRPr="003819CA" w:rsidRDefault="00230A3B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6. </w:t>
      </w:r>
      <w:r w:rsidR="00A70AB1" w:rsidRPr="003819CA">
        <w:rPr>
          <w:rFonts w:ascii="Book Antiqua" w:hAnsi="Book Antiqua"/>
          <w:bCs/>
          <w:iCs/>
          <w:sz w:val="22"/>
          <w:szCs w:val="22"/>
          <w:lang w:val="sr-Latn-RS"/>
        </w:rPr>
        <w:t>Angažovanje sredstava, odnosno ulazak u obaveze za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sprovođenj</w:t>
      </w:r>
      <w:r w:rsidR="00A70AB1" w:rsidRPr="003819CA">
        <w:rPr>
          <w:rFonts w:ascii="Book Antiqua" w:hAnsi="Book Antiqua"/>
          <w:bCs/>
          <w:iCs/>
          <w:sz w:val="22"/>
          <w:szCs w:val="22"/>
          <w:lang w:val="sr-Latn-RS"/>
        </w:rPr>
        <w:t>e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mera ove odluke vrši se tek nakon </w:t>
      </w:r>
      <w:r w:rsidR="00A70AB1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što se rasporede i dodele 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budžetskih sredstva u </w:t>
      </w:r>
      <w:r w:rsidR="00E11BBB" w:rsidRPr="003819CA">
        <w:rPr>
          <w:rFonts w:ascii="Book Antiqua" w:hAnsi="Book Antiqua"/>
          <w:bCs/>
          <w:iCs/>
          <w:sz w:val="22"/>
          <w:szCs w:val="22"/>
          <w:lang w:val="sr-Latn-RS"/>
        </w:rPr>
        <w:t>odgovarajućim</w:t>
      </w: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 programima resornim ministarstvima u skladu sa tačkama 2 i 3 ove odluke.</w:t>
      </w:r>
    </w:p>
    <w:p w:rsidR="00C833AF" w:rsidRPr="003819CA" w:rsidRDefault="00C833AF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C833AF" w:rsidRPr="003819CA" w:rsidRDefault="00230A3B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  <w:r w:rsidRPr="003819CA">
        <w:rPr>
          <w:rFonts w:ascii="Book Antiqua" w:hAnsi="Book Antiqua"/>
          <w:bCs/>
          <w:iCs/>
          <w:sz w:val="22"/>
          <w:szCs w:val="22"/>
          <w:lang w:val="sr-Latn-RS"/>
        </w:rPr>
        <w:t>7</w:t>
      </w:r>
      <w:r w:rsidR="00C833AF" w:rsidRPr="003819CA">
        <w:rPr>
          <w:rFonts w:ascii="Book Antiqua" w:hAnsi="Book Antiqua"/>
          <w:bCs/>
          <w:iCs/>
          <w:sz w:val="22"/>
          <w:szCs w:val="22"/>
          <w:lang w:val="sr-Latn-RS"/>
        </w:rPr>
        <w:t xml:space="preserve">. </w:t>
      </w:r>
      <w:r w:rsidR="00032BC1" w:rsidRPr="003819CA">
        <w:rPr>
          <w:rFonts w:ascii="Book Antiqua" w:hAnsi="Book Antiqua"/>
          <w:bCs/>
          <w:iCs/>
          <w:sz w:val="22"/>
          <w:szCs w:val="22"/>
          <w:lang w:val="sr-Latn-RS"/>
        </w:rPr>
        <w:t>Sredstva dodeljena za sprovođenje ove odluke koriste se isključivo za sprovođenje mera utvrđenih u Programu ekonomskog oporavka</w:t>
      </w:r>
      <w:r w:rsidR="00C833AF" w:rsidRPr="003819CA">
        <w:rPr>
          <w:rFonts w:ascii="Book Antiqua" w:hAnsi="Book Antiqua"/>
          <w:bCs/>
          <w:iCs/>
          <w:sz w:val="22"/>
          <w:szCs w:val="22"/>
          <w:lang w:val="sr-Latn-RS"/>
        </w:rPr>
        <w:t>.</w:t>
      </w:r>
    </w:p>
    <w:p w:rsidR="00C833AF" w:rsidRPr="003819CA" w:rsidRDefault="00C833AF" w:rsidP="003819CA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C833AF" w:rsidRPr="003819CA" w:rsidRDefault="00230A3B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lastRenderedPageBreak/>
        <w:t>8</w:t>
      </w:r>
      <w:r w:rsidR="00C833AF"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032BC1" w:rsidRPr="003819CA">
        <w:rPr>
          <w:rFonts w:ascii="Book Antiqua" w:hAnsi="Book Antiqua"/>
          <w:color w:val="000000"/>
          <w:sz w:val="22"/>
          <w:szCs w:val="22"/>
          <w:lang w:val="sr-Latn-RS"/>
        </w:rPr>
        <w:t>U slučaju da iznos odobrenih sredstava za sprovođenje Mera prema tački 2 ove odluke rezultira suficitom, nova sredstva su namenjena odlukom Vlade za finansiranje ostalih mera u okviru Programa ekonomskog oporavka.</w:t>
      </w:r>
      <w:r w:rsidR="003165DC" w:rsidRPr="003819CA">
        <w:rPr>
          <w:rFonts w:ascii="Book Antiqua" w:hAnsi="Book Antiqua"/>
          <w:color w:val="000000"/>
          <w:sz w:val="22"/>
          <w:szCs w:val="22"/>
          <w:lang w:val="sr-Latn-RS"/>
        </w:rPr>
        <w:t>.</w:t>
      </w:r>
    </w:p>
    <w:p w:rsidR="00C833AF" w:rsidRPr="003819CA" w:rsidRDefault="00C833AF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833AF" w:rsidRPr="003819CA" w:rsidRDefault="00230A3B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>8</w:t>
      </w:r>
      <w:r w:rsidR="00C833AF"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032BC1" w:rsidRPr="003819CA">
        <w:rPr>
          <w:rFonts w:ascii="Book Antiqua" w:hAnsi="Book Antiqua"/>
          <w:color w:val="000000"/>
          <w:sz w:val="22"/>
          <w:szCs w:val="22"/>
          <w:lang w:val="sr-Latn-RS"/>
        </w:rPr>
        <w:t>Obavezuju se sva ministarstva nadležna za sprovođenje Programa ekonomskog oporavka za sprovođenje ove odluke</w:t>
      </w:r>
      <w:r w:rsidR="00C833AF" w:rsidRPr="003819CA">
        <w:rPr>
          <w:rFonts w:ascii="Book Antiqua" w:hAnsi="Book Antiqua"/>
          <w:color w:val="000000"/>
          <w:sz w:val="22"/>
          <w:szCs w:val="22"/>
          <w:lang w:val="sr-Latn-RS"/>
        </w:rPr>
        <w:t>.</w:t>
      </w:r>
    </w:p>
    <w:p w:rsidR="00C833AF" w:rsidRPr="003819CA" w:rsidRDefault="00C833AF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833AF" w:rsidRPr="003819CA" w:rsidRDefault="00230A3B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>10</w:t>
      </w:r>
      <w:r w:rsidR="00C833AF"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A26A35" w:rsidRPr="003819CA">
        <w:rPr>
          <w:rFonts w:ascii="Book Antiqua" w:hAnsi="Book Antiqua"/>
          <w:color w:val="000000"/>
          <w:sz w:val="22"/>
          <w:szCs w:val="22"/>
          <w:lang w:val="sr-Latn-RS"/>
        </w:rPr>
        <w:t>Ministarstvo finansija je dužno da nakon prijema zahteva od ministarstava nadležnih za sprovođenje Programa ekonomskog oporavka, dostavi Vladi Republike Kosovo nacrt odluke o dodeljivanju budžetskih sredstava, u skladu sa tačkom 2 ove odluke</w:t>
      </w:r>
      <w:r w:rsidR="00C833AF" w:rsidRPr="003819CA">
        <w:rPr>
          <w:rFonts w:ascii="Book Antiqua" w:hAnsi="Book Antiqua"/>
          <w:color w:val="000000"/>
          <w:sz w:val="22"/>
          <w:szCs w:val="22"/>
          <w:lang w:val="sr-Latn-RS"/>
        </w:rPr>
        <w:t>.</w:t>
      </w:r>
    </w:p>
    <w:p w:rsidR="00C833AF" w:rsidRPr="003819CA" w:rsidRDefault="00C833AF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833AF" w:rsidRPr="003819CA" w:rsidRDefault="00230A3B" w:rsidP="003819C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>11</w:t>
      </w:r>
      <w:r w:rsidR="00C833AF"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A26A35" w:rsidRPr="003819CA">
        <w:rPr>
          <w:rFonts w:ascii="Book Antiqua" w:hAnsi="Book Antiqua"/>
          <w:color w:val="000000"/>
          <w:sz w:val="22"/>
          <w:szCs w:val="22"/>
          <w:lang w:val="sr-Latn-RS"/>
        </w:rPr>
        <w:t>Odluka stupa na snagu danom potpisivanja</w:t>
      </w:r>
      <w:r w:rsidR="00C833AF" w:rsidRPr="003819CA">
        <w:rPr>
          <w:rFonts w:ascii="Book Antiqua" w:hAnsi="Book Antiqua"/>
          <w:color w:val="000000"/>
          <w:sz w:val="22"/>
          <w:szCs w:val="22"/>
          <w:lang w:val="sr-Latn-RS"/>
        </w:rPr>
        <w:t>.</w:t>
      </w:r>
    </w:p>
    <w:p w:rsidR="00C833AF" w:rsidRPr="003819CA" w:rsidRDefault="00C833AF" w:rsidP="00951E26">
      <w:pPr>
        <w:jc w:val="both"/>
        <w:rPr>
          <w:rFonts w:ascii="Book Antiqua" w:hAnsi="Book Antiqua"/>
          <w:bCs/>
          <w:iCs/>
          <w:sz w:val="22"/>
          <w:szCs w:val="22"/>
          <w:lang w:val="sr-Latn-RS"/>
        </w:rPr>
      </w:pPr>
    </w:p>
    <w:p w:rsidR="00951E26" w:rsidRPr="003819CA" w:rsidRDefault="00951E26" w:rsidP="00951E2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51E26" w:rsidP="00951E26">
      <w:pPr>
        <w:ind w:left="5760"/>
        <w:jc w:val="right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Avdullah Hoti</w:t>
      </w:r>
    </w:p>
    <w:p w:rsidR="00951E26" w:rsidRPr="003819CA" w:rsidRDefault="00951E26" w:rsidP="00951E26">
      <w:pPr>
        <w:ind w:left="5760"/>
        <w:jc w:val="right"/>
        <w:rPr>
          <w:rFonts w:ascii="Book Antiqua" w:hAnsi="Book Antiqua"/>
          <w:b/>
          <w:color w:val="000000"/>
          <w:sz w:val="22"/>
          <w:szCs w:val="22"/>
          <w:lang w:val="sr-Latn-RS"/>
        </w:rPr>
      </w:pPr>
    </w:p>
    <w:p w:rsidR="00951E26" w:rsidRPr="003819CA" w:rsidRDefault="00951E26" w:rsidP="00951E26">
      <w:pPr>
        <w:ind w:left="5760"/>
        <w:jc w:val="right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b/>
          <w:color w:val="000000"/>
          <w:sz w:val="22"/>
          <w:szCs w:val="22"/>
          <w:lang w:val="sr-Latn-RS"/>
        </w:rPr>
        <w:t>________________________</w:t>
      </w:r>
    </w:p>
    <w:p w:rsidR="00951E26" w:rsidRPr="003819CA" w:rsidRDefault="00A26A35" w:rsidP="00951E26">
      <w:pPr>
        <w:jc w:val="right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b/>
          <w:color w:val="000000"/>
          <w:sz w:val="22"/>
          <w:szCs w:val="22"/>
          <w:lang w:val="sr-Latn-RS"/>
        </w:rPr>
        <w:t>Premijer Kosova</w:t>
      </w:r>
    </w:p>
    <w:p w:rsidR="00951E26" w:rsidRPr="003819CA" w:rsidRDefault="00951E26" w:rsidP="00951E26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51E26" w:rsidP="00951E26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51E26" w:rsidP="00951E26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51E26" w:rsidP="00951E26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51E26" w:rsidP="00951E26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51E26" w:rsidP="00951E26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51E26" w:rsidP="00951E26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51E26" w:rsidRPr="003819CA" w:rsidRDefault="009D08BA" w:rsidP="00951E26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>Dostaviti</w:t>
      </w:r>
      <w:r w:rsidR="00951E26"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:                                                                                          </w:t>
      </w:r>
    </w:p>
    <w:p w:rsidR="009D08BA" w:rsidRPr="003819CA" w:rsidRDefault="00951E26" w:rsidP="009D08BA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- </w:t>
      </w:r>
      <w:r w:rsidR="009D08BA" w:rsidRPr="003819CA">
        <w:rPr>
          <w:rFonts w:ascii="Book Antiqua" w:hAnsi="Book Antiqua"/>
          <w:color w:val="000000"/>
          <w:sz w:val="22"/>
          <w:szCs w:val="22"/>
          <w:lang w:val="sr-Latn-RS"/>
        </w:rPr>
        <w:t>Zamenicima premijera;</w:t>
      </w:r>
    </w:p>
    <w:p w:rsidR="009D08BA" w:rsidRPr="003819CA" w:rsidRDefault="009D08BA" w:rsidP="009D08BA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>- Svim ministarstvima (ministrima);</w:t>
      </w:r>
    </w:p>
    <w:p w:rsidR="00C34180" w:rsidRPr="003819CA" w:rsidRDefault="009D08BA" w:rsidP="009D08BA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- Generalnom sekretaru KP-a; </w:t>
      </w:r>
    </w:p>
    <w:p w:rsidR="000715AD" w:rsidRPr="003819CA" w:rsidRDefault="00C34180" w:rsidP="009D08BA">
      <w:pPr>
        <w:rPr>
          <w:rFonts w:ascii="Book Antiqua" w:hAnsi="Book Antiqua"/>
          <w:sz w:val="22"/>
          <w:szCs w:val="22"/>
          <w:lang w:val="sr-Latn-RS"/>
        </w:rPr>
      </w:pPr>
      <w:r w:rsidRPr="003819CA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  <w:r w:rsidR="00951E26" w:rsidRPr="003819CA">
        <w:rPr>
          <w:rFonts w:ascii="Book Antiqua" w:hAnsi="Book Antiqua"/>
          <w:color w:val="000000"/>
          <w:sz w:val="22"/>
          <w:szCs w:val="22"/>
          <w:lang w:val="sr-Latn-RS"/>
        </w:rPr>
        <w:t xml:space="preserve">.   </w:t>
      </w:r>
    </w:p>
    <w:sectPr w:rsidR="000715AD" w:rsidRPr="003819CA" w:rsidSect="00C3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08" w:rsidRDefault="00FA1008">
      <w:r>
        <w:separator/>
      </w:r>
    </w:p>
  </w:endnote>
  <w:endnote w:type="continuationSeparator" w:id="0">
    <w:p w:rsidR="00FA1008" w:rsidRDefault="00F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08" w:rsidRDefault="00FA1008">
      <w:r>
        <w:separator/>
      </w:r>
    </w:p>
  </w:footnote>
  <w:footnote w:type="continuationSeparator" w:id="0">
    <w:p w:rsidR="00FA1008" w:rsidRDefault="00FA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BA"/>
    <w:multiLevelType w:val="hybridMultilevel"/>
    <w:tmpl w:val="32E626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A4DFE"/>
    <w:multiLevelType w:val="hybridMultilevel"/>
    <w:tmpl w:val="61486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6C2F"/>
    <w:multiLevelType w:val="hybridMultilevel"/>
    <w:tmpl w:val="3842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60A7"/>
    <w:multiLevelType w:val="hybridMultilevel"/>
    <w:tmpl w:val="82AA25F4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228A"/>
    <w:multiLevelType w:val="hybridMultilevel"/>
    <w:tmpl w:val="F020A99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47CA"/>
    <w:multiLevelType w:val="hybridMultilevel"/>
    <w:tmpl w:val="C58E78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006C7"/>
    <w:multiLevelType w:val="hybridMultilevel"/>
    <w:tmpl w:val="38AEEFF6"/>
    <w:lvl w:ilvl="0" w:tplc="F64EAEA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7A70"/>
    <w:multiLevelType w:val="hybridMultilevel"/>
    <w:tmpl w:val="780E3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D89"/>
    <w:multiLevelType w:val="hybridMultilevel"/>
    <w:tmpl w:val="A4EC6C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007B11"/>
    <w:multiLevelType w:val="hybridMultilevel"/>
    <w:tmpl w:val="FC1443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F223D"/>
    <w:multiLevelType w:val="hybridMultilevel"/>
    <w:tmpl w:val="528AD932"/>
    <w:lvl w:ilvl="0" w:tplc="1B34F8BE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26D10"/>
    <w:multiLevelType w:val="hybridMultilevel"/>
    <w:tmpl w:val="B2AE329E"/>
    <w:lvl w:ilvl="0" w:tplc="04090019">
      <w:start w:val="1"/>
      <w:numFmt w:val="lowerLetter"/>
      <w:lvlText w:val="%1."/>
      <w:lvlJc w:val="left"/>
      <w:pPr>
        <w:ind w:left="181" w:hanging="360"/>
      </w:p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2">
    <w:nsid w:val="552D5766"/>
    <w:multiLevelType w:val="hybridMultilevel"/>
    <w:tmpl w:val="3842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1658A"/>
    <w:multiLevelType w:val="hybridMultilevel"/>
    <w:tmpl w:val="A4EC6C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F4749"/>
    <w:multiLevelType w:val="hybridMultilevel"/>
    <w:tmpl w:val="A4EC6C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080837"/>
    <w:multiLevelType w:val="hybridMultilevel"/>
    <w:tmpl w:val="39D4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035E"/>
    <w:multiLevelType w:val="hybridMultilevel"/>
    <w:tmpl w:val="A4EC6C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3642D1"/>
    <w:multiLevelType w:val="multilevel"/>
    <w:tmpl w:val="EFC62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16"/>
  </w:num>
  <w:num w:numId="8">
    <w:abstractNumId w:val="6"/>
  </w:num>
  <w:num w:numId="9">
    <w:abstractNumId w:val="17"/>
  </w:num>
  <w:num w:numId="10">
    <w:abstractNumId w:val="12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6"/>
    <w:rsid w:val="00032BC1"/>
    <w:rsid w:val="0006648A"/>
    <w:rsid w:val="000715AD"/>
    <w:rsid w:val="000C0E93"/>
    <w:rsid w:val="00125476"/>
    <w:rsid w:val="0016362C"/>
    <w:rsid w:val="00192D7A"/>
    <w:rsid w:val="001C6748"/>
    <w:rsid w:val="001E2889"/>
    <w:rsid w:val="001E2B99"/>
    <w:rsid w:val="00225863"/>
    <w:rsid w:val="00225F5C"/>
    <w:rsid w:val="00230712"/>
    <w:rsid w:val="00230A3B"/>
    <w:rsid w:val="00233420"/>
    <w:rsid w:val="002528C3"/>
    <w:rsid w:val="00280C48"/>
    <w:rsid w:val="002B1C03"/>
    <w:rsid w:val="002F0EB4"/>
    <w:rsid w:val="002F247D"/>
    <w:rsid w:val="003061FF"/>
    <w:rsid w:val="00311F78"/>
    <w:rsid w:val="003122A2"/>
    <w:rsid w:val="00312558"/>
    <w:rsid w:val="003165DC"/>
    <w:rsid w:val="00325AFD"/>
    <w:rsid w:val="00356001"/>
    <w:rsid w:val="0035645C"/>
    <w:rsid w:val="003819CA"/>
    <w:rsid w:val="0040662E"/>
    <w:rsid w:val="00430933"/>
    <w:rsid w:val="00432A19"/>
    <w:rsid w:val="004375C8"/>
    <w:rsid w:val="0048008D"/>
    <w:rsid w:val="00492DC6"/>
    <w:rsid w:val="00494BBC"/>
    <w:rsid w:val="004B65F7"/>
    <w:rsid w:val="005238C2"/>
    <w:rsid w:val="00534094"/>
    <w:rsid w:val="00591983"/>
    <w:rsid w:val="005F2E67"/>
    <w:rsid w:val="0062095B"/>
    <w:rsid w:val="00640ACE"/>
    <w:rsid w:val="00673002"/>
    <w:rsid w:val="00694E81"/>
    <w:rsid w:val="006A4051"/>
    <w:rsid w:val="006D7782"/>
    <w:rsid w:val="006E616E"/>
    <w:rsid w:val="00783EEB"/>
    <w:rsid w:val="00785F75"/>
    <w:rsid w:val="007A6CAF"/>
    <w:rsid w:val="007D0D71"/>
    <w:rsid w:val="007F5922"/>
    <w:rsid w:val="00881AA8"/>
    <w:rsid w:val="00892D5A"/>
    <w:rsid w:val="008A5B1E"/>
    <w:rsid w:val="008A614A"/>
    <w:rsid w:val="008E1AA6"/>
    <w:rsid w:val="008E5044"/>
    <w:rsid w:val="00923607"/>
    <w:rsid w:val="00951E26"/>
    <w:rsid w:val="00971199"/>
    <w:rsid w:val="009733EC"/>
    <w:rsid w:val="00975A93"/>
    <w:rsid w:val="00990EE0"/>
    <w:rsid w:val="009A6046"/>
    <w:rsid w:val="009B2A42"/>
    <w:rsid w:val="009C2AE8"/>
    <w:rsid w:val="009D08BA"/>
    <w:rsid w:val="009F4415"/>
    <w:rsid w:val="00A26A35"/>
    <w:rsid w:val="00A61E6F"/>
    <w:rsid w:val="00A70AB1"/>
    <w:rsid w:val="00A8376C"/>
    <w:rsid w:val="00A9404A"/>
    <w:rsid w:val="00AD10F4"/>
    <w:rsid w:val="00AF32FA"/>
    <w:rsid w:val="00B30EEB"/>
    <w:rsid w:val="00B4448C"/>
    <w:rsid w:val="00B452A5"/>
    <w:rsid w:val="00B63FC3"/>
    <w:rsid w:val="00B978F0"/>
    <w:rsid w:val="00BC6B57"/>
    <w:rsid w:val="00C11639"/>
    <w:rsid w:val="00C34180"/>
    <w:rsid w:val="00C357C3"/>
    <w:rsid w:val="00C50B08"/>
    <w:rsid w:val="00C64ED5"/>
    <w:rsid w:val="00C833AF"/>
    <w:rsid w:val="00CB3001"/>
    <w:rsid w:val="00CC69F1"/>
    <w:rsid w:val="00CD704F"/>
    <w:rsid w:val="00D059E8"/>
    <w:rsid w:val="00D070A8"/>
    <w:rsid w:val="00D122DD"/>
    <w:rsid w:val="00D143FE"/>
    <w:rsid w:val="00D53B31"/>
    <w:rsid w:val="00D72747"/>
    <w:rsid w:val="00D96FFF"/>
    <w:rsid w:val="00E11BBB"/>
    <w:rsid w:val="00ED57E7"/>
    <w:rsid w:val="00ED7394"/>
    <w:rsid w:val="00F00411"/>
    <w:rsid w:val="00F1054B"/>
    <w:rsid w:val="00F30B24"/>
    <w:rsid w:val="00F325A8"/>
    <w:rsid w:val="00F5207D"/>
    <w:rsid w:val="00F73031"/>
    <w:rsid w:val="00F8617E"/>
    <w:rsid w:val="00FA1008"/>
    <w:rsid w:val="00FB2477"/>
    <w:rsid w:val="00FD3DEB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2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15A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q-AL" w:eastAsia="x-none"/>
    </w:rPr>
  </w:style>
  <w:style w:type="paragraph" w:styleId="Heading2">
    <w:name w:val="heading 2"/>
    <w:basedOn w:val="Normal"/>
    <w:next w:val="Normal"/>
    <w:link w:val="Heading2Char"/>
    <w:qFormat/>
    <w:rsid w:val="000715A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1E26"/>
    <w:pPr>
      <w:jc w:val="center"/>
    </w:pPr>
    <w:rPr>
      <w:b/>
      <w:bCs/>
      <w:sz w:val="24"/>
      <w:lang w:val="sq-AL"/>
    </w:rPr>
  </w:style>
  <w:style w:type="character" w:customStyle="1" w:styleId="TitleChar">
    <w:name w:val="Title Char"/>
    <w:basedOn w:val="DefaultParagraphFont"/>
    <w:link w:val="Title"/>
    <w:rsid w:val="00951E26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51E26"/>
    <w:pPr>
      <w:jc w:val="center"/>
    </w:pPr>
    <w:rPr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951E26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51E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1E26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3"/>
    <w:rPr>
      <w:rFonts w:ascii="Times New Roman" w:eastAsia="MS Mincho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715AD"/>
    <w:rPr>
      <w:rFonts w:ascii="Arial" w:eastAsia="Times New Roman" w:hAnsi="Arial" w:cs="Times New Roman"/>
      <w:b/>
      <w:bCs/>
      <w:kern w:val="32"/>
      <w:sz w:val="32"/>
      <w:szCs w:val="32"/>
      <w:lang w:val="sq-AL" w:eastAsia="x-none"/>
    </w:rPr>
  </w:style>
  <w:style w:type="character" w:customStyle="1" w:styleId="Heading2Char">
    <w:name w:val="Heading 2 Char"/>
    <w:basedOn w:val="DefaultParagraphFont"/>
    <w:link w:val="Heading2"/>
    <w:rsid w:val="000715A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15AD"/>
    <w:pPr>
      <w:tabs>
        <w:tab w:val="center" w:pos="4680"/>
        <w:tab w:val="right" w:pos="9360"/>
      </w:tabs>
    </w:pPr>
    <w:rPr>
      <w:rFonts w:eastAsia="Times New Roman"/>
      <w:sz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715AD"/>
    <w:rPr>
      <w:rFonts w:ascii="Times New Roman" w:eastAsia="Times New Roman" w:hAnsi="Times New Roman" w:cs="Times New Roman"/>
      <w:sz w:val="24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A9404A"/>
  </w:style>
  <w:style w:type="character" w:customStyle="1" w:styleId="FootnoteTextChar">
    <w:name w:val="Footnote Text Char"/>
    <w:basedOn w:val="DefaultParagraphFont"/>
    <w:link w:val="FootnoteText"/>
    <w:uiPriority w:val="99"/>
    <w:rsid w:val="00A9404A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0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2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15A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q-AL" w:eastAsia="x-none"/>
    </w:rPr>
  </w:style>
  <w:style w:type="paragraph" w:styleId="Heading2">
    <w:name w:val="heading 2"/>
    <w:basedOn w:val="Normal"/>
    <w:next w:val="Normal"/>
    <w:link w:val="Heading2Char"/>
    <w:qFormat/>
    <w:rsid w:val="000715A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1E26"/>
    <w:pPr>
      <w:jc w:val="center"/>
    </w:pPr>
    <w:rPr>
      <w:b/>
      <w:bCs/>
      <w:sz w:val="24"/>
      <w:lang w:val="sq-AL"/>
    </w:rPr>
  </w:style>
  <w:style w:type="character" w:customStyle="1" w:styleId="TitleChar">
    <w:name w:val="Title Char"/>
    <w:basedOn w:val="DefaultParagraphFont"/>
    <w:link w:val="Title"/>
    <w:rsid w:val="00951E26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51E26"/>
    <w:pPr>
      <w:jc w:val="center"/>
    </w:pPr>
    <w:rPr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951E26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51E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1E26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3"/>
    <w:rPr>
      <w:rFonts w:ascii="Times New Roman" w:eastAsia="MS Mincho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715AD"/>
    <w:rPr>
      <w:rFonts w:ascii="Arial" w:eastAsia="Times New Roman" w:hAnsi="Arial" w:cs="Times New Roman"/>
      <w:b/>
      <w:bCs/>
      <w:kern w:val="32"/>
      <w:sz w:val="32"/>
      <w:szCs w:val="32"/>
      <w:lang w:val="sq-AL" w:eastAsia="x-none"/>
    </w:rPr>
  </w:style>
  <w:style w:type="character" w:customStyle="1" w:styleId="Heading2Char">
    <w:name w:val="Heading 2 Char"/>
    <w:basedOn w:val="DefaultParagraphFont"/>
    <w:link w:val="Heading2"/>
    <w:rsid w:val="000715A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15AD"/>
    <w:pPr>
      <w:tabs>
        <w:tab w:val="center" w:pos="4680"/>
        <w:tab w:val="right" w:pos="9360"/>
      </w:tabs>
    </w:pPr>
    <w:rPr>
      <w:rFonts w:eastAsia="Times New Roman"/>
      <w:sz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715AD"/>
    <w:rPr>
      <w:rFonts w:ascii="Times New Roman" w:eastAsia="Times New Roman" w:hAnsi="Times New Roman" w:cs="Times New Roman"/>
      <w:sz w:val="24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A9404A"/>
  </w:style>
  <w:style w:type="character" w:customStyle="1" w:styleId="FootnoteTextChar">
    <w:name w:val="Footnote Text Char"/>
    <w:basedOn w:val="DefaultParagraphFont"/>
    <w:link w:val="FootnoteText"/>
    <w:uiPriority w:val="99"/>
    <w:rsid w:val="00A9404A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38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11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0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9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2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21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70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28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26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0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49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9F50-535F-4C70-9E4B-76EB1EA3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</dc:creator>
  <cp:lastModifiedBy>Donika Krasniqi</cp:lastModifiedBy>
  <cp:revision>2</cp:revision>
  <cp:lastPrinted>2020-08-12T14:20:00Z</cp:lastPrinted>
  <dcterms:created xsi:type="dcterms:W3CDTF">2020-08-14T08:27:00Z</dcterms:created>
  <dcterms:modified xsi:type="dcterms:W3CDTF">2020-08-14T08:27:00Z</dcterms:modified>
</cp:coreProperties>
</file>