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755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755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375520">
        <w:rPr>
          <w:rFonts w:ascii="Book Antiqua" w:hAnsi="Book Antiqua"/>
          <w:color w:val="000000"/>
          <w:lang w:val="sr-Latn-RS"/>
        </w:rPr>
        <w:t>21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75520" w:rsidRDefault="00375520" w:rsidP="000B46C3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 se izvod iz zapisnika sa </w:t>
      </w:r>
      <w:r w:rsidR="000B46C3">
        <w:rPr>
          <w:rFonts w:ascii="Book Antiqua" w:hAnsi="Book Antiqua"/>
          <w:bCs/>
          <w:lang w:val="sr-Latn-RS"/>
        </w:rPr>
        <w:t xml:space="preserve"> </w:t>
      </w:r>
      <w:r w:rsidR="00182382" w:rsidRPr="00182382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117 sednice Vlade Republike Kosova.</w:t>
      </w:r>
    </w:p>
    <w:p w:rsidR="000B46C3" w:rsidRPr="00375520" w:rsidRDefault="00375520" w:rsidP="00375520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</w:p>
    <w:p w:rsidR="00405C1D" w:rsidRPr="000B46C3" w:rsidRDefault="00405C1D" w:rsidP="000B46C3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75520" w:rsidRDefault="00375520" w:rsidP="00375520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755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755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375520">
        <w:rPr>
          <w:rFonts w:ascii="Book Antiqua" w:hAnsi="Book Antiqua"/>
          <w:color w:val="000000"/>
          <w:lang w:val="sr-Latn-RS"/>
        </w:rPr>
        <w:t>21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="00DA2BCB">
        <w:rPr>
          <w:rFonts w:ascii="Book Antiqua" w:hAnsi="Book Antiqua"/>
          <w:color w:val="000000"/>
          <w:lang w:val="sr-Latn-RS"/>
        </w:rPr>
        <w:t xml:space="preserve"> </w:t>
      </w:r>
      <w:r w:rsidR="008C2BD7">
        <w:rPr>
          <w:rFonts w:ascii="Book Antiqua" w:hAnsi="Book Antiqua"/>
          <w:color w:val="000000"/>
          <w:lang w:val="sr-Latn-RS"/>
        </w:rPr>
        <w:t xml:space="preserve">  </w:t>
      </w:r>
      <w:r w:rsidRPr="006A3104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0B46C3" w:rsidRDefault="00DC620D" w:rsidP="00507EC6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0B46C3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Pr="000B46C3">
        <w:rPr>
          <w:rFonts w:ascii="Book Antiqua" w:eastAsia="Times New Roman" w:hAnsi="Book Antiqua" w:cs="Times New Roman"/>
          <w:noProof w:val="0"/>
        </w:rPr>
        <w:t xml:space="preserve"> se</w:t>
      </w:r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zakonika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pravdi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za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maloletnike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</w:p>
    <w:p w:rsidR="000B46C3" w:rsidRPr="000B46C3" w:rsidRDefault="000B46C3" w:rsidP="00375520">
      <w:pPr>
        <w:pStyle w:val="ListParagraph"/>
        <w:ind w:left="450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 </w:t>
      </w:r>
    </w:p>
    <w:p w:rsidR="000B46C3" w:rsidRPr="000B46C3" w:rsidRDefault="00DC620D" w:rsidP="000B46C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Obavezuje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sekretar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</w:t>
      </w:r>
      <w:r w:rsidR="00375520">
        <w:rPr>
          <w:rFonts w:ascii="Book Antiqua" w:eastAsia="Times New Roman" w:hAnsi="Book Antiqua" w:cs="Times New Roman"/>
          <w:noProof w:val="0"/>
        </w:rPr>
        <w:t>larije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375520">
        <w:rPr>
          <w:rFonts w:ascii="Book Antiqua" w:eastAsia="Times New Roman" w:hAnsi="Book Antiqua" w:cs="Times New Roman"/>
          <w:noProof w:val="0"/>
        </w:rPr>
        <w:t>zakonika</w:t>
      </w:r>
      <w:proofErr w:type="spellEnd"/>
      <w:r w:rsidR="00375520">
        <w:rPr>
          <w:rFonts w:ascii="Book Antiqua" w:eastAsia="Times New Roman" w:hAnsi="Book Antiqua" w:cs="Times New Roman"/>
          <w:noProof w:val="0"/>
        </w:rPr>
        <w:t xml:space="preserve"> </w:t>
      </w:r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Republike Kosova na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DC620D" w:rsidRPr="00DC620D" w:rsidRDefault="00DC620D" w:rsidP="00DC620D">
      <w:pPr>
        <w:pStyle w:val="ListParagraph"/>
        <w:ind w:left="450"/>
        <w:rPr>
          <w:rFonts w:ascii="Book Antiqua" w:eastAsia="Times New Roman" w:hAnsi="Book Antiqua" w:cs="Times New Roman"/>
          <w:noProof w:val="0"/>
        </w:rPr>
      </w:pPr>
    </w:p>
    <w:p w:rsidR="00815919" w:rsidRPr="006F27F3" w:rsidRDefault="00815919" w:rsidP="006F27F3">
      <w:pPr>
        <w:pStyle w:val="ListParagraph"/>
        <w:numPr>
          <w:ilvl w:val="0"/>
          <w:numId w:val="25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670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B670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2925E6" w:rsidRDefault="002925E6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</w:t>
      </w:r>
      <w:r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>Strategi</w:t>
      </w:r>
      <w:r w:rsidR="00491383">
        <w:rPr>
          <w:rFonts w:ascii="Book Antiqua" w:eastAsia="MS Mincho" w:hAnsi="Book Antiqua" w:cs="Times New Roman"/>
          <w:noProof w:val="0"/>
          <w:color w:val="000000"/>
          <w:lang w:val="sr-Latn-RS"/>
        </w:rPr>
        <w:t>ja o boljoj regulativi za Kosovo</w:t>
      </w:r>
      <w:r w:rsid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670BB" w:rsidRDefault="00B670BB" w:rsidP="00B670B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670BB" w:rsidRPr="00B670BB" w:rsidRDefault="00B670BB" w:rsidP="00B67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 se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Kancelarija premijera </w:t>
      </w:r>
      <w:r w:rsidRP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 druge nadležne institucije da sprovedu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Strategiju iz tačke 1 ove  odluke</w:t>
      </w:r>
      <w:r w:rsidRP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CC7F11" w:rsidRPr="00CC7F11" w:rsidRDefault="00CC7F11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CC7F11" w:rsidRDefault="00495A1C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B81C6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145FEB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670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670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D73623" w:rsidRDefault="00495A1C" w:rsidP="00CD440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76C39" w:rsidRDefault="00CC7F11" w:rsidP="00D738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B670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Strategija za poboljšanje planiranja i koordinacije politika na Kosovu(Integrisani  sistem planiranja) 2017-2021. </w:t>
      </w:r>
    </w:p>
    <w:p w:rsidR="00AA5F57" w:rsidRDefault="00AA5F57" w:rsidP="00AA5F57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A5F57" w:rsidRPr="00AA5F57" w:rsidRDefault="00AA5F57" w:rsidP="00AA5F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A5F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 se  Kancelarija premijera   i druge nadležne institucije da sprovedu Strategiju iz tačke 1 ove  odluke. </w:t>
      </w:r>
    </w:p>
    <w:p w:rsidR="00CC7F11" w:rsidRPr="00CC7F11" w:rsidRDefault="00CC7F11" w:rsidP="00CC7F1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C7F11" w:rsidRPr="00CC7F11" w:rsidRDefault="00CC7F11" w:rsidP="00CC7F1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D44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</w:p>
    <w:p w:rsidR="00495A1C" w:rsidRPr="00495A1C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A5F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Datum: </w:t>
      </w:r>
      <w:r w:rsidR="00AA5F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/2011, Vlada Republike Kosova,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AA5F57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 godine, donela:</w:t>
      </w:r>
    </w:p>
    <w:p w:rsidR="00D73623" w:rsidRPr="00495A1C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00300B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</w:t>
      </w:r>
      <w:r w:rsidR="00CC7F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7F54" w:rsidRDefault="00537F54" w:rsidP="00537F5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4AFD" w:rsidRDefault="00E34AFD" w:rsidP="00E34AF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zahtev za prenos sredstava iz kategorije roba i usluga u ekonomsku kategoriju subvencija i transfera u iznosu od 60.000,00 (šezdeset hiljada evra) za  pro</w:t>
      </w:r>
      <w:r w:rsidR="00CD4408">
        <w:rPr>
          <w:rFonts w:ascii="Book Antiqua" w:eastAsia="MS Mincho" w:hAnsi="Book Antiqua" w:cs="Times New Roman"/>
          <w:noProof w:val="0"/>
          <w:color w:val="000000"/>
          <w:lang w:val="sr-Latn-RS"/>
        </w:rPr>
        <w:t>jekat za komunikaciju u</w:t>
      </w:r>
      <w:r w:rsidR="000B7D9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procesu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lib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>eralizacije viznog režima i Spor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azuma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stabilizaciji i pridruživanju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E34AFD" w:rsidRPr="00E34AFD" w:rsidRDefault="00E34AFD" w:rsidP="00E34AF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4AFD" w:rsidRDefault="00E34AFD" w:rsidP="0062217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iz tačke  1. ove odluke izdvajaju se na  sledeći način: 20,000 (d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vadeset hiljada evra) iz budžetske 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kategorije</w:t>
      </w:r>
      <w:r w:rsidR="00CD440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roba i usluga, programski kod 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11318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Centralna administracija 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40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000</w:t>
      </w:r>
      <w:r w:rsidR="0062217D" w:rsidRP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>(četrdeset hiljada evra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>)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budžetske  kategor</w:t>
      </w:r>
      <w:r w:rsidR="0062217D">
        <w:rPr>
          <w:rFonts w:ascii="Book Antiqua" w:eastAsia="MS Mincho" w:hAnsi="Book Antiqua" w:cs="Times New Roman"/>
          <w:noProof w:val="0"/>
          <w:color w:val="000000"/>
          <w:lang w:val="sr-Latn-RS"/>
        </w:rPr>
        <w:t>ije roba i usluga programski kod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11418 Kabinet ministra Ministarstva za evropske integracije.</w:t>
      </w:r>
    </w:p>
    <w:p w:rsidR="00E34AFD" w:rsidRPr="00E34AFD" w:rsidRDefault="00E34AFD" w:rsidP="00E34A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4AFD" w:rsidRPr="00E34AFD" w:rsidRDefault="00E34AFD" w:rsidP="00E34AF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</w:t>
      </w: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za evropske integracije i Ministarstvo finansija da sprovede ovu odluku.</w:t>
      </w:r>
    </w:p>
    <w:p w:rsidR="00E34AFD" w:rsidRPr="00A76C39" w:rsidRDefault="00E34AFD" w:rsidP="00E34AFD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6C39" w:rsidRPr="00E34AFD" w:rsidRDefault="00A76C39" w:rsidP="00E34AF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34A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Default="00495A1C" w:rsidP="00537F5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E3075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A76C39" w:rsidRPr="00920437" w:rsidRDefault="00E30757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0300B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307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307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76C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2C51BD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stav 4 Ustava Republike Kosovo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 Vla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de Republike Kosovo br. 09/2011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Vlada Republike Kosovo, je  na sednici  održanoj </w:t>
      </w:r>
      <w:r w:rsid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0B7D9D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="00A76C3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2016. godine, donela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</w:t>
      </w:r>
      <w:r w:rsidR="003F136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F11FCA" w:rsidRPr="00B62C23" w:rsidRDefault="00F11FCA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E30757" w:rsidRPr="00E30757" w:rsidRDefault="00E30757" w:rsidP="00E30757">
      <w:pPr>
        <w:pStyle w:val="ListParagraph"/>
        <w:numPr>
          <w:ilvl w:val="0"/>
          <w:numId w:val="49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Zahtev Ministarstva trgovine i industrije da se obrati Skupštini Kosova da povuče Nacrt zakona o trgovini naftnim derivatima i obnovljivim gorivima   na Kosovu, i  isti  da se vrati Vladi Republike Kosova, odnosno Ministarstvu  trgovine i industrije.</w:t>
      </w:r>
    </w:p>
    <w:p w:rsidR="00E30757" w:rsidRPr="00E30757" w:rsidRDefault="00E30757" w:rsidP="00E30757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30757" w:rsidRPr="00E30757" w:rsidRDefault="00E30757" w:rsidP="00E30757">
      <w:pPr>
        <w:pStyle w:val="ListParagraph"/>
        <w:numPr>
          <w:ilvl w:val="0"/>
          <w:numId w:val="49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Kancelarije premijera se obavezuje da odluku,  zajedno  sa zahtevom za povlačenje  Nacrta zakona  iz tačke  1. ove odluke prosledi  Skupštini Republike  Kosova.</w:t>
      </w:r>
    </w:p>
    <w:p w:rsidR="00A76C39" w:rsidRPr="00A76C39" w:rsidRDefault="00A76C39" w:rsidP="00A76C39">
      <w:pPr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E30757" w:rsidRDefault="00BB5E7D" w:rsidP="00E30757">
      <w:pPr>
        <w:pStyle w:val="ListParagraph"/>
        <w:numPr>
          <w:ilvl w:val="0"/>
          <w:numId w:val="49"/>
        </w:numPr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</w:t>
      </w:r>
      <w:r w:rsidR="00083D57" w:rsidRP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potpisivanja </w:t>
      </w:r>
      <w:r w:rsidRPr="00E307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F11FC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C50991" w:rsidRDefault="00E9327F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C50991" w:rsidRPr="00067DEC" w:rsidRDefault="00C50991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BB5E7D" w:rsidRDefault="00F11FCA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B62C23" w:rsidRPr="00F11FCA" w:rsidRDefault="00B62C23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E3B2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E3B2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62C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351C" w:rsidRDefault="001E03F1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Kosovo,č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a 7,</w:t>
      </w:r>
      <w:r w:rsid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7 stav 5 Zakona br.04/L-052 o medjunarodnim sporazumima,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 Vlad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Vlada Republike Kosovo, je  na sednici  održanoj </w:t>
      </w:r>
      <w:r w:rsid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62C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decembra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A1351C" w:rsidRDefault="00A1351C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381917" w:rsidRDefault="00A1351C" w:rsidP="0038191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</w:t>
      </w:r>
      <w:r w:rsidR="001E03F1"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9327F" w:rsidRPr="00A135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Default="006747C9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3B24" w:rsidRDefault="00BE3B24" w:rsidP="00994678">
      <w:pPr>
        <w:pStyle w:val="ListParagraph"/>
        <w:numPr>
          <w:ilvl w:val="0"/>
          <w:numId w:val="50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predlog Ministarstva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kojim se proporučuje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predsedniku Republike Kosovo </w:t>
      </w:r>
      <w:r w:rsidR="000B7D9D">
        <w:rPr>
          <w:rFonts w:ascii="Book Antiqua" w:eastAsia="MS Mincho" w:hAnsi="Book Antiqua" w:cs="Times New Roman"/>
          <w:noProof w:val="0"/>
          <w:color w:val="000000"/>
          <w:lang w:val="sr-Latn-RS"/>
        </w:rPr>
        <w:t>davanje ovlaščenja  ministru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 za potpisivanje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Sporazuma o zajmu za sprovodjenje Fin</w:t>
      </w:r>
      <w:r w:rsidR="000B7D9D">
        <w:rPr>
          <w:rFonts w:ascii="Book Antiqua" w:eastAsia="MS Mincho" w:hAnsi="Book Antiqua" w:cs="Times New Roman"/>
          <w:noProof w:val="0"/>
          <w:color w:val="000000"/>
          <w:lang w:val="sr-Latn-RS"/>
        </w:rPr>
        <w:t>ansi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jskog protokola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potpisanog 5. jula 2016.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između Vlade Republike Kosova i Vlade Republika Francuske, između 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finansija Republike Kosovo, koje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deluje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ime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za račun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Kosova,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NATIXIS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deluje u ime i za račun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Francuske.</w:t>
      </w:r>
    </w:p>
    <w:p w:rsidR="00BE3B24" w:rsidRPr="00BE3B24" w:rsidRDefault="00BE3B24" w:rsidP="00994678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6139A" w:rsidRPr="00994678" w:rsidRDefault="00BE3B24" w:rsidP="00994678">
      <w:pPr>
        <w:pStyle w:val="ListParagraph"/>
        <w:numPr>
          <w:ilvl w:val="0"/>
          <w:numId w:val="50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Preporučuje se  Predsedniku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Kosova </w:t>
      </w:r>
      <w:r w:rsidR="003613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davanje ovlaščenja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potpisivanje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iz tačke </w:t>
      </w: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>1. ove odluke, u roku propisanom Zakonom o međunarodnim sporazumima.</w:t>
      </w:r>
    </w:p>
    <w:p w:rsidR="0036139A" w:rsidRPr="00BE3B24" w:rsidRDefault="0036139A" w:rsidP="00994678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4678" w:rsidRPr="00994678" w:rsidRDefault="0098082D" w:rsidP="00994678">
      <w:pPr>
        <w:pStyle w:val="ListParagraph"/>
        <w:numPr>
          <w:ilvl w:val="0"/>
          <w:numId w:val="50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E3B2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C50991" w:rsidRPr="00DA2ED9" w:rsidRDefault="00C50991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Pr="00994678" w:rsidRDefault="00DA2ED9" w:rsidP="009946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381917" w:rsidRDefault="00381917" w:rsidP="009946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5B8026" wp14:editId="23502AD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280FBC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946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121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069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D20B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P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 člana 4. Pravilnika  br. 02/2011 o oblastima administrativne odgovornosti Kancelarije premijera i ministarstava, izmenjen i dopunjen Pravilnikom  br. 07/2011, i člana 19. Pravilnika Vlade Republike Kosovo br. 09/2011, Vlada Republike Kosovo, je  na sednici  održanoj 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22443E">
        <w:rPr>
          <w:rFonts w:ascii="Book Antiqua" w:eastAsia="MS Mincho" w:hAnsi="Book Antiqua" w:cs="Times New Roman"/>
          <w:noProof w:val="0"/>
          <w:color w:val="000000"/>
          <w:lang w:val="sr-Latn-RS"/>
        </w:rPr>
        <w:t>dece</w:t>
      </w:r>
      <w:r w:rsidR="00D20B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mbra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donela:</w:t>
      </w:r>
    </w:p>
    <w:p w:rsidR="00B629FC" w:rsidRDefault="00B629FC" w:rsidP="0080693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ED4BD2" w:rsidP="0080693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ODLUKU </w:t>
      </w:r>
    </w:p>
    <w:p w:rsidR="00381917" w:rsidRDefault="00381917" w:rsidP="00ED4BD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65394" w:rsidRDefault="00065394" w:rsidP="0006539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Izdvajaju se finansijska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sredstva u iznosu od 150.000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evra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(sto pedeset hiljada evra) za pokrivanje troškova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stručne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ekspertize  u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slučaju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Axos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GMBH "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spor Privatizaciju PTK-a", koji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  povezani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procenom štete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stručnosti u oblasti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domačeg i medjunarodnog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>zakonodavstva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primenjivih    konvencija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Republici Kos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ovo i važećih  zakonina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06539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 se odnose na investicije.</w:t>
      </w:r>
    </w:p>
    <w:p w:rsidR="0080693A" w:rsidRPr="00065394" w:rsidRDefault="0080693A" w:rsidP="0080693A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394" w:rsidRDefault="00065394" w:rsidP="0080693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sredstva iz </w:t>
      </w:r>
      <w:r w:rsidR="002761B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izdvoji iz 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Reserve Vlade, 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podprogra</w:t>
      </w:r>
      <w:r w:rsidR="002761B9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nepredviđenih troškova sa kodom 13100 i 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prenese 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Ministarstvu za e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konomski razvoj u organizacio</w:t>
      </w:r>
      <w:r w:rsidR="002761B9">
        <w:rPr>
          <w:rFonts w:ascii="Book Antiqua" w:eastAsia="MS Mincho" w:hAnsi="Book Antiqua" w:cs="Times New Roman"/>
          <w:noProof w:val="0"/>
          <w:color w:val="000000"/>
          <w:lang w:val="sr-Latn-RS"/>
        </w:rPr>
        <w:t>ni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213, pod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progra</w:t>
      </w:r>
      <w:r w:rsidR="0022443E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ravno odeljenje </w:t>
      </w:r>
      <w:r w:rsid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27200, ekonomska kategorija roba i usluga.</w:t>
      </w:r>
    </w:p>
    <w:p w:rsidR="0080693A" w:rsidRPr="0080693A" w:rsidRDefault="0080693A" w:rsidP="0080693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693A" w:rsidRDefault="0080693A" w:rsidP="0080693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Oba</w:t>
      </w:r>
      <w:r w:rsidR="00065394"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vezuje Ministarstvo za</w:t>
      </w: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ekonomski razvoj i Ministarstvo </w:t>
      </w:r>
      <w:r w:rsidR="00065394"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 da sprovede ovu odluku.</w:t>
      </w:r>
    </w:p>
    <w:p w:rsidR="0080693A" w:rsidRPr="0080693A" w:rsidRDefault="0080693A" w:rsidP="0080693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Pr="0080693A" w:rsidRDefault="00ED4BD2" w:rsidP="0080693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81917" w:rsidRDefault="00381917" w:rsidP="00CD44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bookmarkEnd w:id="0"/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80693A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9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80FBC" w:rsidRPr="00145FEB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381917" w:rsidRDefault="00280FBC" w:rsidP="00280FB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sectPr w:rsidR="00381917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20" w:rsidRDefault="007D7120" w:rsidP="00A23AF1">
      <w:pPr>
        <w:spacing w:after="0" w:line="240" w:lineRule="auto"/>
      </w:pPr>
      <w:r>
        <w:separator/>
      </w:r>
    </w:p>
  </w:endnote>
  <w:endnote w:type="continuationSeparator" w:id="0">
    <w:p w:rsidR="007D7120" w:rsidRDefault="007D7120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20" w:rsidRDefault="007D7120" w:rsidP="00A23AF1">
      <w:pPr>
        <w:spacing w:after="0" w:line="240" w:lineRule="auto"/>
      </w:pPr>
      <w:r>
        <w:separator/>
      </w:r>
    </w:p>
  </w:footnote>
  <w:footnote w:type="continuationSeparator" w:id="0">
    <w:p w:rsidR="007D7120" w:rsidRDefault="007D7120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AD1E36"/>
    <w:multiLevelType w:val="hybridMultilevel"/>
    <w:tmpl w:val="83C219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126BDE"/>
    <w:multiLevelType w:val="hybridMultilevel"/>
    <w:tmpl w:val="F930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6386"/>
    <w:multiLevelType w:val="hybridMultilevel"/>
    <w:tmpl w:val="EA80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D6A8F"/>
    <w:multiLevelType w:val="hybridMultilevel"/>
    <w:tmpl w:val="F2C405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9234A"/>
    <w:multiLevelType w:val="hybridMultilevel"/>
    <w:tmpl w:val="EB607D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109C"/>
    <w:multiLevelType w:val="hybridMultilevel"/>
    <w:tmpl w:val="9AE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E7CB2"/>
    <w:multiLevelType w:val="hybridMultilevel"/>
    <w:tmpl w:val="37D08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957E1A"/>
    <w:multiLevelType w:val="hybridMultilevel"/>
    <w:tmpl w:val="1DDA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684DCA"/>
    <w:multiLevelType w:val="multilevel"/>
    <w:tmpl w:val="F5160B9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3A137B1"/>
    <w:multiLevelType w:val="hybridMultilevel"/>
    <w:tmpl w:val="C6F4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23E90"/>
    <w:multiLevelType w:val="hybridMultilevel"/>
    <w:tmpl w:val="4826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77E3B"/>
    <w:multiLevelType w:val="hybridMultilevel"/>
    <w:tmpl w:val="725CB6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6547"/>
    <w:multiLevelType w:val="hybridMultilevel"/>
    <w:tmpl w:val="58E2690E"/>
    <w:lvl w:ilvl="0" w:tplc="F9B2B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822A2"/>
    <w:multiLevelType w:val="hybridMultilevel"/>
    <w:tmpl w:val="633432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8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C7519"/>
    <w:multiLevelType w:val="multilevel"/>
    <w:tmpl w:val="AAF6555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0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F2467"/>
    <w:multiLevelType w:val="hybridMultilevel"/>
    <w:tmpl w:val="182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1D5E6C"/>
    <w:multiLevelType w:val="hybridMultilevel"/>
    <w:tmpl w:val="20E8D9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816BB"/>
    <w:multiLevelType w:val="hybridMultilevel"/>
    <w:tmpl w:val="25DE2D22"/>
    <w:lvl w:ilvl="0" w:tplc="0DC6E3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D69A6"/>
    <w:multiLevelType w:val="hybridMultilevel"/>
    <w:tmpl w:val="19645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B6DD7"/>
    <w:multiLevelType w:val="multilevel"/>
    <w:tmpl w:val="A31037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1B76DB8"/>
    <w:multiLevelType w:val="hybridMultilevel"/>
    <w:tmpl w:val="E80C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58D3088"/>
    <w:multiLevelType w:val="hybridMultilevel"/>
    <w:tmpl w:val="079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969CE"/>
    <w:multiLevelType w:val="hybridMultilevel"/>
    <w:tmpl w:val="C64CD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B90997"/>
    <w:multiLevelType w:val="hybridMultilevel"/>
    <w:tmpl w:val="0BF2904A"/>
    <w:lvl w:ilvl="0" w:tplc="2D407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C631C8"/>
    <w:multiLevelType w:val="hybridMultilevel"/>
    <w:tmpl w:val="833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30BCE"/>
    <w:multiLevelType w:val="hybridMultilevel"/>
    <w:tmpl w:val="5366CCDA"/>
    <w:lvl w:ilvl="0" w:tplc="8E36126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3"/>
  </w:num>
  <w:num w:numId="4">
    <w:abstractNumId w:val="26"/>
  </w:num>
  <w:num w:numId="5">
    <w:abstractNumId w:val="39"/>
  </w:num>
  <w:num w:numId="6">
    <w:abstractNumId w:val="2"/>
  </w:num>
  <w:num w:numId="7">
    <w:abstractNumId w:val="48"/>
  </w:num>
  <w:num w:numId="8">
    <w:abstractNumId w:val="43"/>
  </w:num>
  <w:num w:numId="9">
    <w:abstractNumId w:val="30"/>
  </w:num>
  <w:num w:numId="10">
    <w:abstractNumId w:val="10"/>
  </w:num>
  <w:num w:numId="11">
    <w:abstractNumId w:val="23"/>
  </w:num>
  <w:num w:numId="12">
    <w:abstractNumId w:val="49"/>
  </w:num>
  <w:num w:numId="13">
    <w:abstractNumId w:val="46"/>
  </w:num>
  <w:num w:numId="14">
    <w:abstractNumId w:val="27"/>
  </w:num>
  <w:num w:numId="15">
    <w:abstractNumId w:val="24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13"/>
  </w:num>
  <w:num w:numId="21">
    <w:abstractNumId w:val="28"/>
  </w:num>
  <w:num w:numId="22">
    <w:abstractNumId w:val="21"/>
  </w:num>
  <w:num w:numId="23">
    <w:abstractNumId w:val="9"/>
  </w:num>
  <w:num w:numId="24">
    <w:abstractNumId w:val="19"/>
  </w:num>
  <w:num w:numId="25">
    <w:abstractNumId w:val="20"/>
  </w:num>
  <w:num w:numId="26">
    <w:abstractNumId w:val="44"/>
  </w:num>
  <w:num w:numId="27">
    <w:abstractNumId w:val="31"/>
  </w:num>
  <w:num w:numId="28">
    <w:abstractNumId w:val="14"/>
  </w:num>
  <w:num w:numId="29">
    <w:abstractNumId w:val="42"/>
  </w:num>
  <w:num w:numId="30">
    <w:abstractNumId w:val="4"/>
  </w:num>
  <w:num w:numId="31">
    <w:abstractNumId w:val="47"/>
  </w:num>
  <w:num w:numId="32">
    <w:abstractNumId w:val="35"/>
  </w:num>
  <w:num w:numId="33">
    <w:abstractNumId w:val="11"/>
  </w:num>
  <w:num w:numId="34">
    <w:abstractNumId w:val="29"/>
  </w:num>
  <w:num w:numId="35">
    <w:abstractNumId w:val="37"/>
  </w:num>
  <w:num w:numId="36">
    <w:abstractNumId w:val="5"/>
  </w:num>
  <w:num w:numId="37">
    <w:abstractNumId w:val="40"/>
  </w:num>
  <w:num w:numId="38">
    <w:abstractNumId w:val="3"/>
  </w:num>
  <w:num w:numId="39">
    <w:abstractNumId w:val="6"/>
  </w:num>
  <w:num w:numId="40">
    <w:abstractNumId w:val="18"/>
  </w:num>
  <w:num w:numId="41">
    <w:abstractNumId w:val="45"/>
  </w:num>
  <w:num w:numId="42">
    <w:abstractNumId w:val="36"/>
  </w:num>
  <w:num w:numId="43">
    <w:abstractNumId w:val="7"/>
  </w:num>
  <w:num w:numId="44">
    <w:abstractNumId w:val="22"/>
  </w:num>
  <w:num w:numId="45">
    <w:abstractNumId w:val="12"/>
  </w:num>
  <w:num w:numId="46">
    <w:abstractNumId w:val="41"/>
  </w:num>
  <w:num w:numId="47">
    <w:abstractNumId w:val="8"/>
  </w:num>
  <w:num w:numId="48">
    <w:abstractNumId w:val="38"/>
  </w:num>
  <w:num w:numId="49">
    <w:abstractNumId w:val="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14FBC"/>
    <w:rsid w:val="00032262"/>
    <w:rsid w:val="00035424"/>
    <w:rsid w:val="00042BA3"/>
    <w:rsid w:val="00065394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B7D9D"/>
    <w:rsid w:val="000F126C"/>
    <w:rsid w:val="000F412A"/>
    <w:rsid w:val="0012477C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1020"/>
    <w:rsid w:val="00201F2A"/>
    <w:rsid w:val="0021141C"/>
    <w:rsid w:val="00216079"/>
    <w:rsid w:val="0022443E"/>
    <w:rsid w:val="00244467"/>
    <w:rsid w:val="00253304"/>
    <w:rsid w:val="00257819"/>
    <w:rsid w:val="002761B9"/>
    <w:rsid w:val="00280FBC"/>
    <w:rsid w:val="00287AE2"/>
    <w:rsid w:val="002925E6"/>
    <w:rsid w:val="002A73BE"/>
    <w:rsid w:val="002B35BE"/>
    <w:rsid w:val="002C51BD"/>
    <w:rsid w:val="002E4C7E"/>
    <w:rsid w:val="002F63B9"/>
    <w:rsid w:val="00303890"/>
    <w:rsid w:val="003040F5"/>
    <w:rsid w:val="00310CB6"/>
    <w:rsid w:val="0034049A"/>
    <w:rsid w:val="0036139A"/>
    <w:rsid w:val="00363199"/>
    <w:rsid w:val="00375520"/>
    <w:rsid w:val="00381917"/>
    <w:rsid w:val="00391031"/>
    <w:rsid w:val="003C7CAA"/>
    <w:rsid w:val="003E79C2"/>
    <w:rsid w:val="003F1368"/>
    <w:rsid w:val="00405C1D"/>
    <w:rsid w:val="004240B8"/>
    <w:rsid w:val="00433BAE"/>
    <w:rsid w:val="00437ED1"/>
    <w:rsid w:val="00451EF8"/>
    <w:rsid w:val="00460539"/>
    <w:rsid w:val="0046671B"/>
    <w:rsid w:val="00491383"/>
    <w:rsid w:val="00495A1C"/>
    <w:rsid w:val="004A41BE"/>
    <w:rsid w:val="004B5E9F"/>
    <w:rsid w:val="004F2BDD"/>
    <w:rsid w:val="00532D2B"/>
    <w:rsid w:val="00537F54"/>
    <w:rsid w:val="00542EB0"/>
    <w:rsid w:val="00561D77"/>
    <w:rsid w:val="005823FE"/>
    <w:rsid w:val="005B2124"/>
    <w:rsid w:val="005B2F30"/>
    <w:rsid w:val="005B57FE"/>
    <w:rsid w:val="005C71C3"/>
    <w:rsid w:val="005D5296"/>
    <w:rsid w:val="005D54E0"/>
    <w:rsid w:val="0062217D"/>
    <w:rsid w:val="00631C58"/>
    <w:rsid w:val="00645D7A"/>
    <w:rsid w:val="006560A8"/>
    <w:rsid w:val="006643AD"/>
    <w:rsid w:val="006658A2"/>
    <w:rsid w:val="006747C9"/>
    <w:rsid w:val="006A3104"/>
    <w:rsid w:val="006B0C21"/>
    <w:rsid w:val="006F27F3"/>
    <w:rsid w:val="006F4924"/>
    <w:rsid w:val="006F4FDF"/>
    <w:rsid w:val="007058C7"/>
    <w:rsid w:val="00726D31"/>
    <w:rsid w:val="0072723E"/>
    <w:rsid w:val="00735C72"/>
    <w:rsid w:val="00754644"/>
    <w:rsid w:val="0079637A"/>
    <w:rsid w:val="007A4964"/>
    <w:rsid w:val="007B70BA"/>
    <w:rsid w:val="007D7120"/>
    <w:rsid w:val="0080693A"/>
    <w:rsid w:val="008145AB"/>
    <w:rsid w:val="00815919"/>
    <w:rsid w:val="008278B5"/>
    <w:rsid w:val="00835E63"/>
    <w:rsid w:val="00883518"/>
    <w:rsid w:val="008A4B8D"/>
    <w:rsid w:val="008C2BD7"/>
    <w:rsid w:val="00917F2D"/>
    <w:rsid w:val="00920437"/>
    <w:rsid w:val="0095392E"/>
    <w:rsid w:val="00976FF4"/>
    <w:rsid w:val="0098082D"/>
    <w:rsid w:val="00983CCC"/>
    <w:rsid w:val="00984FB4"/>
    <w:rsid w:val="00994678"/>
    <w:rsid w:val="00994B28"/>
    <w:rsid w:val="009B3023"/>
    <w:rsid w:val="009B7033"/>
    <w:rsid w:val="009B7F51"/>
    <w:rsid w:val="00A04E9A"/>
    <w:rsid w:val="00A1351C"/>
    <w:rsid w:val="00A23AF1"/>
    <w:rsid w:val="00A4263E"/>
    <w:rsid w:val="00A61ECA"/>
    <w:rsid w:val="00A65C08"/>
    <w:rsid w:val="00A662E2"/>
    <w:rsid w:val="00A7422B"/>
    <w:rsid w:val="00A76C39"/>
    <w:rsid w:val="00A83DD0"/>
    <w:rsid w:val="00A9096C"/>
    <w:rsid w:val="00A968AB"/>
    <w:rsid w:val="00AA5F57"/>
    <w:rsid w:val="00AB5002"/>
    <w:rsid w:val="00AE19C5"/>
    <w:rsid w:val="00B26183"/>
    <w:rsid w:val="00B37A0A"/>
    <w:rsid w:val="00B629FC"/>
    <w:rsid w:val="00B62C23"/>
    <w:rsid w:val="00B670BB"/>
    <w:rsid w:val="00B81C67"/>
    <w:rsid w:val="00B8509E"/>
    <w:rsid w:val="00B921FB"/>
    <w:rsid w:val="00B9755D"/>
    <w:rsid w:val="00BB5E7D"/>
    <w:rsid w:val="00BE3B24"/>
    <w:rsid w:val="00BE71D7"/>
    <w:rsid w:val="00C02F94"/>
    <w:rsid w:val="00C211A0"/>
    <w:rsid w:val="00C331B3"/>
    <w:rsid w:val="00C50991"/>
    <w:rsid w:val="00C5128E"/>
    <w:rsid w:val="00C7463B"/>
    <w:rsid w:val="00CB4B7A"/>
    <w:rsid w:val="00CC0A1A"/>
    <w:rsid w:val="00CC7F11"/>
    <w:rsid w:val="00CD4408"/>
    <w:rsid w:val="00CF2578"/>
    <w:rsid w:val="00D053F3"/>
    <w:rsid w:val="00D05D63"/>
    <w:rsid w:val="00D20499"/>
    <w:rsid w:val="00D20B19"/>
    <w:rsid w:val="00D22E7D"/>
    <w:rsid w:val="00D2626E"/>
    <w:rsid w:val="00D411F6"/>
    <w:rsid w:val="00D73623"/>
    <w:rsid w:val="00D82863"/>
    <w:rsid w:val="00D84361"/>
    <w:rsid w:val="00DA2BCB"/>
    <w:rsid w:val="00DA2ED9"/>
    <w:rsid w:val="00DC620D"/>
    <w:rsid w:val="00DF0D05"/>
    <w:rsid w:val="00DF658D"/>
    <w:rsid w:val="00E11257"/>
    <w:rsid w:val="00E30757"/>
    <w:rsid w:val="00E34AFD"/>
    <w:rsid w:val="00E46010"/>
    <w:rsid w:val="00E52A18"/>
    <w:rsid w:val="00E9327F"/>
    <w:rsid w:val="00E96118"/>
    <w:rsid w:val="00EA30B9"/>
    <w:rsid w:val="00EC3D07"/>
    <w:rsid w:val="00ED11E6"/>
    <w:rsid w:val="00ED35F6"/>
    <w:rsid w:val="00ED4BD2"/>
    <w:rsid w:val="00EF30FA"/>
    <w:rsid w:val="00F11FCA"/>
    <w:rsid w:val="00F12A61"/>
    <w:rsid w:val="00F3520B"/>
    <w:rsid w:val="00F7194E"/>
    <w:rsid w:val="00F809F4"/>
    <w:rsid w:val="00FC3FA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24A6-F18D-41A7-9126-0FB41DA1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9</cp:revision>
  <dcterms:created xsi:type="dcterms:W3CDTF">2017-01-05T15:10:00Z</dcterms:created>
  <dcterms:modified xsi:type="dcterms:W3CDTF">2017-01-11T14:47:00Z</dcterms:modified>
</cp:coreProperties>
</file>