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6" w:rsidRPr="007221CD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77DABBE9" wp14:editId="1D67C64B">
            <wp:extent cx="933450" cy="1028700"/>
            <wp:effectExtent l="0" t="0" r="0" b="0"/>
            <wp:docPr id="4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E6" w:rsidRPr="007221CD" w:rsidRDefault="00191AE6" w:rsidP="00191A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1AE6" w:rsidRPr="007221CD" w:rsidRDefault="00191AE6" w:rsidP="00191A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1AE6" w:rsidRPr="007221CD" w:rsidRDefault="00191AE6" w:rsidP="00191A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1AE6" w:rsidRPr="007221CD" w:rsidRDefault="00191AE6" w:rsidP="00191A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1AE6" w:rsidRPr="007221CD" w:rsidRDefault="00191AE6" w:rsidP="00191A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EF0D18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100</w:t>
      </w:r>
    </w:p>
    <w:p w:rsidR="00191AE6" w:rsidRPr="007221CD" w:rsidRDefault="00191AE6" w:rsidP="00191AE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F178EF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586D2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5241AE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F178EF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91AE6" w:rsidRPr="007221CD" w:rsidRDefault="00191AE6" w:rsidP="00191AE6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221CD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221CD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241AE" w:rsidRPr="007221CD">
        <w:rPr>
          <w:rFonts w:ascii="Book Antiqua" w:hAnsi="Book Antiqua"/>
          <w:color w:val="000000"/>
          <w:lang w:val="sr-Latn-RS"/>
        </w:rPr>
        <w:t>26</w:t>
      </w:r>
      <w:r w:rsidRPr="007221CD">
        <w:rPr>
          <w:rFonts w:ascii="Book Antiqua" w:hAnsi="Book Antiqua"/>
          <w:color w:val="000000"/>
          <w:lang w:val="sr-Latn-RS"/>
        </w:rPr>
        <w:t xml:space="preserve">. </w:t>
      </w:r>
      <w:r w:rsidR="00F178EF" w:rsidRPr="007221CD">
        <w:rPr>
          <w:rFonts w:ascii="Book Antiqua" w:hAnsi="Book Antiqua"/>
          <w:color w:val="000000"/>
          <w:lang w:val="sr-Latn-RS"/>
        </w:rPr>
        <w:t>aprila</w:t>
      </w:r>
      <w:r w:rsidRPr="007221CD">
        <w:rPr>
          <w:rFonts w:ascii="Book Antiqua" w:hAnsi="Book Antiqua"/>
          <w:color w:val="000000"/>
          <w:lang w:val="sr-Latn-RS"/>
        </w:rPr>
        <w:t xml:space="preserve"> 201</w:t>
      </w:r>
      <w:r w:rsidR="00C65D65" w:rsidRPr="007221CD">
        <w:rPr>
          <w:rFonts w:ascii="Book Antiqua" w:hAnsi="Book Antiqua"/>
          <w:color w:val="000000"/>
          <w:lang w:val="sr-Latn-RS"/>
        </w:rPr>
        <w:t>9</w:t>
      </w:r>
      <w:r w:rsidRPr="007221CD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91AE6" w:rsidRPr="007221CD" w:rsidRDefault="00191AE6" w:rsidP="00191AE6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867777" w:rsidRPr="007221CD" w:rsidRDefault="00867777" w:rsidP="00867777">
      <w:pPr>
        <w:rPr>
          <w:rFonts w:ascii="Book Antiqua" w:hAnsi="Book Antiqua"/>
          <w:b/>
          <w:bCs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 Imenovana je Komisija za izbor i preporuku kandidata za članove Upravnog odbora za razmatranje nabavki, u sledečem sastavu: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1.1. Rozafa Ukimeraj, generalni sekretar MALU, predsedavajući;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1.2. Qemajl Marmullakaj, generalni sekretar Ministarstva pravde, član;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1.3. Naim Baftiu, generalni sekretar MF, član;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1.4. Osman Vishaj, predstavnik RKJN, član;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1.5. Isuf Zejna, Demokracia Plus, član.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Komisija za izbor i preporuku kandidata za članove u gore pomenutom odboru će primenjivati pravila Zakona br. 04/L-042 o javnim nabavkama u Republici Kosovo, sa izmenama i dopunama izvršenim Zakonom br. 04/L-237, Zakon br. 05/L-068 i Zakona br. 05/l-092.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191AE6" w:rsidRPr="007221CD" w:rsidRDefault="00191AE6" w:rsidP="00191AE6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F45601" w:rsidRPr="007221CD" w:rsidRDefault="00F45601" w:rsidP="00F45601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="00F15169" w:rsidRPr="007221CD">
        <w:rPr>
          <w:rFonts w:ascii="Book Antiqua" w:hAnsi="Book Antiqua"/>
          <w:lang w:val="sr-Latn-RS"/>
        </w:rPr>
        <w:t xml:space="preserve">      </w:t>
      </w:r>
      <w:r w:rsidRPr="007221CD">
        <w:rPr>
          <w:rFonts w:ascii="Book Antiqua" w:hAnsi="Book Antiqua"/>
          <w:lang w:val="sr-Latn-RS"/>
        </w:rPr>
        <w:t>Premijer Republike Kosovo</w:t>
      </w:r>
    </w:p>
    <w:p w:rsidR="00F45601" w:rsidRPr="007221CD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F45601" w:rsidRPr="007221CD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F45601" w:rsidRPr="007221CD" w:rsidRDefault="00F45601" w:rsidP="00F45601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586D22" w:rsidRPr="007221CD" w:rsidRDefault="00F45601" w:rsidP="00F45601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Arhivi Vlade</w:t>
      </w:r>
      <w:r w:rsidR="00191AE6" w:rsidRPr="007221CD">
        <w:rPr>
          <w:rFonts w:ascii="Book Antiqua" w:hAnsi="Book Antiqua"/>
          <w:lang w:val="sr-Latn-RS"/>
        </w:rPr>
        <w:t xml:space="preserve">                                                 </w:t>
      </w:r>
    </w:p>
    <w:p w:rsidR="00191AE6" w:rsidRPr="007221CD" w:rsidRDefault="00191AE6" w:rsidP="00586D22">
      <w:pPr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lastRenderedPageBreak/>
        <w:t xml:space="preserve">                   </w:t>
      </w:r>
      <w:r w:rsidR="00F45601" w:rsidRPr="007221CD">
        <w:rPr>
          <w:rFonts w:ascii="Book Antiqua" w:hAnsi="Book Antiqua"/>
          <w:lang w:val="sr-Latn-RS"/>
        </w:rPr>
        <w:t xml:space="preserve">         </w:t>
      </w:r>
      <w:r w:rsidRPr="007221CD">
        <w:rPr>
          <w:rFonts w:ascii="Book Antiqua" w:hAnsi="Book Antiqua"/>
          <w:lang w:val="sr-Latn-RS"/>
        </w:rPr>
        <w:t xml:space="preserve"> </w:t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2020357A" wp14:editId="0EB047E4">
            <wp:extent cx="933450" cy="1028700"/>
            <wp:effectExtent l="0" t="0" r="0" b="0"/>
            <wp:docPr id="3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7221CD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7221CD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F15169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02/</w:t>
      </w:r>
      <w:r w:rsidR="005241AE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100</w:t>
      </w:r>
    </w:p>
    <w:p w:rsidR="00867777" w:rsidRPr="007221CD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6D2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5241AE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867777" w:rsidRPr="007221CD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221CD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586D22" w:rsidRPr="007221CD">
        <w:rPr>
          <w:rFonts w:ascii="Book Antiqua" w:hAnsi="Book Antiqua"/>
          <w:lang w:val="sr-Latn-RS"/>
        </w:rPr>
        <w:t xml:space="preserve"> i člana 17 stav 1. Ustava </w:t>
      </w:r>
      <w:r w:rsidR="00586D22" w:rsidRPr="007221CD">
        <w:rPr>
          <w:rFonts w:ascii="Book Antiqua" w:hAnsi="Book Antiqua"/>
          <w:color w:val="000000"/>
          <w:lang w:val="sr-Latn-RS"/>
        </w:rPr>
        <w:t>Republike Kosovo,</w:t>
      </w:r>
      <w:r w:rsidR="00586D22" w:rsidRPr="007221CD">
        <w:rPr>
          <w:rFonts w:ascii="Book Antiqua" w:hAnsi="Book Antiqua"/>
          <w:color w:val="FF0000"/>
          <w:lang w:val="sr-Latn-RS"/>
        </w:rPr>
        <w:t xml:space="preserve"> člana </w:t>
      </w:r>
      <w:r w:rsidR="00586D22" w:rsidRPr="007221CD">
        <w:rPr>
          <w:rFonts w:ascii="Book Antiqua" w:hAnsi="Book Antiqua"/>
          <w:lang w:val="sr-Latn-RS"/>
        </w:rPr>
        <w:t>4 stav 2. Zakona br. 04/L-052 o međunarodnim sporazumima,</w:t>
      </w:r>
      <w:r w:rsidRPr="007221CD">
        <w:rPr>
          <w:rFonts w:ascii="Book Antiqua" w:hAnsi="Book Antiqua"/>
          <w:color w:val="000000"/>
          <w:lang w:val="sr-Latn-RS"/>
        </w:rPr>
        <w:t xml:space="preserve"> </w:t>
      </w:r>
      <w:r w:rsidRPr="007221CD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6D22" w:rsidRPr="007221CD">
        <w:rPr>
          <w:rFonts w:ascii="Book Antiqua" w:hAnsi="Book Antiqua"/>
          <w:color w:val="000000"/>
          <w:lang w:val="sr-Latn-RS"/>
        </w:rPr>
        <w:t>2</w:t>
      </w:r>
      <w:r w:rsidR="005241AE" w:rsidRPr="007221CD">
        <w:rPr>
          <w:rFonts w:ascii="Book Antiqua" w:hAnsi="Book Antiqua"/>
          <w:color w:val="000000"/>
          <w:lang w:val="sr-Latn-RS"/>
        </w:rPr>
        <w:t>6</w:t>
      </w:r>
      <w:r w:rsidRPr="007221CD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7221CD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037AAC" w:rsidRPr="007221CD" w:rsidRDefault="00037AAC" w:rsidP="00037AAC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 Delimično su odobreni zahtvi Udruženja koja proizilaze iz rata OVK za dodelu sredstava u iznosu od € 390,000.00 (tri stotine devedeset hiljada) eura.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Sredstva iz tačke 1 ove odluke će biti izdvojena iz nepredviđenih troškova sa šifrom 232 u okviru nepredviđenih troškova, sa kodom 13100, kategorija rezervnih rashoda i transfera u Ministarstvu finansija u podprogramu trezora 201-11200 u kategoriji rashoda subvencija i transfera za udruženja koja su proizašla iz rata OVK, kao što sledi: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2.1. Organizaciji ratnih veterana OVK: 132,000 €, na računu NLB Prishtina 1701001010734491, posvećena: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         - 52.000 € za rad, učešće na evropskim i svetskim konferencijama;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         - 60.000 € za rehabilitaciju i tretman 300 veterana u termalnim banjama;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         - € 20.000, za pokrivanje troškova pokopa veterana.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pStyle w:val="HTMLPreformatted"/>
        <w:shd w:val="clear" w:color="auto" w:fill="FFFFFF"/>
        <w:rPr>
          <w:rFonts w:ascii="Book Antiqua" w:hAnsi="Book Antiqua"/>
          <w:sz w:val="22"/>
          <w:szCs w:val="22"/>
          <w:lang w:val="sr-Latn-RS"/>
        </w:rPr>
      </w:pPr>
      <w:r w:rsidRPr="007221CD">
        <w:rPr>
          <w:rFonts w:ascii="Book Antiqua" w:hAnsi="Book Antiqua"/>
          <w:sz w:val="22"/>
          <w:szCs w:val="22"/>
          <w:lang w:val="sr-Latn-RS"/>
        </w:rPr>
        <w:t xml:space="preserve">2.2.  Udruženju ratnih invalida OVK: 126,500 €, </w:t>
      </w:r>
      <w:r w:rsidR="005C72C8" w:rsidRPr="007221CD">
        <w:rPr>
          <w:rFonts w:ascii="Book Antiqua" w:hAnsi="Book Antiqua"/>
          <w:sz w:val="22"/>
          <w:szCs w:val="22"/>
          <w:lang w:val="sr-Latn-RS"/>
        </w:rPr>
        <w:t xml:space="preserve">na računu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ProCredit Bank 1110003683000163, </w:t>
      </w:r>
      <w:r w:rsidR="005C72C8" w:rsidRPr="007221CD">
        <w:rPr>
          <w:rFonts w:ascii="Book Antiqua" w:hAnsi="Book Antiqua"/>
          <w:sz w:val="22"/>
          <w:szCs w:val="22"/>
          <w:lang w:val="sr-Latn-RS"/>
        </w:rPr>
        <w:t>namenjena za</w:t>
      </w:r>
      <w:r w:rsidRPr="007221CD">
        <w:rPr>
          <w:rFonts w:ascii="Book Antiqua" w:hAnsi="Book Antiqua"/>
          <w:sz w:val="22"/>
          <w:szCs w:val="22"/>
          <w:lang w:val="sr-Latn-RS"/>
        </w:rPr>
        <w:t>: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         - 30.000 €, za rad;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                -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40.000 € za rehabilitaciju i l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ečenje 200 invalida u termalnim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banjama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                - 56.500 € za rehabilitaciju 300 invalida na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moru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5C72C8" w:rsidRPr="007221CD" w:rsidRDefault="005C72C8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lastRenderedPageBreak/>
        <w:t xml:space="preserve">              2.3. Udruženje porodica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 xml:space="preserve">palih boraca 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OVK: 131,500 €, na računu ProCredit banke 1110270777000187,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 xml:space="preserve">namenjena za 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              - 35.000 € za rad;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              - 40.000 € za rehabilitaciju i tretman 200 porodica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palih boraca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u termalnim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banjama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;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              - 56.500 € za rehabilitaciju 300 porodica </w:t>
      </w:r>
      <w:r w:rsidR="005C72C8" w:rsidRPr="007221CD">
        <w:rPr>
          <w:rFonts w:ascii="Book Antiqua" w:eastAsia="Times New Roman" w:hAnsi="Book Antiqua" w:cs="Courier New"/>
          <w:noProof w:val="0"/>
          <w:lang w:val="sr-Latn-RS"/>
        </w:rPr>
        <w:t>palih boraca na moru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7221CD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>
        <w:rPr>
          <w:rFonts w:ascii="Book Antiqua" w:eastAsia="Times New Roman" w:hAnsi="Book Antiqua" w:cs="Courier New"/>
          <w:noProof w:val="0"/>
          <w:lang w:val="sr-Latn-RS"/>
        </w:rPr>
        <w:t>3.</w:t>
      </w:r>
      <w:r w:rsidR="005241AE" w:rsidRPr="007221CD">
        <w:rPr>
          <w:rFonts w:ascii="Book Antiqua" w:eastAsia="Times New Roman" w:hAnsi="Book Antiqua" w:cs="Courier New"/>
          <w:noProof w:val="0"/>
          <w:lang w:val="sr-Latn-RS"/>
        </w:rPr>
        <w:t>Ministarstvo finansija je obavezno da sprovede ovu odluku.</w:t>
      </w: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4. Odluka stupa na snagu danom potpisivanja.</w:t>
      </w:r>
    </w:p>
    <w:p w:rsidR="005241AE" w:rsidRPr="007221CD" w:rsidRDefault="005241AE" w:rsidP="005241AE">
      <w:pPr>
        <w:pStyle w:val="BodyText2"/>
        <w:tabs>
          <w:tab w:val="left" w:pos="630"/>
          <w:tab w:val="left" w:pos="810"/>
          <w:tab w:val="left" w:pos="900"/>
        </w:tabs>
        <w:spacing w:after="0" w:line="240" w:lineRule="auto"/>
        <w:ind w:left="900" w:hanging="540"/>
        <w:rPr>
          <w:rFonts w:ascii="Book Antiqua" w:hAnsi="Book Antiqua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5241AE" w:rsidRPr="007221CD" w:rsidRDefault="005241AE" w:rsidP="00524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867777" w:rsidRPr="007221CD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867777" w:rsidRPr="007221CD" w:rsidRDefault="00867777" w:rsidP="00867777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="00037AAC" w:rsidRPr="007221CD">
        <w:rPr>
          <w:rFonts w:ascii="Book Antiqua" w:hAnsi="Book Antiqua"/>
          <w:lang w:val="sr-Latn-RS"/>
        </w:rPr>
        <w:t xml:space="preserve">     </w:t>
      </w:r>
      <w:r w:rsidRPr="007221CD">
        <w:rPr>
          <w:rFonts w:ascii="Book Antiqua" w:hAnsi="Book Antiqua"/>
          <w:lang w:val="sr-Latn-RS"/>
        </w:rPr>
        <w:t>Premijer Republike Kosovo</w:t>
      </w:r>
    </w:p>
    <w:p w:rsidR="00867777" w:rsidRPr="007221CD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867777" w:rsidRPr="007221CD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867777" w:rsidRPr="007221CD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037AAC" w:rsidRPr="007221CD" w:rsidRDefault="00867777" w:rsidP="00867777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037AAC" w:rsidRPr="007221CD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Pr="007221CD" w:rsidRDefault="00037AAC" w:rsidP="00867777">
      <w:pPr>
        <w:ind w:left="-90"/>
        <w:rPr>
          <w:rFonts w:ascii="Book Antiqua" w:hAnsi="Book Antiqua"/>
          <w:lang w:val="sr-Latn-RS"/>
        </w:rPr>
      </w:pPr>
    </w:p>
    <w:p w:rsidR="00037AAC" w:rsidRDefault="00037AAC" w:rsidP="00867777">
      <w:pPr>
        <w:ind w:left="-90"/>
        <w:rPr>
          <w:rFonts w:ascii="Book Antiqua" w:hAnsi="Book Antiqua"/>
          <w:lang w:val="sr-Latn-RS"/>
        </w:rPr>
      </w:pPr>
    </w:p>
    <w:p w:rsidR="007221CD" w:rsidRDefault="007221CD" w:rsidP="00867777">
      <w:pPr>
        <w:ind w:left="-90"/>
        <w:rPr>
          <w:rFonts w:ascii="Book Antiqua" w:hAnsi="Book Antiqua"/>
          <w:lang w:val="sr-Latn-RS"/>
        </w:rPr>
      </w:pPr>
    </w:p>
    <w:p w:rsidR="007221CD" w:rsidRPr="007221CD" w:rsidRDefault="007221CD" w:rsidP="00867777">
      <w:pPr>
        <w:ind w:left="-90"/>
        <w:rPr>
          <w:rFonts w:ascii="Book Antiqua" w:hAnsi="Book Antiqua"/>
          <w:lang w:val="sr-Latn-RS"/>
        </w:rPr>
      </w:pPr>
    </w:p>
    <w:p w:rsidR="00867777" w:rsidRPr="007221CD" w:rsidRDefault="00867777" w:rsidP="007B6EF6">
      <w:pPr>
        <w:ind w:left="-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2637004" wp14:editId="6BCD4F59">
            <wp:extent cx="933450" cy="1028700"/>
            <wp:effectExtent l="0" t="0" r="0" b="0"/>
            <wp:docPr id="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67777" w:rsidRPr="007221CD" w:rsidRDefault="00867777" w:rsidP="008677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67777" w:rsidRPr="007221CD" w:rsidRDefault="00867777" w:rsidP="008677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67777" w:rsidRPr="007221CD" w:rsidRDefault="00867777" w:rsidP="008677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</w:t>
      </w:r>
      <w:r w:rsidR="00CC6276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Br. 03/</w:t>
      </w:r>
      <w:r w:rsidR="006C0D35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100</w:t>
      </w:r>
    </w:p>
    <w:p w:rsidR="00867777" w:rsidRPr="007221CD" w:rsidRDefault="00867777" w:rsidP="008677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586D2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</w:t>
      </w:r>
      <w:r w:rsidR="006C0D35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586D2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04.2019</w:t>
      </w:r>
    </w:p>
    <w:p w:rsidR="00867777" w:rsidRPr="007221CD" w:rsidRDefault="00867777" w:rsidP="00867777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221CD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586D22" w:rsidRPr="007221CD">
        <w:rPr>
          <w:rFonts w:ascii="Book Antiqua" w:hAnsi="Book Antiqua"/>
          <w:lang w:val="sr-Latn-RS"/>
        </w:rPr>
        <w:t xml:space="preserve">člana 17 stav 1. Ustava </w:t>
      </w:r>
      <w:r w:rsidR="00586D22" w:rsidRPr="007221CD">
        <w:rPr>
          <w:rFonts w:ascii="Book Antiqua" w:hAnsi="Book Antiqua"/>
          <w:color w:val="000000"/>
          <w:lang w:val="sr-Latn-RS"/>
        </w:rPr>
        <w:t>Republike Kosovo,</w:t>
      </w:r>
      <w:r w:rsidR="00586D22" w:rsidRPr="007221CD">
        <w:rPr>
          <w:rFonts w:ascii="Book Antiqua" w:hAnsi="Book Antiqua"/>
          <w:color w:val="FF0000"/>
          <w:lang w:val="sr-Latn-RS"/>
        </w:rPr>
        <w:t xml:space="preserve"> ćlana </w:t>
      </w:r>
      <w:r w:rsidR="00586D22" w:rsidRPr="007221CD">
        <w:rPr>
          <w:rFonts w:ascii="Book Antiqua" w:hAnsi="Book Antiqua"/>
          <w:lang w:val="sr-Latn-RS"/>
        </w:rPr>
        <w:t xml:space="preserve">4 stav 2. Zakona br. 04/L-052 o međunarodnim sporazumima </w:t>
      </w:r>
      <w:r w:rsidRPr="007221CD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6C0D35" w:rsidRPr="007221CD">
        <w:rPr>
          <w:rFonts w:ascii="Book Antiqua" w:hAnsi="Book Antiqua"/>
          <w:color w:val="000000"/>
          <w:lang w:val="sr-Latn-RS"/>
        </w:rPr>
        <w:t>26</w:t>
      </w:r>
      <w:r w:rsidRPr="007221CD">
        <w:rPr>
          <w:rFonts w:ascii="Book Antiqua" w:hAnsi="Book Antiqua"/>
          <w:color w:val="000000"/>
          <w:lang w:val="sr-Latn-RS"/>
        </w:rPr>
        <w:t>. aprila 2019 godine, donela:</w:t>
      </w:r>
    </w:p>
    <w:p w:rsidR="00867777" w:rsidRPr="007221CD" w:rsidRDefault="00867777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907830" w:rsidRPr="007221CD" w:rsidRDefault="00907830" w:rsidP="00867777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 Izdvojena su sredstva u iznosu od 1.000.000 € za opštinu Orahovac, za popravku šteta uzrokovanih gradom i poplavama.</w:t>
      </w: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Sredstva iz tačke 1 ove odluke se izdvajaju iz nepredviđenih troškova sa šifrom 232 u okviru podprograma nepredviđeni troškovi sa šifrom 13100, kategorija rezervnih troškova i prebacuju se opštini Orahovac sa šifrom 623 u podprogramu poljoprivreda, pod šifrom 47011  u kategoriji troškova subvencija i transfera.</w:t>
      </w: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Ministarstvo finansija i Opština Orahovac dužni su da sprovedu ovu odluku.</w:t>
      </w: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6C0D35" w:rsidRPr="007221CD" w:rsidRDefault="006C0D35" w:rsidP="006C0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4. Odluka stupa na snagu danom potpisivanja.</w:t>
      </w:r>
    </w:p>
    <w:p w:rsidR="00867777" w:rsidRPr="007221CD" w:rsidRDefault="00867777" w:rsidP="00867777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867777" w:rsidRPr="007221CD" w:rsidRDefault="00867777" w:rsidP="00867777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Premijer Republike Kosovo</w:t>
      </w:r>
    </w:p>
    <w:p w:rsidR="00867777" w:rsidRPr="007221CD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867777" w:rsidRPr="007221CD" w:rsidRDefault="00867777" w:rsidP="0086777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763F0F" w:rsidRPr="007221CD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596169" w:rsidRPr="007221CD" w:rsidRDefault="00867777" w:rsidP="00763F0F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</w:t>
      </w:r>
    </w:p>
    <w:p w:rsidR="00596169" w:rsidRPr="007221CD" w:rsidRDefault="00596169" w:rsidP="00F45601">
      <w:pPr>
        <w:ind w:left="-90"/>
        <w:rPr>
          <w:rFonts w:ascii="Book Antiqua" w:hAnsi="Book Antiqua"/>
          <w:lang w:val="sr-Latn-RS"/>
        </w:rPr>
      </w:pPr>
    </w:p>
    <w:p w:rsidR="00586D22" w:rsidRPr="007221CD" w:rsidRDefault="00586D22" w:rsidP="00586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1770359" wp14:editId="1DC83125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22" w:rsidRPr="007221CD" w:rsidRDefault="00586D22" w:rsidP="00586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86D22" w:rsidRPr="007221CD" w:rsidRDefault="00586D22" w:rsidP="00586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86D22" w:rsidRPr="007221CD" w:rsidRDefault="00586D22" w:rsidP="00586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86D22" w:rsidRPr="007221CD" w:rsidRDefault="00586D22" w:rsidP="00586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86D22" w:rsidRPr="007221CD" w:rsidRDefault="00586D22" w:rsidP="00586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116595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A5A8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100</w:t>
      </w:r>
    </w:p>
    <w:p w:rsidR="00586D22" w:rsidRPr="007221CD" w:rsidRDefault="00586D22" w:rsidP="00586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</w:t>
      </w:r>
      <w:r w:rsidR="009A5A8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586D22" w:rsidRPr="007221CD" w:rsidRDefault="00586D22" w:rsidP="009A5A82">
      <w:pPr>
        <w:pStyle w:val="HTMLPreformatted"/>
        <w:shd w:val="clear" w:color="auto" w:fill="FFFFFF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i člana 17 stav 1. Ustava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Republike Kosovo,</w:t>
      </w:r>
      <w:r w:rsidRPr="007221CD">
        <w:rPr>
          <w:rFonts w:ascii="Book Antiqua" w:hAnsi="Book Antiqua"/>
          <w:color w:val="FF0000"/>
          <w:sz w:val="22"/>
          <w:szCs w:val="22"/>
          <w:lang w:val="sr-Latn-RS"/>
        </w:rPr>
        <w:t xml:space="preserve"> </w:t>
      </w:r>
      <w:r w:rsidR="009A5A82" w:rsidRPr="007221CD">
        <w:rPr>
          <w:rFonts w:ascii="Book Antiqua" w:hAnsi="Book Antiqua"/>
          <w:sz w:val="22"/>
          <w:szCs w:val="22"/>
          <w:lang w:val="sr-Latn-RS"/>
        </w:rPr>
        <w:t>člana 3, stav 1 Zakona br. 04/L-163 o robama oslobođenim od carinskih poreza i robe sa nultom tarifom carinske takes, na osnovu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, Vlada Republike Kosova je, na sednici održanoj </w:t>
      </w:r>
      <w:r w:rsidR="009A5A82" w:rsidRPr="007221CD">
        <w:rPr>
          <w:rFonts w:ascii="Book Antiqua" w:hAnsi="Book Antiqua"/>
          <w:color w:val="000000"/>
          <w:sz w:val="22"/>
          <w:szCs w:val="22"/>
          <w:lang w:val="sr-Latn-RS"/>
        </w:rPr>
        <w:t>26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. aprila 2019 godine, donela:</w:t>
      </w:r>
    </w:p>
    <w:p w:rsidR="00586D22" w:rsidRPr="007221CD" w:rsidRDefault="00586D22" w:rsidP="00586D22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586D22" w:rsidRPr="007221CD" w:rsidRDefault="00586D22" w:rsidP="00586D22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1.Usvojen je zahtev Ministarstva finansija za oslobađanje stope carinske takes na nulu (0) za robu sa sledećim šiframa: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1.1. Šifra robe  0101 - Konji, magarci i mazge;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1.2. Šifra robe  0102 - Živa stoka;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1.3. Šifra robe  0103 - Žive svinje;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1.4. Šifra robe  0104 - Žive ovce i koze;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1.5. Šifra robe  0105 – Živa perad i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1.6. Šifra robe  0106 - Ostale žive životinje.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Ministarstvo finansija i Carina Kosova dužni su da sprovedu ovu odluku.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Kancelarija Premijera je dužna da obavesti Skupštinu Republike Kosovo o ovoj odluci.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4. Odluka stupa na snagu 1. maja 2019. godine.</w:t>
      </w:r>
    </w:p>
    <w:p w:rsidR="00586D22" w:rsidRPr="007221CD" w:rsidRDefault="00586D22" w:rsidP="00586D22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586D22" w:rsidRPr="007221CD" w:rsidRDefault="00586D22" w:rsidP="00586D22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586D22" w:rsidRPr="007221CD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586D22" w:rsidRPr="007221CD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586D22" w:rsidRPr="007221CD" w:rsidRDefault="00586D22" w:rsidP="00586D22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586D22" w:rsidRPr="007221CD" w:rsidRDefault="00586D22" w:rsidP="00586D22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67299D3" wp14:editId="7583E82D">
            <wp:extent cx="933450" cy="1028700"/>
            <wp:effectExtent l="0" t="0" r="0" b="0"/>
            <wp:docPr id="1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6595" w:rsidRPr="007221CD" w:rsidRDefault="00116595" w:rsidP="0011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6595" w:rsidRPr="007221CD" w:rsidRDefault="00116595" w:rsidP="0011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05/99</w:t>
      </w:r>
    </w:p>
    <w:p w:rsidR="00116595" w:rsidRPr="007221CD" w:rsidRDefault="00116595" w:rsidP="0011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</w:t>
      </w:r>
      <w:r w:rsidR="009A5A82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9A5A82" w:rsidRPr="007221CD" w:rsidRDefault="009A5A82" w:rsidP="009A5A82">
      <w:pPr>
        <w:pStyle w:val="HTMLPreformatted"/>
        <w:shd w:val="clear" w:color="auto" w:fill="FFFFFF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i člana 17 stav 1. Ustava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Republike Kosovo,</w:t>
      </w:r>
      <w:r w:rsidRPr="007221CD">
        <w:rPr>
          <w:rFonts w:ascii="Book Antiqua" w:hAnsi="Book Antiqua"/>
          <w:color w:val="FF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>člana 3, stav 1 Zakona br. 04/L-163 o robama oslobođenim od carinskih poreza i robe sa nultom tarifom carinske takes, na osnovu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26. aprila 2019 godine, donela:</w:t>
      </w:r>
    </w:p>
    <w:p w:rsidR="00116595" w:rsidRPr="007221CD" w:rsidRDefault="00116595" w:rsidP="00116595">
      <w:pPr>
        <w:ind w:left="-90"/>
        <w:jc w:val="both"/>
        <w:rPr>
          <w:rFonts w:ascii="Book Antiqua" w:hAnsi="Book Antiqua"/>
          <w:color w:val="000000"/>
          <w:lang w:val="sr-Latn-RS"/>
        </w:rPr>
      </w:pPr>
      <w:r w:rsidRPr="007221CD">
        <w:rPr>
          <w:rFonts w:ascii="Book Antiqua" w:hAnsi="Book Antiqua"/>
          <w:color w:val="000000"/>
          <w:lang w:val="sr-Latn-RS"/>
        </w:rPr>
        <w:t>:</w:t>
      </w:r>
    </w:p>
    <w:p w:rsidR="00116595" w:rsidRPr="007221CD" w:rsidRDefault="00116595" w:rsidP="0011659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116595" w:rsidRPr="007221CD" w:rsidRDefault="00116595" w:rsidP="00116595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 Odobren je zahtev Ministarstva finansija za oslobađanje od oporezivanja carinom Verskih zajednica predviđenih važečim zakonodavstvom o verskim slobodom na Kosovu, za robu koja je uvezena</w:t>
      </w:r>
      <w:r w:rsidR="00003E83" w:rsidRPr="007221CD">
        <w:rPr>
          <w:rFonts w:ascii="Book Antiqua" w:eastAsia="Times New Roman" w:hAnsi="Book Antiqua" w:cs="Courier New"/>
          <w:noProof w:val="0"/>
          <w:lang w:val="sr-Latn-RS"/>
        </w:rPr>
        <w:t>,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od </w:t>
      </w:r>
      <w:r w:rsidR="00003E83" w:rsidRPr="007221CD">
        <w:rPr>
          <w:rFonts w:ascii="Book Antiqua" w:eastAsia="Times New Roman" w:hAnsi="Book Antiqua" w:cs="Courier New"/>
          <w:noProof w:val="0"/>
          <w:lang w:val="sr-Latn-RS"/>
        </w:rPr>
        <w:t xml:space="preserve">čije 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>prodaje</w:t>
      </w:r>
      <w:r w:rsidR="00003E83" w:rsidRPr="007221CD">
        <w:rPr>
          <w:rFonts w:ascii="Book Antiqua" w:eastAsia="Times New Roman" w:hAnsi="Book Antiqua" w:cs="Courier New"/>
          <w:noProof w:val="0"/>
          <w:lang w:val="sr-Latn-RS"/>
        </w:rPr>
        <w:t xml:space="preserve"> se 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realiz</w:t>
      </w:r>
      <w:r w:rsidR="00003E83" w:rsidRPr="007221CD">
        <w:rPr>
          <w:rFonts w:ascii="Book Antiqua" w:eastAsia="Times New Roman" w:hAnsi="Book Antiqua" w:cs="Courier New"/>
          <w:noProof w:val="0"/>
          <w:lang w:val="sr-Latn-RS"/>
        </w:rPr>
        <w:t>uje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njihova finansijska održivost.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Oslobađanje od carine prema prvom stavu ove odluke primenjuje se samo na potreb</w:t>
      </w:r>
      <w:r w:rsidR="00003E83" w:rsidRPr="007221CD">
        <w:rPr>
          <w:rFonts w:ascii="Book Antiqua" w:eastAsia="Times New Roman" w:hAnsi="Book Antiqua" w:cs="Courier New"/>
          <w:noProof w:val="0"/>
          <w:lang w:val="sr-Latn-RS"/>
        </w:rPr>
        <w:t xml:space="preserve">an iznos </w:t>
      </w:r>
      <w:r w:rsidRPr="007221CD">
        <w:rPr>
          <w:rFonts w:ascii="Book Antiqua" w:eastAsia="Times New Roman" w:hAnsi="Book Antiqua" w:cs="Courier New"/>
          <w:noProof w:val="0"/>
          <w:lang w:val="sr-Latn-RS"/>
        </w:rPr>
        <w:t xml:space="preserve"> za osiguranje finansijske održivosti te verske zajednice.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Ministarstvo finansija i njegove podređene agencije su obavezne da sprovedu ovu odluku.</w:t>
      </w: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9A5A82" w:rsidRPr="007221CD" w:rsidRDefault="009A5A82" w:rsidP="009A5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4. Odluka stupa na snagu danom potpisivanja</w:t>
      </w:r>
    </w:p>
    <w:p w:rsidR="00116595" w:rsidRPr="007221CD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116595" w:rsidRPr="007221CD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116595" w:rsidRPr="007221CD" w:rsidRDefault="00116595" w:rsidP="00116595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116595" w:rsidRPr="007221CD" w:rsidRDefault="00116595" w:rsidP="00116595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116595" w:rsidRPr="007221CD" w:rsidRDefault="00116595" w:rsidP="00116595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116595" w:rsidRPr="007221CD" w:rsidRDefault="00116595" w:rsidP="00763F0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sr-Latn-RS"/>
        </w:rPr>
      </w:pP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6BF19AA6" wp14:editId="2EC6B8CF">
            <wp:extent cx="933450" cy="1028700"/>
            <wp:effectExtent l="0" t="0" r="0" b="0"/>
            <wp:docPr id="17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16595" w:rsidRPr="007221CD" w:rsidRDefault="00116595" w:rsidP="0011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16595" w:rsidRPr="007221CD" w:rsidRDefault="00116595" w:rsidP="0011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16595" w:rsidRPr="007221CD" w:rsidRDefault="00116595" w:rsidP="0011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003E83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100</w:t>
      </w:r>
    </w:p>
    <w:p w:rsidR="00116595" w:rsidRPr="007221CD" w:rsidRDefault="00116595" w:rsidP="0011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</w:t>
      </w:r>
      <w:r w:rsidR="00003E83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.04.2019</w:t>
      </w:r>
    </w:p>
    <w:p w:rsidR="00116595" w:rsidRPr="007221CD" w:rsidRDefault="00116595" w:rsidP="00116595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003E83" w:rsidRPr="007221CD">
        <w:rPr>
          <w:rFonts w:ascii="Book Antiqua" w:hAnsi="Book Antiqua"/>
          <w:sz w:val="22"/>
          <w:szCs w:val="22"/>
          <w:lang w:val="sr-Latn-RS"/>
        </w:rPr>
        <w:t>i člana 17 stav 1. Ustava R</w:t>
      </w:r>
      <w:r w:rsidR="00003E83" w:rsidRPr="007221CD">
        <w:rPr>
          <w:rFonts w:ascii="Book Antiqua" w:hAnsi="Book Antiqua"/>
          <w:color w:val="000000"/>
          <w:sz w:val="22"/>
          <w:szCs w:val="22"/>
          <w:lang w:val="sr-Latn-RS"/>
        </w:rPr>
        <w:t>epublike Kosovo,</w:t>
      </w:r>
      <w:r w:rsidR="00003E83" w:rsidRPr="007221CD">
        <w:rPr>
          <w:rFonts w:ascii="Book Antiqua" w:hAnsi="Book Antiqua"/>
          <w:color w:val="FF0000"/>
          <w:sz w:val="22"/>
          <w:szCs w:val="22"/>
          <w:lang w:val="sr-Latn-RS"/>
        </w:rPr>
        <w:t xml:space="preserve"> člana </w:t>
      </w:r>
      <w:r w:rsidR="00003E83" w:rsidRPr="007221CD">
        <w:rPr>
          <w:rFonts w:ascii="Book Antiqua" w:hAnsi="Book Antiqua"/>
          <w:sz w:val="22"/>
          <w:szCs w:val="22"/>
          <w:lang w:val="sr-Latn-RS"/>
        </w:rPr>
        <w:t xml:space="preserve"> 4 stav 2. Zakona br. 04/L-052 o međunarodnim sporazumima</w:t>
      </w:r>
      <w:r w:rsidRPr="007221CD">
        <w:rPr>
          <w:rFonts w:ascii="Book Antiqua" w:hAnsi="Book Antiqua"/>
          <w:sz w:val="22"/>
          <w:szCs w:val="22"/>
          <w:lang w:val="sr-Latn-RS"/>
        </w:rPr>
        <w:t>,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</w:t>
      </w:r>
      <w:r w:rsidR="00003E83" w:rsidRPr="007221CD">
        <w:rPr>
          <w:rFonts w:ascii="Book Antiqua" w:hAnsi="Book Antiqua"/>
          <w:color w:val="000000"/>
          <w:sz w:val="22"/>
          <w:szCs w:val="22"/>
          <w:lang w:val="sr-Latn-RS"/>
        </w:rPr>
        <w:t>6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. aprila 2019 godine, donela:</w:t>
      </w:r>
    </w:p>
    <w:p w:rsidR="00116595" w:rsidRPr="007221CD" w:rsidRDefault="00116595" w:rsidP="00116595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16595" w:rsidRPr="007221CD" w:rsidRDefault="00116595" w:rsidP="00116595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116595" w:rsidRPr="007221CD" w:rsidRDefault="00116595" w:rsidP="00116595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1.Usvojena je u načelu  inicijativa Ministarstva finansija za pregovore sporazuma između Vlade Republike Kosovo, koju predstavlja Ministarstvo finansija i Vlade Republike Francuske u vezi sa uspostavljanjem i aktivnostima Francuske razvojne agencije, PROPACO i Ekspertise France na Kosovu.</w:t>
      </w: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Tokom pregovora o ovom sporazumu, Ministarstvo finansija je dužno da postupi u skladu sa odredbama Ustava Republike Kosovo, Zakona o međunarodnim sporazumima i drugim važečim zakonskim odredbama.</w:t>
      </w: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116595" w:rsidRPr="007221CD" w:rsidRDefault="00116595" w:rsidP="0011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116595" w:rsidRPr="007221CD" w:rsidRDefault="00116595" w:rsidP="00116595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116595" w:rsidRPr="007221CD" w:rsidRDefault="00116595" w:rsidP="00116595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116595" w:rsidRPr="007221CD" w:rsidRDefault="00116595" w:rsidP="00116595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116595" w:rsidRPr="007221CD" w:rsidRDefault="00116595" w:rsidP="007B6EF6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003E83" w:rsidRPr="007221CD" w:rsidRDefault="00003E83" w:rsidP="007B6EF6">
      <w:pPr>
        <w:ind w:left="-90"/>
        <w:rPr>
          <w:rFonts w:ascii="Book Antiqua" w:hAnsi="Book Antiqua"/>
          <w:lang w:val="sr-Latn-RS"/>
        </w:rPr>
      </w:pPr>
    </w:p>
    <w:p w:rsidR="00003E83" w:rsidRPr="007221CD" w:rsidRDefault="00003E83" w:rsidP="007B6EF6">
      <w:pPr>
        <w:ind w:left="-90"/>
        <w:rPr>
          <w:rFonts w:ascii="Book Antiqua" w:hAnsi="Book Antiqua"/>
          <w:lang w:val="sr-Latn-RS"/>
        </w:rPr>
      </w:pPr>
    </w:p>
    <w:p w:rsidR="00003E83" w:rsidRPr="007221CD" w:rsidRDefault="00003E83" w:rsidP="00003E8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9517FC4" wp14:editId="169F3468">
            <wp:extent cx="933450" cy="1028700"/>
            <wp:effectExtent l="0" t="0" r="0" b="0"/>
            <wp:docPr id="1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83" w:rsidRPr="007221CD" w:rsidRDefault="00003E83" w:rsidP="00003E8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03E83" w:rsidRPr="007221CD" w:rsidRDefault="00003E83" w:rsidP="00003E8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03E83" w:rsidRPr="007221CD" w:rsidRDefault="00003E83" w:rsidP="00003E8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03E83" w:rsidRPr="007221CD" w:rsidRDefault="00003E83" w:rsidP="00003E8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03E83" w:rsidRPr="007221CD" w:rsidRDefault="00003E83" w:rsidP="00003E8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="007221CD"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07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003E83" w:rsidRPr="007221CD" w:rsidRDefault="00003E83" w:rsidP="00003E8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26.04.2019</w:t>
      </w:r>
    </w:p>
    <w:p w:rsidR="00003E83" w:rsidRPr="007221CD" w:rsidRDefault="00003E83" w:rsidP="00003E83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26. aprila 2019 godine, donela:</w:t>
      </w:r>
    </w:p>
    <w:p w:rsidR="00003E83" w:rsidRPr="007221CD" w:rsidRDefault="00003E83" w:rsidP="00003E83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03E83" w:rsidRPr="007221CD" w:rsidRDefault="00003E83" w:rsidP="00003E83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003E83" w:rsidRPr="007221CD" w:rsidRDefault="00003E83" w:rsidP="00003E83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1. Usvojen je tromesečni izveštaj o budžetu za 2019. godinu.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2. Generalni sekretar Kancelarije premijera dužan je da podnese izveštaj iz tačke 1 ove odluke Skupštini Kosova u skladu sa zahtevima člana 45 Zakona br. 03 / L-048 o upravljanju javnim finansijama i odgovornostima.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7221CD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003E83" w:rsidRPr="007221CD" w:rsidRDefault="00003E83" w:rsidP="0000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003E83" w:rsidRPr="007221CD" w:rsidRDefault="00003E83" w:rsidP="00003E83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003E83" w:rsidRPr="007221CD" w:rsidRDefault="00003E83" w:rsidP="00003E83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003E83" w:rsidRPr="007221CD" w:rsidRDefault="00003E83" w:rsidP="00003E83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003E83" w:rsidRPr="007221CD" w:rsidRDefault="00003E83" w:rsidP="00003E83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003E83" w:rsidRPr="007221CD" w:rsidRDefault="00003E83" w:rsidP="00003E83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003E83" w:rsidRPr="007221CD" w:rsidRDefault="00003E83" w:rsidP="00003E83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003E83" w:rsidRPr="007221CD" w:rsidRDefault="00003E83" w:rsidP="007B6EF6">
      <w:pPr>
        <w:ind w:left="-90"/>
        <w:rPr>
          <w:rFonts w:ascii="Book Antiqua" w:hAnsi="Book Antiqua"/>
          <w:lang w:val="sr-Latn-RS"/>
        </w:rPr>
      </w:pPr>
    </w:p>
    <w:p w:rsidR="00003E83" w:rsidRPr="007221CD" w:rsidRDefault="00003E83" w:rsidP="007B6EF6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B8FF6A4" wp14:editId="3CF5DA2E">
            <wp:extent cx="933450" cy="1028700"/>
            <wp:effectExtent l="0" t="0" r="0" b="0"/>
            <wp:docPr id="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221CD" w:rsidRPr="007221CD" w:rsidRDefault="007221CD" w:rsidP="007221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221CD" w:rsidRPr="007221CD" w:rsidRDefault="007221CD" w:rsidP="007221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08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7221CD" w:rsidRPr="007221CD" w:rsidRDefault="007221CD" w:rsidP="007221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26.04.2019</w:t>
      </w:r>
    </w:p>
    <w:p w:rsidR="007221CD" w:rsidRPr="007221CD" w:rsidRDefault="007221CD" w:rsidP="007221CD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26. aprila 2019 godine, donela:</w:t>
      </w:r>
    </w:p>
    <w:p w:rsidR="007221CD" w:rsidRPr="007221CD" w:rsidRDefault="007221CD" w:rsidP="007221CD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221CD" w:rsidRPr="007221CD" w:rsidRDefault="007221CD" w:rsidP="007221C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7221CD" w:rsidRPr="007221CD" w:rsidRDefault="007221CD" w:rsidP="007221CD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7221CD" w:rsidRPr="007221CD" w:rsidRDefault="007221CD" w:rsidP="007221C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7221CD">
        <w:rPr>
          <w:rFonts w:ascii="Book Antiqua" w:hAnsi="Book Antiqua"/>
          <w:sz w:val="22"/>
          <w:szCs w:val="22"/>
          <w:lang w:val="sr-Latn-RS"/>
        </w:rPr>
        <w:t>1</w:t>
      </w:r>
      <w:proofErr w:type="spellStart"/>
      <w:r w:rsidRPr="007221CD">
        <w:rPr>
          <w:rFonts w:ascii="Book Antiqua" w:hAnsi="Book Antiqua"/>
          <w:sz w:val="22"/>
          <w:szCs w:val="22"/>
        </w:rPr>
        <w:t>Usvojen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je Program </w:t>
      </w:r>
      <w:proofErr w:type="spellStart"/>
      <w:r w:rsidRPr="007221CD">
        <w:rPr>
          <w:rFonts w:ascii="Book Antiqua" w:hAnsi="Book Antiqua"/>
          <w:sz w:val="22"/>
          <w:szCs w:val="22"/>
        </w:rPr>
        <w:t>državnog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21CD">
        <w:rPr>
          <w:rFonts w:ascii="Book Antiqua" w:hAnsi="Book Antiqua"/>
          <w:sz w:val="22"/>
          <w:szCs w:val="22"/>
        </w:rPr>
        <w:t>duga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21CD">
        <w:rPr>
          <w:rFonts w:ascii="Book Antiqua" w:hAnsi="Book Antiqua"/>
          <w:sz w:val="22"/>
          <w:szCs w:val="22"/>
        </w:rPr>
        <w:t>za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period </w:t>
      </w:r>
      <w:proofErr w:type="spellStart"/>
      <w:r w:rsidRPr="007221CD">
        <w:rPr>
          <w:rFonts w:ascii="Book Antiqua" w:hAnsi="Book Antiqua"/>
          <w:sz w:val="22"/>
          <w:szCs w:val="22"/>
        </w:rPr>
        <w:t>od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2020. </w:t>
      </w:r>
      <w:proofErr w:type="gramStart"/>
      <w:r w:rsidRPr="007221CD">
        <w:rPr>
          <w:rFonts w:ascii="Book Antiqua" w:hAnsi="Book Antiqua"/>
          <w:sz w:val="22"/>
          <w:szCs w:val="22"/>
        </w:rPr>
        <w:t>do</w:t>
      </w:r>
      <w:proofErr w:type="gramEnd"/>
      <w:r w:rsidRPr="007221CD">
        <w:rPr>
          <w:rFonts w:ascii="Book Antiqua" w:hAnsi="Book Antiqua"/>
          <w:sz w:val="22"/>
          <w:szCs w:val="22"/>
        </w:rPr>
        <w:t xml:space="preserve"> 2022. </w:t>
      </w:r>
      <w:proofErr w:type="spellStart"/>
      <w:proofErr w:type="gramStart"/>
      <w:r w:rsidRPr="007221CD">
        <w:rPr>
          <w:rFonts w:ascii="Book Antiqua" w:hAnsi="Book Antiqua"/>
          <w:sz w:val="22"/>
          <w:szCs w:val="22"/>
        </w:rPr>
        <w:t>godine</w:t>
      </w:r>
      <w:proofErr w:type="spellEnd"/>
      <w:proofErr w:type="gramEnd"/>
      <w:r w:rsidRPr="007221CD">
        <w:rPr>
          <w:rFonts w:ascii="Book Antiqua" w:hAnsi="Book Antiqua"/>
          <w:sz w:val="22"/>
          <w:szCs w:val="22"/>
        </w:rPr>
        <w:t>.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Generalni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sekretar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Kancelarije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dužan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je da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podnese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Program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Skupštini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Kosova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zahtevima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člana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15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Zakona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br. 03 / L-175 o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javnom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dugu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7221CD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7221CD" w:rsidRPr="007221CD" w:rsidRDefault="007221CD" w:rsidP="007221CD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7221CD" w:rsidRPr="007221CD" w:rsidRDefault="007221CD" w:rsidP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D93D91E" wp14:editId="7BFD0E1D">
            <wp:extent cx="933450" cy="1028700"/>
            <wp:effectExtent l="0" t="0" r="0" b="0"/>
            <wp:docPr id="6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221CD" w:rsidRPr="007221CD" w:rsidRDefault="007221CD" w:rsidP="007221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221CD" w:rsidRPr="007221CD" w:rsidRDefault="007221CD" w:rsidP="007221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221CD" w:rsidRPr="007221CD" w:rsidRDefault="007221CD" w:rsidP="007221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09</w:t>
      </w: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/100</w:t>
      </w:r>
    </w:p>
    <w:p w:rsidR="007221CD" w:rsidRPr="007221CD" w:rsidRDefault="007221CD" w:rsidP="007221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221C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26.04.2019</w:t>
      </w:r>
    </w:p>
    <w:p w:rsidR="007221CD" w:rsidRDefault="007221CD" w:rsidP="007221CD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221CD">
        <w:rPr>
          <w:rFonts w:ascii="Book Antiqua" w:hAnsi="Book Antiqua"/>
          <w:sz w:val="22"/>
          <w:szCs w:val="22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15/2017, Pravilnikom br. 16/2017 i Pravilnikom br. 07/2018</w:t>
      </w:r>
      <w:r w:rsidRPr="007221CD">
        <w:rPr>
          <w:rFonts w:ascii="Book Antiqua" w:hAnsi="Book Antiqua"/>
          <w:sz w:val="22"/>
          <w:szCs w:val="22"/>
          <w:lang w:val="sr-Latn-RS"/>
        </w:rPr>
        <w:t>, i Pravilnikom br.26/2018, i Pravilnikom br. 30/2018 u skladu sa članom  19 Pravilnika o radu Vlade Republike Kosovo  br. 09/2011</w:t>
      </w:r>
      <w:r w:rsidRPr="007221CD">
        <w:rPr>
          <w:rFonts w:ascii="Book Antiqua" w:hAnsi="Book Antiqua"/>
          <w:color w:val="000000"/>
          <w:sz w:val="22"/>
          <w:szCs w:val="22"/>
          <w:lang w:val="sr-Latn-RS"/>
        </w:rPr>
        <w:t>, Vlada Republike Kosova je, na sednici održanoj 26. aprila 2019 godine, donela:</w:t>
      </w:r>
    </w:p>
    <w:p w:rsidR="007221CD" w:rsidRPr="007221CD" w:rsidRDefault="007221CD" w:rsidP="007221CD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  <w:bookmarkStart w:id="0" w:name="_GoBack"/>
      <w:bookmarkEnd w:id="0"/>
    </w:p>
    <w:p w:rsidR="007221CD" w:rsidRPr="007221CD" w:rsidRDefault="007221CD" w:rsidP="007221CD">
      <w:pPr>
        <w:pStyle w:val="HTMLPreformatted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221CD" w:rsidRPr="007221CD" w:rsidRDefault="007221CD" w:rsidP="007221CD">
      <w:pPr>
        <w:spacing w:after="0" w:line="240" w:lineRule="auto"/>
        <w:ind w:left="-90"/>
        <w:jc w:val="center"/>
        <w:rPr>
          <w:rFonts w:ascii="Book Antiqua" w:hAnsi="Book Antiqua"/>
          <w:b/>
          <w:bCs/>
          <w:lang w:val="sr-Latn-RS"/>
        </w:rPr>
      </w:pPr>
      <w:r w:rsidRPr="007221CD">
        <w:rPr>
          <w:rFonts w:ascii="Book Antiqua" w:hAnsi="Book Antiqua"/>
          <w:b/>
          <w:bCs/>
          <w:lang w:val="sr-Latn-RS"/>
        </w:rPr>
        <w:t>O D L U K U</w:t>
      </w:r>
    </w:p>
    <w:p w:rsidR="007221CD" w:rsidRDefault="007221CD" w:rsidP="007221CD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7221CD" w:rsidRPr="007221CD" w:rsidRDefault="007221CD" w:rsidP="007221CD">
      <w:pPr>
        <w:spacing w:after="0" w:line="240" w:lineRule="auto"/>
        <w:ind w:left="-450"/>
        <w:jc w:val="center"/>
        <w:rPr>
          <w:rFonts w:ascii="Book Antiqua" w:hAnsi="Book Antiqua"/>
          <w:b/>
          <w:bCs/>
          <w:lang w:val="sr-Latn-RS"/>
        </w:rPr>
      </w:pPr>
    </w:p>
    <w:p w:rsidR="007221CD" w:rsidRPr="007221CD" w:rsidRDefault="007221CD" w:rsidP="007221C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  <w:r w:rsidRPr="007221CD">
        <w:rPr>
          <w:rFonts w:ascii="Book Antiqua" w:hAnsi="Book Antiqua"/>
          <w:sz w:val="22"/>
          <w:szCs w:val="22"/>
          <w:lang w:val="sr-Latn-RS"/>
        </w:rPr>
        <w:t>1</w:t>
      </w:r>
      <w:r w:rsidRPr="007221CD">
        <w:rPr>
          <w:rFonts w:ascii="Book Antiqua" w:hAnsi="Book Antiqua"/>
          <w:sz w:val="22"/>
          <w:szCs w:val="22"/>
          <w:lang w:val="sr-Latn-RS"/>
        </w:rPr>
        <w:t>.</w:t>
      </w:r>
      <w:proofErr w:type="spellStart"/>
      <w:r w:rsidRPr="007221CD">
        <w:rPr>
          <w:rFonts w:ascii="Book Antiqua" w:hAnsi="Book Antiqua"/>
          <w:sz w:val="22"/>
          <w:szCs w:val="22"/>
        </w:rPr>
        <w:t>Usvojen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7221CD">
        <w:rPr>
          <w:rFonts w:ascii="Book Antiqua" w:hAnsi="Book Antiqua"/>
          <w:sz w:val="22"/>
          <w:szCs w:val="22"/>
        </w:rPr>
        <w:t>Srednjoročni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21CD">
        <w:rPr>
          <w:rFonts w:ascii="Book Antiqua" w:hAnsi="Book Antiqua"/>
          <w:sz w:val="22"/>
          <w:szCs w:val="22"/>
        </w:rPr>
        <w:t>okvir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21CD">
        <w:rPr>
          <w:rFonts w:ascii="Book Antiqua" w:hAnsi="Book Antiqua"/>
          <w:sz w:val="22"/>
          <w:szCs w:val="22"/>
        </w:rPr>
        <w:t>troškova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221CD">
        <w:rPr>
          <w:rFonts w:ascii="Book Antiqua" w:hAnsi="Book Antiqua"/>
          <w:sz w:val="22"/>
          <w:szCs w:val="22"/>
        </w:rPr>
        <w:t>za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period </w:t>
      </w:r>
      <w:proofErr w:type="spellStart"/>
      <w:r w:rsidRPr="007221CD">
        <w:rPr>
          <w:rFonts w:ascii="Book Antiqua" w:hAnsi="Book Antiqua"/>
          <w:sz w:val="22"/>
          <w:szCs w:val="22"/>
        </w:rPr>
        <w:t>od</w:t>
      </w:r>
      <w:proofErr w:type="spellEnd"/>
      <w:r w:rsidRPr="007221CD">
        <w:rPr>
          <w:rFonts w:ascii="Book Antiqua" w:hAnsi="Book Antiqua"/>
          <w:sz w:val="22"/>
          <w:szCs w:val="22"/>
        </w:rPr>
        <w:t xml:space="preserve"> 2020. </w:t>
      </w:r>
      <w:proofErr w:type="gramStart"/>
      <w:r w:rsidRPr="007221CD">
        <w:rPr>
          <w:rFonts w:ascii="Book Antiqua" w:hAnsi="Book Antiqua"/>
          <w:sz w:val="22"/>
          <w:szCs w:val="22"/>
        </w:rPr>
        <w:t>do</w:t>
      </w:r>
      <w:proofErr w:type="gramEnd"/>
      <w:r w:rsidRPr="007221CD">
        <w:rPr>
          <w:rFonts w:ascii="Book Antiqua" w:hAnsi="Book Antiqua"/>
          <w:sz w:val="22"/>
          <w:szCs w:val="22"/>
        </w:rPr>
        <w:t xml:space="preserve"> 2022. </w:t>
      </w:r>
      <w:proofErr w:type="spellStart"/>
      <w:proofErr w:type="gramStart"/>
      <w:r w:rsidRPr="007221CD">
        <w:rPr>
          <w:rFonts w:ascii="Book Antiqua" w:hAnsi="Book Antiqua"/>
          <w:sz w:val="22"/>
          <w:szCs w:val="22"/>
        </w:rPr>
        <w:t>godine</w:t>
      </w:r>
      <w:proofErr w:type="spellEnd"/>
      <w:proofErr w:type="gramEnd"/>
      <w:r w:rsidRPr="007221CD">
        <w:rPr>
          <w:rFonts w:ascii="Book Antiqua" w:hAnsi="Book Antiqua"/>
          <w:sz w:val="22"/>
          <w:szCs w:val="22"/>
        </w:rPr>
        <w:t>.</w:t>
      </w:r>
    </w:p>
    <w:p w:rsidR="007221CD" w:rsidRPr="007221CD" w:rsidRDefault="007221CD" w:rsidP="007221CD">
      <w:pPr>
        <w:pStyle w:val="HTMLPreformatted"/>
        <w:shd w:val="clear" w:color="auto" w:fill="FFFFFF"/>
        <w:rPr>
          <w:rFonts w:ascii="Book Antiqua" w:hAnsi="Book Antiqua"/>
          <w:sz w:val="22"/>
          <w:szCs w:val="22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Generalni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sekretar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Kancelarije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dužan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je da </w:t>
      </w:r>
      <w:proofErr w:type="spellStart"/>
      <w:proofErr w:type="gramStart"/>
      <w:r w:rsidRPr="007221CD">
        <w:rPr>
          <w:rFonts w:ascii="Book Antiqua" w:eastAsia="Times New Roman" w:hAnsi="Book Antiqua" w:cs="Courier New"/>
          <w:noProof w:val="0"/>
          <w:lang w:val="en-US"/>
        </w:rPr>
        <w:t>Okvir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iz</w:t>
      </w:r>
      <w:proofErr w:type="spellEnd"/>
      <w:proofErr w:type="gram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tačke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1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ove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odluke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podnese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Skupštini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Kosova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en-US"/>
        </w:rPr>
      </w:pPr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7221CD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7221CD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7221CD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</w:p>
    <w:p w:rsidR="007221CD" w:rsidRPr="007221CD" w:rsidRDefault="007221CD" w:rsidP="007221CD">
      <w:pPr>
        <w:ind w:left="5760" w:firstLine="720"/>
        <w:rPr>
          <w:rFonts w:ascii="Book Antiqua" w:hAnsi="Book Antiqua"/>
          <w:lang w:val="sr-Latn-RS"/>
        </w:rPr>
      </w:pPr>
      <w:r w:rsidRPr="007221CD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7221CD">
        <w:rPr>
          <w:rFonts w:ascii="Book Antiqua" w:hAnsi="Book Antiqua"/>
          <w:b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>___________________</w:t>
      </w:r>
    </w:p>
    <w:p w:rsidR="007221CD" w:rsidRPr="007221CD" w:rsidRDefault="007221CD" w:rsidP="007221CD">
      <w:pPr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Dostavlja se: </w:t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</w:r>
      <w:r w:rsidRPr="007221CD">
        <w:rPr>
          <w:rFonts w:ascii="Book Antiqua" w:hAnsi="Book Antiqua"/>
          <w:lang w:val="sr-Latn-RS"/>
        </w:rPr>
        <w:tab/>
        <w:t xml:space="preserve">     Premijer Republike Kosovo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Zamenicima Premijera 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svim ministarstvima  (ministrima )</w:t>
      </w:r>
    </w:p>
    <w:p w:rsidR="007221CD" w:rsidRPr="007221CD" w:rsidRDefault="007221CD" w:rsidP="007221CD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lang w:val="sr-Latn-RS"/>
        </w:rPr>
      </w:pPr>
      <w:r w:rsidRPr="007221CD">
        <w:rPr>
          <w:rFonts w:ascii="Book Antiqua" w:hAnsi="Book Antiqua"/>
          <w:lang w:val="sr-Latn-RS"/>
        </w:rPr>
        <w:t>Generalnom sekretaru KPR-a</w:t>
      </w:r>
    </w:p>
    <w:p w:rsidR="007221CD" w:rsidRPr="007221CD" w:rsidRDefault="007221CD" w:rsidP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  <w:r w:rsidRPr="007221CD">
        <w:rPr>
          <w:rFonts w:ascii="Book Antiqua" w:hAnsi="Book Antiqua"/>
          <w:lang w:val="sr-Latn-RS"/>
        </w:rPr>
        <w:t xml:space="preserve">Arhivi Vlade          </w:t>
      </w: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 w:rsidP="0072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21CD" w:rsidRPr="007221CD" w:rsidRDefault="007221CD">
      <w:pPr>
        <w:ind w:left="-90"/>
        <w:rPr>
          <w:rFonts w:ascii="Book Antiqua" w:eastAsia="MS Mincho" w:hAnsi="Book Antiqua" w:cs="Times New Roman"/>
          <w:color w:val="000000"/>
          <w:lang w:val="sr-Latn-RS"/>
        </w:rPr>
      </w:pPr>
    </w:p>
    <w:sectPr w:rsidR="007221CD" w:rsidRPr="007221CD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C59"/>
    <w:multiLevelType w:val="hybridMultilevel"/>
    <w:tmpl w:val="8BEC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A2414"/>
    <w:multiLevelType w:val="hybridMultilevel"/>
    <w:tmpl w:val="BC8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8F6"/>
    <w:multiLevelType w:val="hybridMultilevel"/>
    <w:tmpl w:val="125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2587"/>
    <w:multiLevelType w:val="hybridMultilevel"/>
    <w:tmpl w:val="FFE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52"/>
    <w:multiLevelType w:val="hybridMultilevel"/>
    <w:tmpl w:val="BA5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27A"/>
    <w:multiLevelType w:val="hybridMultilevel"/>
    <w:tmpl w:val="05C25EC6"/>
    <w:lvl w:ilvl="0" w:tplc="68AE48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B9841E1"/>
    <w:multiLevelType w:val="hybridMultilevel"/>
    <w:tmpl w:val="D25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1B71"/>
    <w:multiLevelType w:val="hybridMultilevel"/>
    <w:tmpl w:val="64488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02C5"/>
    <w:multiLevelType w:val="multilevel"/>
    <w:tmpl w:val="861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9">
    <w:nsid w:val="20092135"/>
    <w:multiLevelType w:val="hybridMultilevel"/>
    <w:tmpl w:val="9AE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D0A73"/>
    <w:multiLevelType w:val="hybridMultilevel"/>
    <w:tmpl w:val="7FA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1AE"/>
    <w:multiLevelType w:val="hybridMultilevel"/>
    <w:tmpl w:val="0A04783E"/>
    <w:lvl w:ilvl="0" w:tplc="31DE9FAC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6F3"/>
    <w:multiLevelType w:val="hybridMultilevel"/>
    <w:tmpl w:val="13F8622C"/>
    <w:lvl w:ilvl="0" w:tplc="91DC3A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3F40814"/>
    <w:multiLevelType w:val="hybridMultilevel"/>
    <w:tmpl w:val="2804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714B4"/>
    <w:multiLevelType w:val="hybridMultilevel"/>
    <w:tmpl w:val="FB22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F6CCD"/>
    <w:multiLevelType w:val="multilevel"/>
    <w:tmpl w:val="0EB0F0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090C34"/>
    <w:multiLevelType w:val="hybridMultilevel"/>
    <w:tmpl w:val="C82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551C"/>
    <w:multiLevelType w:val="hybridMultilevel"/>
    <w:tmpl w:val="8280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2B09"/>
    <w:multiLevelType w:val="hybridMultilevel"/>
    <w:tmpl w:val="E3C6C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14D5A"/>
    <w:multiLevelType w:val="hybridMultilevel"/>
    <w:tmpl w:val="8A1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06CD4"/>
    <w:multiLevelType w:val="multilevel"/>
    <w:tmpl w:val="7EE20B2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Book Antiqua" w:eastAsia="MS Mincho" w:hAnsi="Book Antiqua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MS Mincho" w:hAnsi="Book Antiqu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 Antiqua" w:eastAsia="MS Mincho" w:hAnsi="Book Antiqu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 Antiqua" w:eastAsia="MS Mincho" w:hAnsi="Book Antiqua" w:cs="Times New Roman" w:hint="default"/>
        <w:sz w:val="22"/>
      </w:rPr>
    </w:lvl>
  </w:abstractNum>
  <w:abstractNum w:abstractNumId="23">
    <w:nsid w:val="62B04061"/>
    <w:multiLevelType w:val="hybridMultilevel"/>
    <w:tmpl w:val="951E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A4ACD"/>
    <w:multiLevelType w:val="hybridMultilevel"/>
    <w:tmpl w:val="10BEA376"/>
    <w:lvl w:ilvl="0" w:tplc="3A089A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B6858"/>
    <w:multiLevelType w:val="hybridMultilevel"/>
    <w:tmpl w:val="7C5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48A0"/>
    <w:multiLevelType w:val="hybridMultilevel"/>
    <w:tmpl w:val="96C0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D78B6"/>
    <w:multiLevelType w:val="hybridMultilevel"/>
    <w:tmpl w:val="DD9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28"/>
  </w:num>
  <w:num w:numId="7">
    <w:abstractNumId w:val="17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0"/>
  </w:num>
  <w:num w:numId="13">
    <w:abstractNumId w:val="25"/>
  </w:num>
  <w:num w:numId="14">
    <w:abstractNumId w:val="16"/>
  </w:num>
  <w:num w:numId="15">
    <w:abstractNumId w:val="9"/>
  </w:num>
  <w:num w:numId="16">
    <w:abstractNumId w:val="11"/>
  </w:num>
  <w:num w:numId="17">
    <w:abstractNumId w:val="27"/>
  </w:num>
  <w:num w:numId="18">
    <w:abstractNumId w:val="6"/>
  </w:num>
  <w:num w:numId="19">
    <w:abstractNumId w:val="18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23"/>
  </w:num>
  <w:num w:numId="25">
    <w:abstractNumId w:val="2"/>
  </w:num>
  <w:num w:numId="26">
    <w:abstractNumId w:val="7"/>
  </w:num>
  <w:num w:numId="27">
    <w:abstractNumId w:val="12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03E83"/>
    <w:rsid w:val="00037AAC"/>
    <w:rsid w:val="00053E78"/>
    <w:rsid w:val="000603D1"/>
    <w:rsid w:val="0006069F"/>
    <w:rsid w:val="000E5982"/>
    <w:rsid w:val="000F2D15"/>
    <w:rsid w:val="00116595"/>
    <w:rsid w:val="00123924"/>
    <w:rsid w:val="00124328"/>
    <w:rsid w:val="00126B1E"/>
    <w:rsid w:val="00150596"/>
    <w:rsid w:val="0016305A"/>
    <w:rsid w:val="00191AE6"/>
    <w:rsid w:val="001B53ED"/>
    <w:rsid w:val="001B5D7A"/>
    <w:rsid w:val="00200926"/>
    <w:rsid w:val="00202B51"/>
    <w:rsid w:val="002069CB"/>
    <w:rsid w:val="00250B30"/>
    <w:rsid w:val="00251214"/>
    <w:rsid w:val="0026279B"/>
    <w:rsid w:val="00266800"/>
    <w:rsid w:val="002C5D25"/>
    <w:rsid w:val="002D3EAE"/>
    <w:rsid w:val="002E6747"/>
    <w:rsid w:val="0035038C"/>
    <w:rsid w:val="003A69E7"/>
    <w:rsid w:val="003D5E41"/>
    <w:rsid w:val="003F05CE"/>
    <w:rsid w:val="003F58B0"/>
    <w:rsid w:val="00401035"/>
    <w:rsid w:val="00447BC4"/>
    <w:rsid w:val="00457F5F"/>
    <w:rsid w:val="004765CB"/>
    <w:rsid w:val="004B693E"/>
    <w:rsid w:val="004C1F27"/>
    <w:rsid w:val="004C6A0B"/>
    <w:rsid w:val="004E7A28"/>
    <w:rsid w:val="005241AE"/>
    <w:rsid w:val="00530787"/>
    <w:rsid w:val="00533527"/>
    <w:rsid w:val="005423D3"/>
    <w:rsid w:val="00546174"/>
    <w:rsid w:val="005625BD"/>
    <w:rsid w:val="00586D22"/>
    <w:rsid w:val="00587726"/>
    <w:rsid w:val="00593C9D"/>
    <w:rsid w:val="00596169"/>
    <w:rsid w:val="005A2477"/>
    <w:rsid w:val="005B79A1"/>
    <w:rsid w:val="005C72C8"/>
    <w:rsid w:val="005D0102"/>
    <w:rsid w:val="005E13AD"/>
    <w:rsid w:val="00617559"/>
    <w:rsid w:val="00630E10"/>
    <w:rsid w:val="00635DF3"/>
    <w:rsid w:val="00682842"/>
    <w:rsid w:val="0069239B"/>
    <w:rsid w:val="006C0D35"/>
    <w:rsid w:val="006D2B89"/>
    <w:rsid w:val="007221CD"/>
    <w:rsid w:val="00722B87"/>
    <w:rsid w:val="0074345E"/>
    <w:rsid w:val="0075092C"/>
    <w:rsid w:val="00763F0F"/>
    <w:rsid w:val="00770955"/>
    <w:rsid w:val="00781D15"/>
    <w:rsid w:val="007A6FE2"/>
    <w:rsid w:val="007B549F"/>
    <w:rsid w:val="007B6EF6"/>
    <w:rsid w:val="007C14E0"/>
    <w:rsid w:val="007D45AA"/>
    <w:rsid w:val="007F0F27"/>
    <w:rsid w:val="0080284C"/>
    <w:rsid w:val="008373D2"/>
    <w:rsid w:val="0084597F"/>
    <w:rsid w:val="00847B65"/>
    <w:rsid w:val="00867777"/>
    <w:rsid w:val="00873DEB"/>
    <w:rsid w:val="008923A0"/>
    <w:rsid w:val="008D6E37"/>
    <w:rsid w:val="00901D1D"/>
    <w:rsid w:val="00907830"/>
    <w:rsid w:val="00921267"/>
    <w:rsid w:val="00925CCB"/>
    <w:rsid w:val="009302A8"/>
    <w:rsid w:val="00936F4C"/>
    <w:rsid w:val="009740F4"/>
    <w:rsid w:val="0099563E"/>
    <w:rsid w:val="009A5A82"/>
    <w:rsid w:val="009F5D75"/>
    <w:rsid w:val="00A00A8F"/>
    <w:rsid w:val="00A12C93"/>
    <w:rsid w:val="00A7745E"/>
    <w:rsid w:val="00A86747"/>
    <w:rsid w:val="00A87D61"/>
    <w:rsid w:val="00A927B3"/>
    <w:rsid w:val="00AB4001"/>
    <w:rsid w:val="00AF49DC"/>
    <w:rsid w:val="00B10DB7"/>
    <w:rsid w:val="00B11C83"/>
    <w:rsid w:val="00B33CB2"/>
    <w:rsid w:val="00B55530"/>
    <w:rsid w:val="00B75E95"/>
    <w:rsid w:val="00B849DB"/>
    <w:rsid w:val="00C22620"/>
    <w:rsid w:val="00C435F4"/>
    <w:rsid w:val="00C60EA2"/>
    <w:rsid w:val="00C65D65"/>
    <w:rsid w:val="00C772E1"/>
    <w:rsid w:val="00C811F1"/>
    <w:rsid w:val="00CC58D9"/>
    <w:rsid w:val="00CC6276"/>
    <w:rsid w:val="00D124F5"/>
    <w:rsid w:val="00D2106C"/>
    <w:rsid w:val="00D72428"/>
    <w:rsid w:val="00D93B37"/>
    <w:rsid w:val="00DC5B3B"/>
    <w:rsid w:val="00E01F39"/>
    <w:rsid w:val="00E3107C"/>
    <w:rsid w:val="00E35161"/>
    <w:rsid w:val="00E512C2"/>
    <w:rsid w:val="00EC0349"/>
    <w:rsid w:val="00ED6B1D"/>
    <w:rsid w:val="00EF0D18"/>
    <w:rsid w:val="00F15169"/>
    <w:rsid w:val="00F178EF"/>
    <w:rsid w:val="00F45601"/>
    <w:rsid w:val="00F7395E"/>
    <w:rsid w:val="00F746C8"/>
    <w:rsid w:val="00F91255"/>
    <w:rsid w:val="00FA2001"/>
    <w:rsid w:val="00FE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47E1E-D23C-423C-9ED4-B079B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D6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1239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9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5241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41AE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77C-92F5-42F4-B7D8-8397E44E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Mentore Berisha</cp:lastModifiedBy>
  <cp:revision>2</cp:revision>
  <dcterms:created xsi:type="dcterms:W3CDTF">2019-05-07T13:59:00Z</dcterms:created>
  <dcterms:modified xsi:type="dcterms:W3CDTF">2019-05-07T13:59:00Z</dcterms:modified>
</cp:coreProperties>
</file>