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3F11" w14:textId="77777777" w:rsidR="003A065C" w:rsidRPr="00737A26" w:rsidRDefault="003A065C" w:rsidP="003A065C">
      <w:pPr>
        <w:spacing w:after="0"/>
        <w:jc w:val="center"/>
        <w:rPr>
          <w:rFonts w:ascii="Times New Roman" w:hAnsi="Times New Roman" w:cs="Times New Roman"/>
          <w:b/>
          <w:bCs/>
          <w:lang w:val="en-GB"/>
        </w:rPr>
      </w:pPr>
      <w:r w:rsidRPr="00737A26">
        <w:rPr>
          <w:rFonts w:ascii="Times New Roman" w:eastAsia="MS Mincho" w:hAnsi="Times New Roman" w:cs="Times New Roman"/>
          <w:noProof/>
          <w:lang w:val="en-GB" w:eastAsia="sq-AL"/>
        </w:rPr>
        <w:drawing>
          <wp:inline distT="0" distB="0" distL="0" distR="0" wp14:anchorId="5E642CCB" wp14:editId="44176301">
            <wp:extent cx="914400" cy="981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14400" cy="981075"/>
                    </a:xfrm>
                    <a:prstGeom prst="rect">
                      <a:avLst/>
                    </a:prstGeom>
                    <a:solidFill>
                      <a:srgbClr val="FFFFFF"/>
                    </a:solidFill>
                    <a:ln w="9525">
                      <a:noFill/>
                      <a:miter lim="800000"/>
                      <a:headEnd/>
                      <a:tailEnd/>
                    </a:ln>
                  </pic:spPr>
                </pic:pic>
              </a:graphicData>
            </a:graphic>
          </wp:inline>
        </w:drawing>
      </w:r>
    </w:p>
    <w:p w14:paraId="50BF480A" w14:textId="77777777" w:rsidR="003A065C" w:rsidRPr="00737A26" w:rsidRDefault="003A065C" w:rsidP="003A065C">
      <w:pPr>
        <w:spacing w:after="0" w:line="240" w:lineRule="auto"/>
        <w:jc w:val="center"/>
        <w:rPr>
          <w:rFonts w:ascii="Times New Roman" w:eastAsia="Batang" w:hAnsi="Times New Roman" w:cs="Times New Roman"/>
          <w:b/>
          <w:bCs/>
          <w:lang w:val="en-GB"/>
        </w:rPr>
      </w:pPr>
      <w:proofErr w:type="spellStart"/>
      <w:r w:rsidRPr="00737A26">
        <w:rPr>
          <w:rFonts w:ascii="Times New Roman" w:hAnsi="Times New Roman" w:cs="Times New Roman"/>
          <w:b/>
          <w:bCs/>
          <w:lang w:val="en-GB"/>
        </w:rPr>
        <w:t>Republika</w:t>
      </w:r>
      <w:proofErr w:type="spellEnd"/>
      <w:r w:rsidRPr="00737A26">
        <w:rPr>
          <w:rFonts w:ascii="Times New Roman" w:hAnsi="Times New Roman" w:cs="Times New Roman"/>
          <w:b/>
          <w:bCs/>
          <w:lang w:val="en-GB"/>
        </w:rPr>
        <w:t xml:space="preserve"> e </w:t>
      </w:r>
      <w:proofErr w:type="spellStart"/>
      <w:r w:rsidRPr="00737A26">
        <w:rPr>
          <w:rFonts w:ascii="Times New Roman" w:hAnsi="Times New Roman" w:cs="Times New Roman"/>
          <w:b/>
          <w:bCs/>
          <w:lang w:val="en-GB"/>
        </w:rPr>
        <w:t>Kosovës</w:t>
      </w:r>
      <w:proofErr w:type="spellEnd"/>
    </w:p>
    <w:p w14:paraId="553B91CE" w14:textId="77777777" w:rsidR="003A065C" w:rsidRPr="00737A26" w:rsidRDefault="003A065C" w:rsidP="003A065C">
      <w:pPr>
        <w:spacing w:after="0" w:line="240" w:lineRule="auto"/>
        <w:jc w:val="center"/>
        <w:rPr>
          <w:rFonts w:ascii="Times New Roman" w:hAnsi="Times New Roman" w:cs="Times New Roman"/>
          <w:b/>
          <w:bCs/>
          <w:lang w:val="en-GB"/>
        </w:rPr>
      </w:pPr>
      <w:proofErr w:type="spellStart"/>
      <w:r w:rsidRPr="00737A26">
        <w:rPr>
          <w:rFonts w:ascii="Times New Roman" w:eastAsia="Batang" w:hAnsi="Times New Roman" w:cs="Times New Roman"/>
          <w:b/>
          <w:bCs/>
          <w:lang w:val="en-GB"/>
        </w:rPr>
        <w:t>Republika</w:t>
      </w:r>
      <w:proofErr w:type="spellEnd"/>
      <w:r w:rsidRPr="00737A26">
        <w:rPr>
          <w:rFonts w:ascii="Times New Roman" w:eastAsia="Batang" w:hAnsi="Times New Roman" w:cs="Times New Roman"/>
          <w:b/>
          <w:bCs/>
          <w:lang w:val="en-GB"/>
        </w:rPr>
        <w:t xml:space="preserve"> </w:t>
      </w:r>
      <w:proofErr w:type="spellStart"/>
      <w:r w:rsidRPr="00737A26">
        <w:rPr>
          <w:rFonts w:ascii="Times New Roman" w:eastAsia="Batang" w:hAnsi="Times New Roman" w:cs="Times New Roman"/>
          <w:b/>
          <w:bCs/>
          <w:lang w:val="en-GB"/>
        </w:rPr>
        <w:t>Kosova</w:t>
      </w:r>
      <w:proofErr w:type="spellEnd"/>
      <w:r w:rsidRPr="00737A26">
        <w:rPr>
          <w:rFonts w:ascii="Times New Roman" w:eastAsia="Batang" w:hAnsi="Times New Roman" w:cs="Times New Roman"/>
          <w:b/>
          <w:bCs/>
          <w:lang w:val="en-GB"/>
        </w:rPr>
        <w:t xml:space="preserve"> - </w:t>
      </w:r>
      <w:r w:rsidRPr="00737A26">
        <w:rPr>
          <w:rFonts w:ascii="Times New Roman" w:hAnsi="Times New Roman" w:cs="Times New Roman"/>
          <w:b/>
          <w:bCs/>
          <w:lang w:val="en-GB"/>
        </w:rPr>
        <w:t>Republic of Kosovo</w:t>
      </w:r>
    </w:p>
    <w:p w14:paraId="6955746F" w14:textId="77777777" w:rsidR="003A065C" w:rsidRPr="00737A26" w:rsidRDefault="003A065C" w:rsidP="003A065C">
      <w:pPr>
        <w:pBdr>
          <w:bottom w:val="single" w:sz="12" w:space="1" w:color="auto"/>
        </w:pBdr>
        <w:spacing w:after="0" w:line="240" w:lineRule="auto"/>
        <w:jc w:val="center"/>
        <w:rPr>
          <w:rFonts w:ascii="Book Antiqua" w:hAnsi="Book Antiqua" w:cs="Times New Roman"/>
          <w:b/>
          <w:bCs/>
          <w:i/>
          <w:iCs/>
          <w:lang w:val="en-GB"/>
        </w:rPr>
      </w:pPr>
      <w:proofErr w:type="spellStart"/>
      <w:r w:rsidRPr="00737A26">
        <w:rPr>
          <w:rFonts w:ascii="Book Antiqua" w:hAnsi="Book Antiqua" w:cs="Times New Roman"/>
          <w:b/>
          <w:bCs/>
          <w:i/>
          <w:iCs/>
          <w:lang w:val="en-GB"/>
        </w:rPr>
        <w:t>Qeveria</w:t>
      </w:r>
      <w:proofErr w:type="spellEnd"/>
      <w:r w:rsidRPr="00737A26">
        <w:rPr>
          <w:rFonts w:ascii="Book Antiqua" w:hAnsi="Book Antiqua" w:cs="Times New Roman"/>
          <w:b/>
          <w:bCs/>
          <w:i/>
          <w:iCs/>
          <w:lang w:val="en-GB"/>
        </w:rPr>
        <w:t xml:space="preserve"> - </w:t>
      </w:r>
      <w:proofErr w:type="spellStart"/>
      <w:r w:rsidRPr="00737A26">
        <w:rPr>
          <w:rFonts w:ascii="Book Antiqua" w:hAnsi="Book Antiqua" w:cs="Times New Roman"/>
          <w:b/>
          <w:bCs/>
          <w:i/>
          <w:iCs/>
          <w:lang w:val="en-GB"/>
        </w:rPr>
        <w:t>Vlada</w:t>
      </w:r>
      <w:proofErr w:type="spellEnd"/>
      <w:r w:rsidRPr="00737A26">
        <w:rPr>
          <w:rFonts w:ascii="Book Antiqua" w:hAnsi="Book Antiqua" w:cs="Times New Roman"/>
          <w:b/>
          <w:bCs/>
          <w:i/>
          <w:iCs/>
          <w:lang w:val="en-GB"/>
        </w:rPr>
        <w:t xml:space="preserve"> – Government</w:t>
      </w:r>
    </w:p>
    <w:p w14:paraId="0E60B60C" w14:textId="58E16E47" w:rsidR="002532E1" w:rsidRPr="00737A26" w:rsidRDefault="002532E1" w:rsidP="003A065C">
      <w:pPr>
        <w:spacing w:after="0" w:line="240" w:lineRule="auto"/>
        <w:jc w:val="center"/>
        <w:rPr>
          <w:rFonts w:ascii="Book Antiqua" w:hAnsi="Book Antiqua" w:cs="Times New Roman"/>
          <w:b/>
          <w:bCs/>
          <w:iCs/>
          <w:lang w:val="en-GB"/>
        </w:rPr>
      </w:pPr>
      <w:r w:rsidRPr="00737A26">
        <w:rPr>
          <w:rFonts w:ascii="Book Antiqua" w:hAnsi="Book Antiqua" w:cs="Times New Roman"/>
          <w:b/>
          <w:bCs/>
          <w:i/>
          <w:iCs/>
          <w:lang w:val="en-GB"/>
        </w:rPr>
        <w:t xml:space="preserve">                   </w:t>
      </w:r>
      <w:r w:rsidRPr="00737A26">
        <w:rPr>
          <w:rFonts w:ascii="Book Antiqua" w:hAnsi="Book Antiqua" w:cs="Times New Roman"/>
          <w:b/>
          <w:bCs/>
          <w:iCs/>
          <w:lang w:val="en-GB"/>
        </w:rPr>
        <w:t xml:space="preserve">                                                                                                                                N</w:t>
      </w:r>
      <w:r w:rsidR="00671C9D">
        <w:rPr>
          <w:rFonts w:ascii="Book Antiqua" w:hAnsi="Book Antiqua" w:cs="Times New Roman"/>
          <w:b/>
          <w:bCs/>
          <w:iCs/>
          <w:lang w:val="en-GB"/>
        </w:rPr>
        <w:t>o</w:t>
      </w:r>
      <w:r w:rsidRPr="00737A26">
        <w:rPr>
          <w:rFonts w:ascii="Book Antiqua" w:hAnsi="Book Antiqua" w:cs="Times New Roman"/>
          <w:b/>
          <w:bCs/>
          <w:iCs/>
          <w:lang w:val="en-GB"/>
        </w:rPr>
        <w:t xml:space="preserve">. </w:t>
      </w:r>
      <w:r w:rsidR="00B17985">
        <w:rPr>
          <w:rFonts w:ascii="Book Antiqua" w:hAnsi="Book Antiqua" w:cs="Times New Roman"/>
          <w:b/>
          <w:bCs/>
          <w:iCs/>
          <w:lang w:val="en-GB"/>
        </w:rPr>
        <w:t>01</w:t>
      </w:r>
      <w:r w:rsidRPr="00737A26">
        <w:rPr>
          <w:rFonts w:ascii="Book Antiqua" w:hAnsi="Book Antiqua" w:cs="Times New Roman"/>
          <w:b/>
          <w:bCs/>
          <w:iCs/>
          <w:lang w:val="en-GB"/>
        </w:rPr>
        <w:t>/</w:t>
      </w:r>
      <w:r w:rsidR="00B17985">
        <w:rPr>
          <w:rFonts w:ascii="Book Antiqua" w:hAnsi="Book Antiqua" w:cs="Times New Roman"/>
          <w:b/>
          <w:bCs/>
          <w:iCs/>
          <w:lang w:val="en-GB"/>
        </w:rPr>
        <w:t>25</w:t>
      </w:r>
    </w:p>
    <w:p w14:paraId="2F34972B" w14:textId="45D39B33" w:rsidR="002532E1" w:rsidRPr="00737A26" w:rsidRDefault="002532E1" w:rsidP="003A065C">
      <w:pPr>
        <w:spacing w:after="0" w:line="240" w:lineRule="auto"/>
        <w:jc w:val="center"/>
        <w:rPr>
          <w:rFonts w:ascii="Book Antiqua" w:hAnsi="Book Antiqua" w:cs="Times New Roman"/>
          <w:b/>
          <w:bCs/>
          <w:lang w:val="en-GB"/>
        </w:rPr>
      </w:pPr>
      <w:r w:rsidRPr="00737A26">
        <w:rPr>
          <w:rFonts w:ascii="Book Antiqua" w:hAnsi="Book Antiqua" w:cs="Times New Roman"/>
          <w:b/>
          <w:bCs/>
          <w:iCs/>
          <w:lang w:val="en-GB"/>
        </w:rPr>
        <w:t xml:space="preserve">                                                                                                                                       Dat</w:t>
      </w:r>
      <w:r w:rsidR="00671C9D">
        <w:rPr>
          <w:rFonts w:ascii="Book Antiqua" w:hAnsi="Book Antiqua" w:cs="Times New Roman"/>
          <w:b/>
          <w:bCs/>
          <w:lang w:val="en-GB"/>
        </w:rPr>
        <w:t>e</w:t>
      </w:r>
      <w:r w:rsidRPr="00737A26">
        <w:rPr>
          <w:rFonts w:ascii="Book Antiqua" w:hAnsi="Book Antiqua" w:cs="Times New Roman"/>
          <w:b/>
          <w:bCs/>
          <w:lang w:val="en-GB"/>
        </w:rPr>
        <w:t xml:space="preserve">: </w:t>
      </w:r>
      <w:r w:rsidR="00B17985">
        <w:rPr>
          <w:rFonts w:ascii="Book Antiqua" w:hAnsi="Book Antiqua" w:cs="Times New Roman"/>
          <w:b/>
          <w:bCs/>
          <w:lang w:val="en-GB"/>
        </w:rPr>
        <w:t>12.08.2021</w:t>
      </w:r>
    </w:p>
    <w:p w14:paraId="0F9817ED" w14:textId="77777777" w:rsidR="002532E1" w:rsidRPr="00737A26" w:rsidRDefault="002532E1" w:rsidP="002532E1">
      <w:pPr>
        <w:spacing w:after="0" w:line="240" w:lineRule="auto"/>
        <w:rPr>
          <w:rFonts w:ascii="Times New Roman" w:hAnsi="Times New Roman" w:cs="Times New Roman"/>
          <w:b/>
          <w:bCs/>
          <w:sz w:val="24"/>
          <w:szCs w:val="24"/>
          <w:lang w:val="en-GB"/>
        </w:rPr>
      </w:pPr>
    </w:p>
    <w:p w14:paraId="58DAA7A1" w14:textId="111616C3" w:rsidR="007F496A" w:rsidRPr="00737A26" w:rsidRDefault="00E87334" w:rsidP="007F496A">
      <w:pPr>
        <w:spacing w:after="0" w:line="240" w:lineRule="auto"/>
        <w:ind w:hanging="90"/>
        <w:jc w:val="both"/>
        <w:rPr>
          <w:rFonts w:ascii="Book Antiqua" w:hAnsi="Book Antiqua" w:cs="Times New Roman"/>
          <w:bCs/>
          <w:szCs w:val="24"/>
          <w:lang w:val="en-GB"/>
        </w:rPr>
      </w:pPr>
      <w:r w:rsidRPr="00737A26">
        <w:rPr>
          <w:rFonts w:ascii="Book Antiqua" w:hAnsi="Book Antiqua" w:cs="Times New Roman"/>
          <w:bCs/>
          <w:szCs w:val="24"/>
          <w:lang w:val="en-GB"/>
        </w:rPr>
        <w:t xml:space="preserve"> </w:t>
      </w:r>
      <w:r w:rsidR="007F496A" w:rsidRPr="00737A26">
        <w:rPr>
          <w:rFonts w:ascii="Book Antiqua" w:hAnsi="Book Antiqua" w:cs="Times New Roman"/>
          <w:color w:val="000000" w:themeColor="text1"/>
          <w:lang w:val="en-GB"/>
        </w:rPr>
        <w:t xml:space="preserve">Pursuant to Article 92, paragraph 4, Article 93, paragraph 4 and Article 55 of the Constitution of the Republic of Kosovo, Article 4, Article 5, paragraph 2.4, Article 6, paragraph 1, Articles 10 and 12 of Law No. 07/L-006 on Preventing and Combating COVID-19 Pandemics in the Territory of the Republic of Kosovo of Article 89 of Law No. 04/L-125 on Health, based on Article 4 of Regulation No. 02/2021 on Areas of Administrative Responsibility of the Office of the Prime Minister and Ministries, and pursuant to Decision of the Government of the Republic of Kosovo No. 01/11, dated 15.03.2020, on the Declaration of Public Health Emergency, and in implementation of the recommendations of the NIPHK in order to control, prevent and combat the spread of SARS-CoV-2 virus, in accordance with Article 19 of the Regulation No. 09/2011 of Rules and Procedure of the Government of the Republic of Kosovo, the Government of the Republic of Kosovo, in the meeting held on </w:t>
      </w:r>
      <w:r w:rsidR="00B17985">
        <w:rPr>
          <w:rFonts w:ascii="Book Antiqua" w:hAnsi="Book Antiqua" w:cs="Times New Roman"/>
          <w:color w:val="000000" w:themeColor="text1"/>
          <w:lang w:val="en-GB"/>
        </w:rPr>
        <w:t>12 August 2021</w:t>
      </w:r>
      <w:r w:rsidR="007F496A" w:rsidRPr="00737A26">
        <w:rPr>
          <w:rFonts w:ascii="Book Antiqua" w:hAnsi="Book Antiqua" w:cs="Times New Roman"/>
          <w:color w:val="000000" w:themeColor="text1"/>
          <w:lang w:val="en-GB"/>
        </w:rPr>
        <w:t>, issues the following</w:t>
      </w:r>
      <w:r w:rsidR="007F496A" w:rsidRPr="00737A26">
        <w:rPr>
          <w:rFonts w:ascii="Book Antiqua" w:hAnsi="Book Antiqua" w:cs="Times New Roman"/>
          <w:bCs/>
          <w:szCs w:val="24"/>
          <w:lang w:val="en-GB"/>
        </w:rPr>
        <w:t>:</w:t>
      </w:r>
    </w:p>
    <w:p w14:paraId="575D9EBC" w14:textId="77777777" w:rsidR="007F496A" w:rsidRPr="00737A26" w:rsidRDefault="007F496A" w:rsidP="007F496A">
      <w:pPr>
        <w:spacing w:after="0" w:line="240" w:lineRule="auto"/>
        <w:rPr>
          <w:rFonts w:ascii="Book Antiqua" w:hAnsi="Book Antiqua" w:cs="Times New Roman"/>
          <w:b/>
          <w:bCs/>
          <w:sz w:val="24"/>
          <w:szCs w:val="24"/>
          <w:lang w:val="en-GB"/>
        </w:rPr>
      </w:pPr>
    </w:p>
    <w:p w14:paraId="3D9F6492" w14:textId="77777777" w:rsidR="007F496A" w:rsidRPr="00737A26" w:rsidRDefault="007F496A" w:rsidP="007F496A">
      <w:pPr>
        <w:spacing w:after="0" w:line="240" w:lineRule="auto"/>
        <w:jc w:val="center"/>
        <w:rPr>
          <w:rFonts w:ascii="Book Antiqua" w:hAnsi="Book Antiqua" w:cs="Times New Roman"/>
          <w:b/>
          <w:bCs/>
          <w:sz w:val="24"/>
          <w:szCs w:val="24"/>
          <w:lang w:val="en-GB"/>
        </w:rPr>
      </w:pPr>
      <w:r w:rsidRPr="00737A26">
        <w:rPr>
          <w:rFonts w:ascii="Book Antiqua" w:hAnsi="Book Antiqua" w:cs="Times New Roman"/>
          <w:b/>
          <w:bCs/>
          <w:sz w:val="24"/>
          <w:szCs w:val="24"/>
          <w:lang w:val="en-GB"/>
        </w:rPr>
        <w:t xml:space="preserve">D E C I S I O N </w:t>
      </w:r>
    </w:p>
    <w:p w14:paraId="26E1F973" w14:textId="77777777" w:rsidR="007F496A" w:rsidRPr="00737A26" w:rsidRDefault="007F496A" w:rsidP="007F496A">
      <w:pPr>
        <w:spacing w:after="0" w:line="240" w:lineRule="auto"/>
        <w:jc w:val="center"/>
        <w:rPr>
          <w:rFonts w:ascii="Book Antiqua" w:hAnsi="Book Antiqua" w:cs="Times New Roman"/>
          <w:b/>
          <w:bCs/>
          <w:sz w:val="24"/>
          <w:szCs w:val="24"/>
          <w:lang w:val="en-GB"/>
        </w:rPr>
      </w:pPr>
    </w:p>
    <w:p w14:paraId="462B8466" w14:textId="77777777" w:rsidR="007F496A" w:rsidRPr="00737A26" w:rsidRDefault="007F496A" w:rsidP="007F496A">
      <w:pPr>
        <w:spacing w:line="240" w:lineRule="auto"/>
        <w:jc w:val="center"/>
        <w:rPr>
          <w:rFonts w:ascii="Book Antiqua" w:hAnsi="Book Antiqua" w:cs="Times New Roman"/>
          <w:b/>
          <w:color w:val="000000" w:themeColor="text1"/>
          <w:szCs w:val="24"/>
          <w:lang w:val="en-GB"/>
        </w:rPr>
      </w:pPr>
      <w:r w:rsidRPr="00737A26">
        <w:rPr>
          <w:rFonts w:ascii="Book Antiqua" w:hAnsi="Book Antiqua" w:cs="Times New Roman"/>
          <w:b/>
          <w:bCs/>
          <w:color w:val="000000" w:themeColor="text1"/>
          <w:szCs w:val="24"/>
          <w:lang w:val="en-GB"/>
        </w:rPr>
        <w:t xml:space="preserve">For general and specific measures for the control, prevention and combating of the COVID-19 pandemic </w:t>
      </w:r>
      <w:r w:rsidRPr="00737A26">
        <w:rPr>
          <w:rFonts w:ascii="Book Antiqua" w:eastAsiaTheme="minorHAnsi" w:hAnsi="Book Antiqua" w:cs="Times New Roman"/>
          <w:b/>
          <w:color w:val="000000" w:themeColor="text1"/>
          <w:spacing w:val="11"/>
          <w:szCs w:val="24"/>
          <w:lang w:val="en-GB"/>
        </w:rPr>
        <w:t xml:space="preserve"> </w:t>
      </w:r>
    </w:p>
    <w:p w14:paraId="0E830BCF" w14:textId="77777777" w:rsidR="007F496A" w:rsidRPr="00737A26" w:rsidRDefault="007F496A" w:rsidP="007F496A">
      <w:pPr>
        <w:spacing w:line="240" w:lineRule="auto"/>
        <w:ind w:hanging="90"/>
        <w:rPr>
          <w:rFonts w:ascii="Book Antiqua" w:hAnsi="Book Antiqua" w:cs="Times New Roman"/>
          <w:b/>
          <w:i/>
          <w:color w:val="000000" w:themeColor="text1"/>
          <w:lang w:val="en-GB"/>
        </w:rPr>
      </w:pPr>
      <w:r w:rsidRPr="00737A26">
        <w:rPr>
          <w:rFonts w:ascii="Book Antiqua" w:eastAsiaTheme="minorHAnsi" w:hAnsi="Book Antiqua" w:cs="Times New Roman"/>
          <w:b/>
          <w:i/>
          <w:color w:val="000000" w:themeColor="text1"/>
          <w:spacing w:val="11"/>
          <w:lang w:val="en-GB"/>
        </w:rPr>
        <w:t>A. [</w:t>
      </w:r>
      <w:r w:rsidRPr="00737A26">
        <w:rPr>
          <w:rFonts w:ascii="Book Antiqua" w:eastAsiaTheme="minorHAnsi" w:hAnsi="Book Antiqua" w:cs="Times New Roman"/>
          <w:b/>
          <w:i/>
          <w:color w:val="000000" w:themeColor="text1"/>
          <w:spacing w:val="11"/>
          <w:u w:val="single"/>
          <w:lang w:val="en-GB"/>
        </w:rPr>
        <w:t>Territorial application</w:t>
      </w:r>
      <w:r w:rsidRPr="00737A26">
        <w:rPr>
          <w:rFonts w:ascii="Book Antiqua" w:eastAsiaTheme="minorHAnsi" w:hAnsi="Book Antiqua" w:cs="Times New Roman"/>
          <w:b/>
          <w:i/>
          <w:color w:val="000000" w:themeColor="text1"/>
          <w:spacing w:val="11"/>
          <w:lang w:val="en-GB"/>
        </w:rPr>
        <w:t xml:space="preserve">] </w:t>
      </w:r>
    </w:p>
    <w:p w14:paraId="5468B401" w14:textId="77777777" w:rsidR="007F496A" w:rsidRPr="00737A26" w:rsidRDefault="007F496A" w:rsidP="007F496A">
      <w:pPr>
        <w:pStyle w:val="ListParagraph"/>
        <w:numPr>
          <w:ilvl w:val="0"/>
          <w:numId w:val="5"/>
        </w:numPr>
        <w:tabs>
          <w:tab w:val="left" w:pos="360"/>
        </w:tabs>
        <w:spacing w:after="0" w:line="240" w:lineRule="auto"/>
        <w:ind w:left="360"/>
        <w:jc w:val="both"/>
        <w:rPr>
          <w:rFonts w:ascii="Book Antiqua" w:hAnsi="Book Antiqua" w:cs="Times New Roman"/>
          <w:color w:val="000000" w:themeColor="text1"/>
          <w:spacing w:val="11"/>
          <w:lang w:val="en-GB"/>
        </w:rPr>
      </w:pPr>
      <w:r w:rsidRPr="00737A26">
        <w:rPr>
          <w:rFonts w:ascii="Book Antiqua" w:hAnsi="Book Antiqua" w:cs="Times New Roman"/>
          <w:color w:val="000000" w:themeColor="text1"/>
          <w:lang w:val="en-GB"/>
        </w:rPr>
        <w:t>This decision shall apply to the entire territory of the Republic of Kosovo.</w:t>
      </w:r>
    </w:p>
    <w:p w14:paraId="4FCE5FDB" w14:textId="77777777" w:rsidR="007F496A" w:rsidRPr="00737A26" w:rsidRDefault="007F496A" w:rsidP="007F496A">
      <w:pPr>
        <w:tabs>
          <w:tab w:val="left" w:pos="360"/>
        </w:tabs>
        <w:spacing w:after="0" w:line="240" w:lineRule="auto"/>
        <w:jc w:val="both"/>
        <w:rPr>
          <w:rFonts w:ascii="Book Antiqua" w:hAnsi="Book Antiqua" w:cs="Times New Roman"/>
          <w:color w:val="000000" w:themeColor="text1"/>
          <w:spacing w:val="11"/>
          <w:lang w:val="en-GB"/>
        </w:rPr>
      </w:pPr>
    </w:p>
    <w:p w14:paraId="3B403810" w14:textId="77777777" w:rsidR="007F496A" w:rsidRPr="00737A26" w:rsidRDefault="007F496A" w:rsidP="007F496A">
      <w:pPr>
        <w:tabs>
          <w:tab w:val="left" w:pos="360"/>
        </w:tabs>
        <w:spacing w:after="0" w:line="240" w:lineRule="auto"/>
        <w:ind w:hanging="90"/>
        <w:jc w:val="both"/>
        <w:rPr>
          <w:rFonts w:ascii="Book Antiqua" w:hAnsi="Book Antiqua" w:cs="Times New Roman"/>
          <w:b/>
          <w:i/>
          <w:color w:val="000000" w:themeColor="text1"/>
          <w:spacing w:val="11"/>
          <w:lang w:val="en-GB"/>
        </w:rPr>
      </w:pPr>
      <w:r w:rsidRPr="00737A26">
        <w:rPr>
          <w:rFonts w:ascii="Book Antiqua" w:hAnsi="Book Antiqua" w:cs="Times New Roman"/>
          <w:b/>
          <w:i/>
          <w:color w:val="000000" w:themeColor="text1"/>
          <w:spacing w:val="11"/>
          <w:lang w:val="en-GB"/>
        </w:rPr>
        <w:t>B. [</w:t>
      </w:r>
      <w:r w:rsidRPr="00737A26">
        <w:rPr>
          <w:rFonts w:ascii="Book Antiqua" w:hAnsi="Book Antiqua" w:cs="Times New Roman"/>
          <w:b/>
          <w:i/>
          <w:color w:val="000000" w:themeColor="text1"/>
          <w:spacing w:val="11"/>
          <w:u w:val="single"/>
          <w:lang w:val="en-GB"/>
        </w:rPr>
        <w:t>Entrances and exits of foreign citizens from the Republic of Kosovo</w:t>
      </w:r>
      <w:r w:rsidRPr="00737A26">
        <w:rPr>
          <w:rFonts w:ascii="Book Antiqua" w:hAnsi="Book Antiqua" w:cs="Times New Roman"/>
          <w:b/>
          <w:i/>
          <w:color w:val="000000" w:themeColor="text1"/>
          <w:spacing w:val="11"/>
          <w:lang w:val="en-GB"/>
        </w:rPr>
        <w:t xml:space="preserve">] </w:t>
      </w:r>
    </w:p>
    <w:p w14:paraId="29B3A00C" w14:textId="77777777" w:rsidR="007F496A" w:rsidRPr="00737A26" w:rsidRDefault="007F496A" w:rsidP="007F496A">
      <w:pPr>
        <w:pStyle w:val="ListParagraph"/>
        <w:tabs>
          <w:tab w:val="left" w:pos="360"/>
        </w:tabs>
        <w:spacing w:after="0" w:line="240" w:lineRule="auto"/>
        <w:ind w:left="360"/>
        <w:jc w:val="both"/>
        <w:rPr>
          <w:rFonts w:ascii="Book Antiqua" w:hAnsi="Book Antiqua" w:cs="Times New Roman"/>
          <w:color w:val="000000" w:themeColor="text1"/>
          <w:spacing w:val="11"/>
          <w:lang w:val="en-GB"/>
        </w:rPr>
      </w:pPr>
    </w:p>
    <w:p w14:paraId="6B0FA4DA" w14:textId="77777777" w:rsidR="007F496A" w:rsidRPr="00737A26" w:rsidRDefault="007F496A" w:rsidP="007F496A">
      <w:pPr>
        <w:pStyle w:val="ListParagraph"/>
        <w:numPr>
          <w:ilvl w:val="0"/>
          <w:numId w:val="5"/>
        </w:numPr>
        <w:spacing w:line="240" w:lineRule="auto"/>
        <w:ind w:left="360"/>
        <w:jc w:val="both"/>
        <w:rPr>
          <w:rFonts w:ascii="Book Antiqua" w:hAnsi="Book Antiqua" w:cs="Times New Roman"/>
          <w:color w:val="000000" w:themeColor="text1"/>
          <w:lang w:val="en-GB"/>
        </w:rPr>
      </w:pPr>
      <w:r w:rsidRPr="00737A26">
        <w:rPr>
          <w:rFonts w:ascii="Book Antiqua" w:hAnsi="Book Antiqua" w:cs="Times New Roman"/>
          <w:color w:val="000000" w:themeColor="text1"/>
          <w:lang w:val="en-GB"/>
        </w:rPr>
        <w:t xml:space="preserve">Foreign citizens entering the Republic of Kosovo, including those with temporary or permanent residence permits in Kosovo and who come from high-risk countries according to the official list of the National Institute of Public Health of Kosovo (NIPHK), must have a negative RT-PCR test for COVID-19 done in the last 72 hours, based on the principle of reciprocity. </w:t>
      </w:r>
    </w:p>
    <w:p w14:paraId="52343DC0" w14:textId="77777777" w:rsidR="007F496A" w:rsidRPr="00737A26" w:rsidRDefault="007F496A" w:rsidP="007F496A">
      <w:pPr>
        <w:spacing w:line="240" w:lineRule="auto"/>
        <w:rPr>
          <w:rFonts w:ascii="Book Antiqua" w:hAnsi="Book Antiqua" w:cs="Times New Roman"/>
          <w:color w:val="000000" w:themeColor="text1"/>
          <w:spacing w:val="11"/>
          <w:lang w:val="en-GB"/>
        </w:rPr>
      </w:pPr>
      <w:r w:rsidRPr="00737A26">
        <w:rPr>
          <w:rFonts w:ascii="Book Antiqua" w:hAnsi="Book Antiqua" w:cs="Times New Roman"/>
          <w:color w:val="000000" w:themeColor="text1"/>
          <w:spacing w:val="11"/>
          <w:lang w:val="en-GB"/>
        </w:rPr>
        <w:t xml:space="preserve">3. The following are exceptions from point 2: </w:t>
      </w:r>
    </w:p>
    <w:p w14:paraId="3931C0A6" w14:textId="77777777" w:rsidR="007F496A" w:rsidRPr="00737A26" w:rsidRDefault="007F496A" w:rsidP="007F496A">
      <w:pPr>
        <w:pStyle w:val="ListParagraph"/>
        <w:spacing w:line="240" w:lineRule="auto"/>
        <w:ind w:hanging="450"/>
        <w:jc w:val="both"/>
        <w:rPr>
          <w:rFonts w:ascii="Book Antiqua" w:hAnsi="Book Antiqua" w:cs="Times New Roman"/>
          <w:color w:val="000000" w:themeColor="text1"/>
          <w:lang w:val="en-GB"/>
        </w:rPr>
      </w:pPr>
      <w:r w:rsidRPr="00737A26">
        <w:rPr>
          <w:rFonts w:ascii="Book Antiqua" w:hAnsi="Book Antiqua" w:cs="Times New Roman"/>
          <w:color w:val="000000" w:themeColor="text1"/>
          <w:lang w:val="en-GB"/>
        </w:rPr>
        <w:t>3.1. Foreign citizens entering Kosovo through the airport or through land border crossing points and leaving Kosovo within three (3) hours through the airport or land border crossing points, provided that at the entrance they sign the declaration that they will leave Kosovo within three (3) hours;</w:t>
      </w:r>
    </w:p>
    <w:p w14:paraId="44B8683C" w14:textId="77777777" w:rsidR="007F496A" w:rsidRPr="00737A26" w:rsidRDefault="007F496A" w:rsidP="007F496A">
      <w:pPr>
        <w:pStyle w:val="ListParagraph"/>
        <w:spacing w:line="240" w:lineRule="auto"/>
        <w:ind w:hanging="450"/>
        <w:jc w:val="both"/>
        <w:rPr>
          <w:rFonts w:ascii="Book Antiqua" w:hAnsi="Book Antiqua" w:cs="Times New Roman"/>
          <w:color w:val="000000" w:themeColor="text1"/>
          <w:lang w:val="en-GB"/>
        </w:rPr>
      </w:pPr>
      <w:r w:rsidRPr="00737A26">
        <w:rPr>
          <w:rFonts w:ascii="Book Antiqua" w:hAnsi="Book Antiqua" w:cs="Times New Roman"/>
          <w:color w:val="000000" w:themeColor="text1"/>
          <w:lang w:val="en-GB"/>
        </w:rPr>
        <w:t>3.2. Foreign citizens working as professional transporters (drivers), provided that they comply with the international transport protocol for protection against COVID-19;</w:t>
      </w:r>
    </w:p>
    <w:p w14:paraId="7183AE05" w14:textId="77777777" w:rsidR="007F496A" w:rsidRPr="00737A26" w:rsidRDefault="007F496A" w:rsidP="007F496A">
      <w:pPr>
        <w:pStyle w:val="ListParagraph"/>
        <w:spacing w:line="240" w:lineRule="auto"/>
        <w:ind w:hanging="450"/>
        <w:jc w:val="both"/>
        <w:rPr>
          <w:rFonts w:ascii="Book Antiqua" w:hAnsi="Book Antiqua" w:cs="Times New Roman"/>
          <w:color w:val="000000" w:themeColor="text1"/>
          <w:lang w:val="en-GB"/>
        </w:rPr>
      </w:pPr>
      <w:r w:rsidRPr="00737A26">
        <w:rPr>
          <w:rFonts w:ascii="Book Antiqua" w:hAnsi="Book Antiqua" w:cs="Times New Roman"/>
          <w:color w:val="000000" w:themeColor="text1"/>
          <w:lang w:val="en-GB"/>
        </w:rPr>
        <w:t>3.3. Foreign citizens passing through Kosovo through organized transport by bus or regular international line, transit, provided that a declaration is signed that they will leave the territory of Kosovo within five (5) hours;</w:t>
      </w:r>
    </w:p>
    <w:p w14:paraId="63B7E90E" w14:textId="77777777" w:rsidR="007F496A" w:rsidRPr="00737A26" w:rsidRDefault="007F496A" w:rsidP="007F496A">
      <w:pPr>
        <w:pStyle w:val="ListParagraph"/>
        <w:spacing w:line="240" w:lineRule="auto"/>
        <w:ind w:hanging="450"/>
        <w:rPr>
          <w:rFonts w:ascii="Book Antiqua" w:hAnsi="Book Antiqua" w:cs="Times New Roman"/>
          <w:color w:val="000000" w:themeColor="text1"/>
          <w:spacing w:val="11"/>
          <w:lang w:val="en-GB"/>
        </w:rPr>
      </w:pPr>
      <w:r w:rsidRPr="00737A26">
        <w:rPr>
          <w:rFonts w:ascii="Book Antiqua" w:hAnsi="Book Antiqua" w:cs="Times New Roman"/>
          <w:color w:val="000000" w:themeColor="text1"/>
          <w:spacing w:val="11"/>
          <w:lang w:val="en-GB"/>
        </w:rPr>
        <w:t>3.4. Foreign diplomats accredited in Kosovo and their families;</w:t>
      </w:r>
    </w:p>
    <w:p w14:paraId="2174A603" w14:textId="77777777" w:rsidR="007F496A" w:rsidRPr="00737A26" w:rsidRDefault="007F496A" w:rsidP="007F496A">
      <w:pPr>
        <w:pStyle w:val="ListParagraph"/>
        <w:spacing w:line="240" w:lineRule="auto"/>
        <w:ind w:hanging="450"/>
        <w:rPr>
          <w:rFonts w:ascii="Book Antiqua" w:hAnsi="Book Antiqua" w:cs="Times New Roman"/>
          <w:color w:val="000000" w:themeColor="text1"/>
          <w:spacing w:val="11"/>
          <w:lang w:val="en-GB"/>
        </w:rPr>
      </w:pPr>
      <w:r w:rsidRPr="00737A26">
        <w:rPr>
          <w:rFonts w:ascii="Book Antiqua" w:hAnsi="Book Antiqua" w:cs="Times New Roman"/>
          <w:color w:val="000000" w:themeColor="text1"/>
          <w:spacing w:val="11"/>
          <w:lang w:val="en-GB"/>
        </w:rPr>
        <w:t>3.5. Persons who have a certificate of full vaccination against COVID-19;</w:t>
      </w:r>
    </w:p>
    <w:p w14:paraId="13119876" w14:textId="77777777" w:rsidR="007F496A" w:rsidRPr="00737A26" w:rsidRDefault="007F496A" w:rsidP="007F496A">
      <w:pPr>
        <w:pStyle w:val="ListParagraph"/>
        <w:spacing w:line="240" w:lineRule="auto"/>
        <w:ind w:hanging="450"/>
        <w:jc w:val="both"/>
        <w:rPr>
          <w:rFonts w:ascii="Book Antiqua" w:hAnsi="Book Antiqua" w:cs="Times New Roman"/>
          <w:color w:val="000000" w:themeColor="text1"/>
          <w:spacing w:val="11"/>
          <w:lang w:val="en-GB"/>
        </w:rPr>
      </w:pPr>
      <w:r w:rsidRPr="00737A26">
        <w:rPr>
          <w:rFonts w:ascii="Book Antiqua" w:hAnsi="Book Antiqua" w:cs="Times New Roman"/>
          <w:color w:val="000000" w:themeColor="text1"/>
          <w:spacing w:val="11"/>
          <w:lang w:val="en-GB"/>
        </w:rPr>
        <w:t>3.6. Persons with a positive serum antibody test result -IgG issued no later than thirty (30) days prior to arrival.</w:t>
      </w:r>
    </w:p>
    <w:p w14:paraId="25129267" w14:textId="757EE0FA" w:rsidR="007F496A" w:rsidRDefault="007F496A" w:rsidP="007F496A">
      <w:pPr>
        <w:pStyle w:val="ListParagraph"/>
        <w:spacing w:after="0" w:line="240" w:lineRule="auto"/>
        <w:ind w:hanging="450"/>
        <w:jc w:val="both"/>
        <w:rPr>
          <w:rFonts w:ascii="Book Antiqua" w:hAnsi="Book Antiqua" w:cs="Times New Roman"/>
          <w:color w:val="000000" w:themeColor="text1"/>
          <w:spacing w:val="11"/>
          <w:lang w:val="en-GB"/>
        </w:rPr>
      </w:pPr>
      <w:r w:rsidRPr="00737A26">
        <w:rPr>
          <w:rFonts w:ascii="Book Antiqua" w:hAnsi="Book Antiqua" w:cs="Times New Roman"/>
          <w:color w:val="000000" w:themeColor="text1"/>
          <w:spacing w:val="11"/>
          <w:lang w:val="en-GB"/>
        </w:rPr>
        <w:lastRenderedPageBreak/>
        <w:t>3.7. Children under the age of eleven (11) years.</w:t>
      </w:r>
    </w:p>
    <w:p w14:paraId="1F89C2F2" w14:textId="03087597" w:rsidR="009C1636" w:rsidRDefault="009C1636" w:rsidP="007F496A">
      <w:pPr>
        <w:pStyle w:val="ListParagraph"/>
        <w:spacing w:after="0" w:line="240" w:lineRule="auto"/>
        <w:ind w:hanging="450"/>
        <w:jc w:val="both"/>
        <w:rPr>
          <w:rFonts w:ascii="Book Antiqua" w:hAnsi="Book Antiqua" w:cs="Times New Roman"/>
          <w:color w:val="000000" w:themeColor="text1"/>
          <w:spacing w:val="11"/>
          <w:lang w:val="en-GB"/>
        </w:rPr>
      </w:pPr>
    </w:p>
    <w:p w14:paraId="7693D3C1" w14:textId="38071D17" w:rsidR="009C1636" w:rsidRPr="009C1636" w:rsidRDefault="009C1636" w:rsidP="009C1636">
      <w:pPr>
        <w:spacing w:after="0" w:line="240" w:lineRule="auto"/>
        <w:ind w:hanging="90"/>
        <w:jc w:val="both"/>
        <w:rPr>
          <w:rFonts w:ascii="Book Antiqua" w:hAnsi="Book Antiqua" w:cs="Times New Roman"/>
          <w:b/>
          <w:i/>
          <w:color w:val="000000" w:themeColor="text1"/>
          <w:u w:val="single"/>
          <w:lang w:val="en-GB"/>
        </w:rPr>
      </w:pPr>
      <w:r w:rsidRPr="009C1636">
        <w:rPr>
          <w:rFonts w:ascii="Book Antiqua" w:hAnsi="Book Antiqua" w:cs="Times New Roman"/>
          <w:b/>
          <w:i/>
          <w:color w:val="000000" w:themeColor="text1"/>
          <w:u w:val="single"/>
          <w:lang w:val="en-GB"/>
        </w:rPr>
        <w:t xml:space="preserve">C. [Protection and safety at work] </w:t>
      </w:r>
    </w:p>
    <w:p w14:paraId="54874159" w14:textId="77777777" w:rsidR="007F496A" w:rsidRPr="00737A26" w:rsidRDefault="007F496A" w:rsidP="007F496A">
      <w:pPr>
        <w:pStyle w:val="ListParagraph"/>
        <w:spacing w:after="0" w:line="240" w:lineRule="auto"/>
        <w:ind w:hanging="450"/>
        <w:jc w:val="both"/>
        <w:rPr>
          <w:rFonts w:ascii="Book Antiqua" w:hAnsi="Book Antiqua" w:cs="Times New Roman"/>
          <w:color w:val="000000" w:themeColor="text1"/>
          <w:spacing w:val="11"/>
          <w:lang w:val="en-GB"/>
        </w:rPr>
      </w:pPr>
    </w:p>
    <w:p w14:paraId="769D473F" w14:textId="77777777" w:rsidR="007F496A" w:rsidRPr="00737A26" w:rsidRDefault="007F496A" w:rsidP="007F496A">
      <w:pPr>
        <w:pStyle w:val="ListParagraph"/>
        <w:numPr>
          <w:ilvl w:val="0"/>
          <w:numId w:val="19"/>
        </w:numPr>
        <w:spacing w:line="240" w:lineRule="auto"/>
        <w:ind w:left="270" w:hanging="270"/>
        <w:jc w:val="both"/>
        <w:rPr>
          <w:rFonts w:ascii="Book Antiqua" w:hAnsi="Book Antiqua" w:cs="Times New Roman"/>
          <w:color w:val="000000" w:themeColor="text1"/>
          <w:lang w:val="en-GB"/>
        </w:rPr>
      </w:pPr>
      <w:r w:rsidRPr="00737A26">
        <w:rPr>
          <w:rFonts w:ascii="Book Antiqua" w:hAnsi="Book Antiqua" w:cs="Times New Roman"/>
          <w:color w:val="000000" w:themeColor="text1"/>
          <w:lang w:val="en-GB"/>
        </w:rPr>
        <w:t>Pregnant women are exempt from the obligation to be physically present at work. Public or private employers are instructed to give them the opportunity to work from home</w:t>
      </w:r>
      <w:r w:rsidRPr="00737A26">
        <w:rPr>
          <w:rFonts w:ascii="Book Antiqua" w:hAnsi="Book Antiqua" w:cs="Times New Roman"/>
          <w:lang w:val="en-GB"/>
        </w:rPr>
        <w:t xml:space="preserve">. </w:t>
      </w:r>
    </w:p>
    <w:p w14:paraId="0AC34648" w14:textId="08564DEC" w:rsidR="007F496A" w:rsidRPr="00737A26" w:rsidRDefault="00671C9D" w:rsidP="007F496A">
      <w:pPr>
        <w:spacing w:after="0" w:line="240" w:lineRule="auto"/>
        <w:ind w:hanging="90"/>
        <w:jc w:val="both"/>
        <w:rPr>
          <w:spacing w:val="11"/>
          <w:lang w:val="en-GB"/>
        </w:rPr>
      </w:pPr>
      <w:r>
        <w:rPr>
          <w:rFonts w:ascii="Book Antiqua" w:hAnsi="Book Antiqua" w:cs="Times New Roman"/>
          <w:b/>
          <w:i/>
          <w:color w:val="000000" w:themeColor="text1"/>
          <w:lang w:val="en-GB"/>
        </w:rPr>
        <w:t>Ç</w:t>
      </w:r>
      <w:r w:rsidR="007F496A" w:rsidRPr="00737A26">
        <w:rPr>
          <w:rFonts w:ascii="Book Antiqua" w:hAnsi="Book Antiqua" w:cs="Times New Roman"/>
          <w:color w:val="000000" w:themeColor="text1"/>
          <w:lang w:val="en-GB"/>
        </w:rPr>
        <w:t xml:space="preserve">. </w:t>
      </w:r>
      <w:r w:rsidR="007F496A" w:rsidRPr="00737A26">
        <w:rPr>
          <w:rFonts w:ascii="Book Antiqua" w:hAnsi="Book Antiqua" w:cs="Times New Roman"/>
          <w:b/>
          <w:i/>
          <w:color w:val="000000" w:themeColor="text1"/>
          <w:u w:val="single"/>
          <w:lang w:val="en-GB"/>
        </w:rPr>
        <w:t xml:space="preserve">[General protection and hygiene measures] </w:t>
      </w:r>
    </w:p>
    <w:p w14:paraId="006BFE85" w14:textId="77777777" w:rsidR="007F496A" w:rsidRPr="00737A26" w:rsidRDefault="007F496A" w:rsidP="007F496A">
      <w:pPr>
        <w:spacing w:after="0" w:line="240" w:lineRule="auto"/>
        <w:jc w:val="both"/>
        <w:rPr>
          <w:rFonts w:ascii="Book Antiqua" w:hAnsi="Book Antiqua" w:cs="Times New Roman"/>
          <w:color w:val="000000" w:themeColor="text1"/>
          <w:lang w:val="en-GB"/>
        </w:rPr>
      </w:pPr>
    </w:p>
    <w:p w14:paraId="4A0FD6EF" w14:textId="77777777" w:rsidR="007F496A" w:rsidRPr="00737A26" w:rsidRDefault="007F496A" w:rsidP="007F496A">
      <w:pPr>
        <w:pStyle w:val="ListParagraph"/>
        <w:numPr>
          <w:ilvl w:val="0"/>
          <w:numId w:val="19"/>
        </w:numPr>
        <w:spacing w:after="0"/>
        <w:ind w:left="270" w:hanging="270"/>
        <w:jc w:val="both"/>
        <w:rPr>
          <w:lang w:val="en-GB"/>
        </w:rPr>
      </w:pPr>
      <w:r w:rsidRPr="00737A26">
        <w:rPr>
          <w:rFonts w:ascii="Book Antiqua" w:hAnsi="Book Antiqua" w:cs="Times New Roman"/>
          <w:color w:val="000000" w:themeColor="text1"/>
          <w:lang w:val="en-GB"/>
        </w:rPr>
        <w:t xml:space="preserve">Public and private institutions and other entities are obliged to keep hand sanitizers and face masks in accessible places at the entrance of the building and indoors. </w:t>
      </w:r>
    </w:p>
    <w:p w14:paraId="5CB56584" w14:textId="77777777" w:rsidR="007F496A" w:rsidRPr="00737A26" w:rsidRDefault="007F496A" w:rsidP="007F496A">
      <w:pPr>
        <w:pStyle w:val="ListParagraph"/>
        <w:spacing w:after="0"/>
        <w:ind w:left="270"/>
        <w:jc w:val="both"/>
        <w:rPr>
          <w:lang w:val="en-GB"/>
        </w:rPr>
      </w:pPr>
    </w:p>
    <w:p w14:paraId="36046454" w14:textId="77777777" w:rsidR="007F496A" w:rsidRPr="00737A26" w:rsidRDefault="007F496A" w:rsidP="007F496A">
      <w:pPr>
        <w:pStyle w:val="ListParagraph"/>
        <w:numPr>
          <w:ilvl w:val="0"/>
          <w:numId w:val="19"/>
        </w:numPr>
        <w:spacing w:after="0"/>
        <w:ind w:left="270" w:hanging="270"/>
        <w:jc w:val="both"/>
        <w:rPr>
          <w:rFonts w:ascii="Book Antiqua" w:hAnsi="Book Antiqua"/>
          <w:lang w:val="en-GB"/>
        </w:rPr>
      </w:pPr>
      <w:r w:rsidRPr="00737A26">
        <w:rPr>
          <w:rFonts w:ascii="Book Antiqua" w:hAnsi="Book Antiqua" w:cs="Times New Roman"/>
          <w:color w:val="000000" w:themeColor="text1"/>
          <w:lang w:val="en-GB"/>
        </w:rPr>
        <w:t>Public and private institutions and other entities are obliged to place visible signs of the rules of conduct for protection from COVID-19 at the entrance of each building including the sign prohibiting entry to the building without masks, respecting the distance</w:t>
      </w:r>
      <w:r w:rsidRPr="00737A26">
        <w:rPr>
          <w:rFonts w:ascii="Book Antiqua" w:hAnsi="Book Antiqua"/>
          <w:lang w:val="en-GB"/>
        </w:rPr>
        <w:t xml:space="preserve">. </w:t>
      </w:r>
    </w:p>
    <w:p w14:paraId="6189A927" w14:textId="77777777" w:rsidR="007F496A" w:rsidRPr="00737A26" w:rsidRDefault="007F496A" w:rsidP="007F496A">
      <w:pPr>
        <w:pStyle w:val="ListParagraph"/>
        <w:spacing w:after="0" w:line="240" w:lineRule="auto"/>
        <w:ind w:left="90" w:firstLine="630"/>
        <w:jc w:val="both"/>
        <w:rPr>
          <w:rFonts w:ascii="Book Antiqua" w:hAnsi="Book Antiqua" w:cs="Times New Roman"/>
          <w:lang w:val="en-GB"/>
        </w:rPr>
      </w:pPr>
    </w:p>
    <w:p w14:paraId="792B37AC" w14:textId="77777777" w:rsidR="007F496A" w:rsidRPr="00737A26" w:rsidRDefault="007F496A" w:rsidP="007F496A">
      <w:pPr>
        <w:pStyle w:val="ListParagraph"/>
        <w:numPr>
          <w:ilvl w:val="0"/>
          <w:numId w:val="19"/>
        </w:numPr>
        <w:spacing w:after="0" w:line="240" w:lineRule="auto"/>
        <w:ind w:left="270" w:hanging="270"/>
        <w:jc w:val="both"/>
        <w:rPr>
          <w:rFonts w:ascii="Book Antiqua" w:hAnsi="Book Antiqua" w:cs="Times New Roman"/>
          <w:color w:val="000000" w:themeColor="text1"/>
          <w:lang w:val="en-GB"/>
        </w:rPr>
      </w:pPr>
      <w:r w:rsidRPr="00737A26">
        <w:rPr>
          <w:rFonts w:ascii="Book Antiqua" w:hAnsi="Book Antiqua" w:cs="Times New Roman"/>
          <w:color w:val="000000" w:themeColor="text1"/>
          <w:lang w:val="en-GB"/>
        </w:rPr>
        <w:t>Officials of public and private institutions and other entities are obliged to carry out disinfection and ventilation of indoor spaces</w:t>
      </w:r>
      <w:r w:rsidRPr="00737A26">
        <w:rPr>
          <w:rFonts w:ascii="Book Antiqua" w:hAnsi="Book Antiqua" w:cs="Times New Roman"/>
          <w:lang w:val="en-GB"/>
        </w:rPr>
        <w:t xml:space="preserve">. </w:t>
      </w:r>
    </w:p>
    <w:p w14:paraId="0A03C104" w14:textId="77777777" w:rsidR="007F496A" w:rsidRPr="00737A26" w:rsidRDefault="007F496A" w:rsidP="007F496A">
      <w:pPr>
        <w:spacing w:after="0" w:line="240" w:lineRule="auto"/>
        <w:jc w:val="both"/>
        <w:rPr>
          <w:rFonts w:ascii="Book Antiqua" w:hAnsi="Book Antiqua" w:cs="Times New Roman"/>
          <w:color w:val="000000" w:themeColor="text1"/>
          <w:lang w:val="en-GB"/>
        </w:rPr>
      </w:pPr>
    </w:p>
    <w:p w14:paraId="4D106FEC" w14:textId="77777777" w:rsidR="007F496A" w:rsidRPr="00737A26" w:rsidRDefault="007F496A" w:rsidP="007F496A">
      <w:pPr>
        <w:pStyle w:val="ListParagraph"/>
        <w:numPr>
          <w:ilvl w:val="0"/>
          <w:numId w:val="19"/>
        </w:numPr>
        <w:ind w:left="270" w:hanging="270"/>
        <w:jc w:val="both"/>
        <w:rPr>
          <w:rFonts w:ascii="Book Antiqua" w:hAnsi="Book Antiqua"/>
          <w:lang w:val="en-GB"/>
        </w:rPr>
      </w:pPr>
      <w:r w:rsidRPr="00737A26">
        <w:rPr>
          <w:rFonts w:ascii="Book Antiqua" w:hAnsi="Book Antiqua" w:cs="Times New Roman"/>
          <w:color w:val="000000" w:themeColor="text1"/>
          <w:lang w:val="en-GB"/>
        </w:rPr>
        <w:t>Wearing a mask covering the nose and mouth is mandatory in all cases, except</w:t>
      </w:r>
      <w:r w:rsidRPr="00737A26">
        <w:rPr>
          <w:rFonts w:ascii="Book Antiqua" w:hAnsi="Book Antiqua"/>
          <w:color w:val="333333"/>
          <w:lang w:val="en-GB"/>
        </w:rPr>
        <w:t>:</w:t>
      </w:r>
    </w:p>
    <w:p w14:paraId="0AA296CA" w14:textId="77777777" w:rsidR="007F496A" w:rsidRPr="00737A26" w:rsidRDefault="007F496A" w:rsidP="007F496A">
      <w:pPr>
        <w:pStyle w:val="ListParagraph"/>
        <w:rPr>
          <w:rFonts w:ascii="Book Antiqua" w:hAnsi="Book Antiqua"/>
          <w:lang w:val="en-GB"/>
        </w:rPr>
      </w:pPr>
    </w:p>
    <w:p w14:paraId="1A7F85FF" w14:textId="2B08F9D5" w:rsidR="007F496A" w:rsidRPr="00737A26" w:rsidRDefault="007F496A" w:rsidP="00671C9D">
      <w:pPr>
        <w:pStyle w:val="ListParagraph"/>
        <w:numPr>
          <w:ilvl w:val="1"/>
          <w:numId w:val="44"/>
        </w:numPr>
        <w:spacing w:after="0" w:line="240" w:lineRule="auto"/>
        <w:jc w:val="both"/>
        <w:rPr>
          <w:rFonts w:ascii="Book Antiqua" w:eastAsia="Calibri" w:hAnsi="Book Antiqua" w:cs="Times New Roman"/>
          <w:color w:val="000000"/>
          <w:spacing w:val="-2"/>
          <w:lang w:val="en-GB"/>
        </w:rPr>
      </w:pPr>
      <w:r w:rsidRPr="00737A26">
        <w:rPr>
          <w:rFonts w:ascii="Book Antiqua" w:eastAsia="Calibri" w:hAnsi="Book Antiqua" w:cs="Times New Roman"/>
          <w:color w:val="000000"/>
          <w:spacing w:val="-2"/>
          <w:lang w:val="en-GB"/>
        </w:rPr>
        <w:t>When walking outdoors, alone;</w:t>
      </w:r>
    </w:p>
    <w:p w14:paraId="29444D79" w14:textId="77777777" w:rsidR="007F496A" w:rsidRPr="00737A26" w:rsidRDefault="007F496A" w:rsidP="00671C9D">
      <w:pPr>
        <w:pStyle w:val="ListParagraph"/>
        <w:numPr>
          <w:ilvl w:val="1"/>
          <w:numId w:val="44"/>
        </w:numPr>
        <w:spacing w:after="0" w:line="240" w:lineRule="auto"/>
        <w:jc w:val="both"/>
        <w:rPr>
          <w:rFonts w:ascii="Book Antiqua" w:eastAsia="Calibri" w:hAnsi="Book Antiqua" w:cs="Times New Roman"/>
          <w:color w:val="000000"/>
          <w:spacing w:val="-2"/>
          <w:lang w:val="en-GB"/>
        </w:rPr>
      </w:pPr>
      <w:r w:rsidRPr="00737A26">
        <w:rPr>
          <w:rFonts w:ascii="Book Antiqua" w:eastAsia="Calibri" w:hAnsi="Book Antiqua" w:cs="Times New Roman"/>
          <w:color w:val="000000"/>
          <w:spacing w:val="-2"/>
          <w:lang w:val="en-GB"/>
        </w:rPr>
        <w:t>While driving the vehicle alone or in a group with no more than four (4) persons;</w:t>
      </w:r>
    </w:p>
    <w:p w14:paraId="3C5CD986" w14:textId="77777777" w:rsidR="007F496A" w:rsidRPr="00737A26" w:rsidRDefault="007F496A" w:rsidP="00671C9D">
      <w:pPr>
        <w:pStyle w:val="ListParagraph"/>
        <w:numPr>
          <w:ilvl w:val="1"/>
          <w:numId w:val="44"/>
        </w:numPr>
        <w:spacing w:after="0" w:line="240" w:lineRule="auto"/>
        <w:jc w:val="both"/>
        <w:rPr>
          <w:rFonts w:ascii="Book Antiqua" w:eastAsia="Calibri" w:hAnsi="Book Antiqua" w:cs="Times New Roman"/>
          <w:color w:val="000000"/>
          <w:spacing w:val="-2"/>
          <w:lang w:val="en-GB"/>
        </w:rPr>
      </w:pPr>
      <w:r w:rsidRPr="00737A26">
        <w:rPr>
          <w:rFonts w:ascii="Book Antiqua" w:eastAsia="Calibri" w:hAnsi="Book Antiqua" w:cs="Times New Roman"/>
          <w:color w:val="000000"/>
          <w:spacing w:val="-2"/>
          <w:lang w:val="en-GB"/>
        </w:rPr>
        <w:t>When running, cycling and exercising;</w:t>
      </w:r>
    </w:p>
    <w:p w14:paraId="5111B6DB" w14:textId="61ECFF94" w:rsidR="007F496A" w:rsidRDefault="007F496A" w:rsidP="00671C9D">
      <w:pPr>
        <w:pStyle w:val="ListParagraph"/>
        <w:numPr>
          <w:ilvl w:val="1"/>
          <w:numId w:val="44"/>
        </w:numPr>
        <w:spacing w:after="0" w:line="240" w:lineRule="auto"/>
        <w:jc w:val="both"/>
        <w:rPr>
          <w:rFonts w:ascii="Book Antiqua" w:eastAsia="Calibri" w:hAnsi="Book Antiqua" w:cs="Times New Roman"/>
          <w:color w:val="000000"/>
          <w:spacing w:val="-2"/>
          <w:lang w:val="en-GB"/>
        </w:rPr>
      </w:pPr>
      <w:r w:rsidRPr="00737A26">
        <w:rPr>
          <w:rFonts w:ascii="Book Antiqua" w:eastAsia="Calibri" w:hAnsi="Book Antiqua" w:cs="Times New Roman"/>
          <w:color w:val="000000"/>
          <w:spacing w:val="-2"/>
          <w:lang w:val="en-GB"/>
        </w:rPr>
        <w:t xml:space="preserve">While eating or drinking. </w:t>
      </w:r>
    </w:p>
    <w:p w14:paraId="5C15AB21" w14:textId="77777777" w:rsidR="00671C9D" w:rsidRPr="00737A26" w:rsidRDefault="00671C9D" w:rsidP="00671C9D">
      <w:pPr>
        <w:pStyle w:val="ListParagraph"/>
        <w:spacing w:after="0" w:line="240" w:lineRule="auto"/>
        <w:ind w:left="2160"/>
        <w:jc w:val="both"/>
        <w:rPr>
          <w:rFonts w:ascii="Book Antiqua" w:eastAsia="Calibri" w:hAnsi="Book Antiqua" w:cs="Times New Roman"/>
          <w:color w:val="000000"/>
          <w:spacing w:val="-2"/>
          <w:lang w:val="en-GB"/>
        </w:rPr>
      </w:pPr>
    </w:p>
    <w:p w14:paraId="2FA0CCD8" w14:textId="1747BD50" w:rsidR="007F496A" w:rsidRDefault="00671C9D"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The entry of persons without masks in public institutions of Kosovo is prohibited and masks must be worn all the time within common areas</w:t>
      </w:r>
    </w:p>
    <w:p w14:paraId="3636732B" w14:textId="77777777" w:rsidR="00671C9D" w:rsidRPr="00671C9D" w:rsidRDefault="00671C9D" w:rsidP="00671C9D">
      <w:pPr>
        <w:pStyle w:val="ListParagraph"/>
        <w:spacing w:after="0" w:line="240" w:lineRule="auto"/>
        <w:ind w:left="360"/>
        <w:jc w:val="both"/>
        <w:rPr>
          <w:rFonts w:ascii="Book Antiqua" w:hAnsi="Book Antiqua" w:cs="Times New Roman"/>
          <w:color w:val="000000" w:themeColor="text1"/>
          <w:lang w:val="en-GB"/>
        </w:rPr>
      </w:pPr>
    </w:p>
    <w:p w14:paraId="46DF59C7" w14:textId="08B9DA0D" w:rsidR="007F496A" w:rsidRPr="00737A26" w:rsidRDefault="00671C9D" w:rsidP="007F496A">
      <w:pPr>
        <w:spacing w:after="0" w:line="240" w:lineRule="auto"/>
        <w:ind w:hanging="90"/>
        <w:jc w:val="both"/>
        <w:rPr>
          <w:rFonts w:ascii="Book Antiqua" w:hAnsi="Book Antiqua" w:cs="Times New Roman"/>
          <w:b/>
          <w:i/>
          <w:color w:val="000000" w:themeColor="text1"/>
          <w:lang w:val="en-GB"/>
        </w:rPr>
      </w:pPr>
      <w:r>
        <w:rPr>
          <w:rFonts w:ascii="Book Antiqua" w:hAnsi="Book Antiqua" w:cs="Times New Roman"/>
          <w:b/>
          <w:i/>
          <w:color w:val="000000" w:themeColor="text1"/>
          <w:lang w:val="en-GB"/>
        </w:rPr>
        <w:t>D.</w:t>
      </w:r>
      <w:r w:rsidR="007F496A" w:rsidRPr="00737A26">
        <w:rPr>
          <w:rFonts w:ascii="Book Antiqua" w:hAnsi="Book Antiqua" w:cs="Times New Roman"/>
          <w:b/>
          <w:i/>
          <w:color w:val="000000" w:themeColor="text1"/>
          <w:lang w:val="en-GB"/>
        </w:rPr>
        <w:t xml:space="preserve"> [</w:t>
      </w:r>
      <w:r w:rsidR="007F496A" w:rsidRPr="00737A26">
        <w:rPr>
          <w:rFonts w:ascii="Book Antiqua" w:hAnsi="Book Antiqua" w:cs="Times New Roman"/>
          <w:b/>
          <w:i/>
          <w:color w:val="000000" w:themeColor="text1"/>
          <w:u w:val="single"/>
          <w:lang w:val="en-GB"/>
        </w:rPr>
        <w:t>Education institutions</w:t>
      </w:r>
      <w:r w:rsidR="007F496A" w:rsidRPr="00737A26">
        <w:rPr>
          <w:rFonts w:ascii="Book Antiqua" w:hAnsi="Book Antiqua" w:cs="Times New Roman"/>
          <w:b/>
          <w:i/>
          <w:color w:val="000000" w:themeColor="text1"/>
          <w:lang w:val="en-GB"/>
        </w:rPr>
        <w:t xml:space="preserve">] </w:t>
      </w:r>
    </w:p>
    <w:p w14:paraId="018402EF" w14:textId="77777777" w:rsidR="007F496A" w:rsidRPr="00737A26" w:rsidRDefault="007F496A" w:rsidP="007F496A">
      <w:pPr>
        <w:spacing w:after="0" w:line="240" w:lineRule="auto"/>
        <w:jc w:val="both"/>
        <w:rPr>
          <w:rFonts w:ascii="Book Antiqua" w:hAnsi="Book Antiqua" w:cs="Times New Roman"/>
          <w:lang w:val="en-GB"/>
        </w:rPr>
      </w:pPr>
    </w:p>
    <w:p w14:paraId="407143EB" w14:textId="77777777" w:rsidR="007F496A" w:rsidRPr="00671C9D" w:rsidRDefault="007F496A"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 xml:space="preserve">Public and private institutions of all levels of education continue teaching according to the relevant guidelines for the education sector. </w:t>
      </w:r>
    </w:p>
    <w:p w14:paraId="544777F2" w14:textId="77777777" w:rsidR="007F496A" w:rsidRPr="00671C9D" w:rsidRDefault="007F496A" w:rsidP="00671C9D">
      <w:pPr>
        <w:pStyle w:val="ListParagraph"/>
        <w:spacing w:after="0" w:line="240" w:lineRule="auto"/>
        <w:ind w:left="360"/>
        <w:jc w:val="both"/>
        <w:rPr>
          <w:rFonts w:ascii="Book Antiqua" w:hAnsi="Book Antiqua" w:cs="Times New Roman"/>
          <w:color w:val="000000" w:themeColor="text1"/>
          <w:lang w:val="en-GB"/>
        </w:rPr>
      </w:pPr>
    </w:p>
    <w:p w14:paraId="54D16198" w14:textId="77777777" w:rsidR="007F496A" w:rsidRPr="00671C9D" w:rsidRDefault="007F496A"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All public and private institutions of all levels of education are prohibited from organizing excursions and group walks.</w:t>
      </w:r>
    </w:p>
    <w:p w14:paraId="7F99E685" w14:textId="77777777" w:rsidR="007F496A" w:rsidRPr="00737A26" w:rsidRDefault="007F496A" w:rsidP="007F496A">
      <w:pPr>
        <w:spacing w:after="0" w:line="240" w:lineRule="auto"/>
        <w:jc w:val="both"/>
        <w:rPr>
          <w:rFonts w:ascii="Book Antiqua" w:hAnsi="Book Antiqua" w:cs="Times New Roman"/>
          <w:lang w:val="en-GB"/>
        </w:rPr>
      </w:pPr>
    </w:p>
    <w:p w14:paraId="4E2D8882" w14:textId="65ABF7DB" w:rsidR="007F496A" w:rsidRPr="00737A26" w:rsidRDefault="00671C9D" w:rsidP="007F496A">
      <w:pPr>
        <w:pStyle w:val="ListParagraph"/>
        <w:spacing w:after="0" w:line="240" w:lineRule="auto"/>
        <w:ind w:left="0" w:hanging="90"/>
        <w:jc w:val="both"/>
        <w:rPr>
          <w:rFonts w:ascii="Book Antiqua" w:hAnsi="Book Antiqua" w:cs="Times New Roman"/>
          <w:b/>
          <w:i/>
          <w:lang w:val="en-GB"/>
        </w:rPr>
      </w:pPr>
      <w:r>
        <w:rPr>
          <w:rFonts w:ascii="Book Antiqua" w:hAnsi="Book Antiqua" w:cs="Times New Roman"/>
          <w:b/>
          <w:i/>
          <w:lang w:val="en-GB"/>
        </w:rPr>
        <w:t>Dh</w:t>
      </w:r>
      <w:r w:rsidR="007F496A" w:rsidRPr="00737A26">
        <w:rPr>
          <w:rFonts w:ascii="Book Antiqua" w:hAnsi="Book Antiqua" w:cs="Times New Roman"/>
          <w:b/>
          <w:i/>
          <w:lang w:val="en-GB"/>
        </w:rPr>
        <w:t>. [</w:t>
      </w:r>
      <w:r w:rsidR="007F496A" w:rsidRPr="00737A26">
        <w:rPr>
          <w:rFonts w:ascii="Book Antiqua" w:hAnsi="Book Antiqua" w:cs="Times New Roman"/>
          <w:b/>
          <w:i/>
          <w:u w:val="single"/>
          <w:lang w:val="en-GB"/>
        </w:rPr>
        <w:t>Showing up for social and pension schemes</w:t>
      </w:r>
      <w:r w:rsidR="007F496A" w:rsidRPr="00737A26">
        <w:rPr>
          <w:rFonts w:ascii="Book Antiqua" w:hAnsi="Book Antiqua" w:cs="Times New Roman"/>
          <w:b/>
          <w:i/>
          <w:lang w:val="en-GB"/>
        </w:rPr>
        <w:t xml:space="preserve">] </w:t>
      </w:r>
    </w:p>
    <w:p w14:paraId="43DAB75F" w14:textId="77777777" w:rsidR="007F496A" w:rsidRPr="00737A26" w:rsidRDefault="007F496A" w:rsidP="007F496A">
      <w:pPr>
        <w:spacing w:after="0" w:line="240" w:lineRule="auto"/>
        <w:ind w:left="360" w:hanging="360"/>
        <w:jc w:val="both"/>
        <w:rPr>
          <w:rFonts w:ascii="Book Antiqua" w:hAnsi="Book Antiqua" w:cs="Times New Roman"/>
          <w:lang w:val="en-GB"/>
        </w:rPr>
      </w:pPr>
    </w:p>
    <w:p w14:paraId="38B990AD" w14:textId="1773F0E9" w:rsidR="007F496A" w:rsidRPr="00671C9D" w:rsidRDefault="007F496A"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737A26">
        <w:rPr>
          <w:rFonts w:ascii="Book Antiqua" w:hAnsi="Book Antiqua" w:cs="Times New Roman"/>
          <w:color w:val="000000" w:themeColor="text1"/>
          <w:lang w:val="en-GB"/>
        </w:rPr>
        <w:t>The Ministry of Finance, Labour and Transfers is instructed to release all beneficiaries of social and pension schemes managed by the MFLT from showing up regularly at the relevant offices for recording purposes as required by the relevant laws</w:t>
      </w:r>
      <w:r w:rsidRPr="00671C9D">
        <w:rPr>
          <w:rFonts w:ascii="Book Antiqua" w:hAnsi="Book Antiqua" w:cs="Times New Roman"/>
          <w:color w:val="000000" w:themeColor="text1"/>
          <w:lang w:val="en-GB"/>
        </w:rPr>
        <w:t>.</w:t>
      </w:r>
    </w:p>
    <w:p w14:paraId="41F01C88" w14:textId="77777777" w:rsidR="007F496A" w:rsidRPr="00737A26" w:rsidRDefault="007F496A" w:rsidP="007F496A">
      <w:pPr>
        <w:spacing w:after="0" w:line="240" w:lineRule="auto"/>
        <w:jc w:val="both"/>
        <w:rPr>
          <w:rFonts w:ascii="Book Antiqua" w:hAnsi="Book Antiqua" w:cs="Times New Roman"/>
          <w:color w:val="000000" w:themeColor="text1"/>
          <w:lang w:val="en-GB"/>
        </w:rPr>
      </w:pPr>
    </w:p>
    <w:p w14:paraId="33836586" w14:textId="77777777" w:rsidR="007F496A" w:rsidRPr="00737A26" w:rsidRDefault="007F496A" w:rsidP="007F496A">
      <w:pPr>
        <w:spacing w:after="0" w:line="240" w:lineRule="auto"/>
        <w:jc w:val="both"/>
        <w:rPr>
          <w:rFonts w:ascii="Book Antiqua" w:hAnsi="Book Antiqua" w:cs="Times New Roman"/>
          <w:color w:val="000000" w:themeColor="text1"/>
          <w:lang w:val="en-GB"/>
        </w:rPr>
      </w:pPr>
    </w:p>
    <w:p w14:paraId="52DA9088" w14:textId="6C886673" w:rsidR="007F496A" w:rsidRDefault="00671C9D" w:rsidP="007F496A">
      <w:pPr>
        <w:pStyle w:val="ListParagraph"/>
        <w:spacing w:after="0" w:line="240" w:lineRule="auto"/>
        <w:ind w:left="0" w:hanging="90"/>
        <w:jc w:val="both"/>
        <w:rPr>
          <w:rFonts w:ascii="Book Antiqua" w:hAnsi="Book Antiqua" w:cs="Times New Roman"/>
          <w:b/>
          <w:i/>
          <w:color w:val="000000" w:themeColor="text1"/>
          <w:lang w:val="en-GB"/>
        </w:rPr>
      </w:pPr>
      <w:r>
        <w:rPr>
          <w:rFonts w:ascii="Book Antiqua" w:hAnsi="Book Antiqua" w:cs="Times New Roman"/>
          <w:b/>
          <w:i/>
          <w:color w:val="000000" w:themeColor="text1"/>
          <w:lang w:val="en-GB"/>
        </w:rPr>
        <w:t>E</w:t>
      </w:r>
      <w:r w:rsidR="007F496A" w:rsidRPr="00737A26">
        <w:rPr>
          <w:rFonts w:ascii="Book Antiqua" w:hAnsi="Book Antiqua" w:cs="Times New Roman"/>
          <w:b/>
          <w:i/>
          <w:color w:val="000000" w:themeColor="text1"/>
          <w:lang w:val="en-GB"/>
        </w:rPr>
        <w:t>. [</w:t>
      </w:r>
      <w:r w:rsidR="007F496A" w:rsidRPr="00737A26">
        <w:rPr>
          <w:rFonts w:ascii="Book Antiqua" w:hAnsi="Book Antiqua" w:cs="Times New Roman"/>
          <w:b/>
          <w:i/>
          <w:color w:val="000000" w:themeColor="text1"/>
          <w:u w:val="single"/>
          <w:lang w:val="en-GB"/>
        </w:rPr>
        <w:t>Restriction of public and private gatherings</w:t>
      </w:r>
      <w:r w:rsidR="007F496A" w:rsidRPr="00737A26">
        <w:rPr>
          <w:rFonts w:ascii="Book Antiqua" w:hAnsi="Book Antiqua" w:cs="Times New Roman"/>
          <w:b/>
          <w:i/>
          <w:color w:val="000000" w:themeColor="text1"/>
          <w:lang w:val="en-GB"/>
        </w:rPr>
        <w:t>]</w:t>
      </w:r>
    </w:p>
    <w:p w14:paraId="47CF45C9" w14:textId="77777777" w:rsidR="00671C9D" w:rsidRPr="00737A26" w:rsidRDefault="00671C9D" w:rsidP="007F496A">
      <w:pPr>
        <w:pStyle w:val="ListParagraph"/>
        <w:spacing w:after="0" w:line="240" w:lineRule="auto"/>
        <w:ind w:left="0" w:hanging="90"/>
        <w:jc w:val="both"/>
        <w:rPr>
          <w:rFonts w:ascii="Book Antiqua" w:hAnsi="Book Antiqua" w:cs="Times New Roman"/>
          <w:b/>
          <w:i/>
          <w:color w:val="000000" w:themeColor="text1"/>
          <w:lang w:val="en-GB"/>
        </w:rPr>
      </w:pPr>
    </w:p>
    <w:p w14:paraId="25E79CDB" w14:textId="77777777" w:rsidR="007F496A" w:rsidRPr="00671C9D" w:rsidRDefault="007F496A"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 xml:space="preserve">Indoor gatherings are allowed (meetings, seminars, trainings), provided that 50% of the space capacity is used. The organizer is obliged to maintain a physical distance of 1 </w:t>
      </w:r>
      <w:proofErr w:type="gramStart"/>
      <w:r w:rsidRPr="00671C9D">
        <w:rPr>
          <w:rFonts w:ascii="Book Antiqua" w:hAnsi="Book Antiqua" w:cs="Times New Roman"/>
          <w:color w:val="000000" w:themeColor="text1"/>
          <w:lang w:val="en-GB"/>
        </w:rPr>
        <w:t>meters</w:t>
      </w:r>
      <w:proofErr w:type="gramEnd"/>
      <w:r w:rsidRPr="00671C9D">
        <w:rPr>
          <w:rFonts w:ascii="Book Antiqua" w:hAnsi="Book Antiqua" w:cs="Times New Roman"/>
          <w:color w:val="000000" w:themeColor="text1"/>
          <w:lang w:val="en-GB"/>
        </w:rPr>
        <w:t xml:space="preserve"> between persons. </w:t>
      </w:r>
    </w:p>
    <w:p w14:paraId="4179432B" w14:textId="77777777" w:rsidR="007F496A" w:rsidRPr="00671C9D" w:rsidRDefault="007F496A" w:rsidP="00671C9D">
      <w:pPr>
        <w:pStyle w:val="ListParagraph"/>
        <w:spacing w:after="0" w:line="240" w:lineRule="auto"/>
        <w:ind w:left="360"/>
        <w:jc w:val="both"/>
        <w:rPr>
          <w:rFonts w:ascii="Book Antiqua" w:hAnsi="Book Antiqua" w:cs="Times New Roman"/>
          <w:color w:val="000000" w:themeColor="text1"/>
          <w:lang w:val="en-GB"/>
        </w:rPr>
      </w:pPr>
    </w:p>
    <w:p w14:paraId="641298A5" w14:textId="77777777" w:rsidR="007F496A" w:rsidRPr="00671C9D" w:rsidRDefault="007F496A"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 xml:space="preserve">Outdoor gatherings, mass/social gatherings (festivals, concerts, etc.) are allowed, provided that 70% of the space capacity is used.  </w:t>
      </w:r>
    </w:p>
    <w:p w14:paraId="3876CB7B" w14:textId="77777777" w:rsidR="007F496A" w:rsidRPr="00737A26" w:rsidRDefault="007F496A" w:rsidP="007F496A">
      <w:pPr>
        <w:pStyle w:val="ListParagraph"/>
        <w:rPr>
          <w:rFonts w:ascii="Book Antiqua" w:hAnsi="Book Antiqua" w:cs="Times New Roman"/>
          <w:lang w:val="en-GB"/>
        </w:rPr>
      </w:pPr>
    </w:p>
    <w:p w14:paraId="406909D8" w14:textId="7C56A4E5" w:rsidR="007F496A" w:rsidRPr="00737A26" w:rsidRDefault="00671C9D" w:rsidP="007F496A">
      <w:pPr>
        <w:pStyle w:val="ListParagraph"/>
        <w:spacing w:after="0" w:line="240" w:lineRule="auto"/>
        <w:ind w:left="0"/>
        <w:jc w:val="both"/>
        <w:rPr>
          <w:rFonts w:ascii="Book Antiqua" w:hAnsi="Book Antiqua" w:cs="Times New Roman"/>
          <w:lang w:val="en-GB"/>
        </w:rPr>
      </w:pPr>
      <w:r>
        <w:rPr>
          <w:rFonts w:ascii="Book Antiqua" w:hAnsi="Book Antiqua" w:cs="Times New Roman"/>
          <w:b/>
          <w:i/>
          <w:lang w:val="en-GB"/>
        </w:rPr>
        <w:t>Ë</w:t>
      </w:r>
      <w:r w:rsidR="007F496A" w:rsidRPr="00737A26">
        <w:rPr>
          <w:rFonts w:ascii="Book Antiqua" w:hAnsi="Book Antiqua" w:cs="Times New Roman"/>
          <w:b/>
          <w:i/>
          <w:lang w:val="en-GB"/>
        </w:rPr>
        <w:t>.</w:t>
      </w:r>
      <w:r w:rsidR="007F496A" w:rsidRPr="00737A26">
        <w:rPr>
          <w:rFonts w:ascii="Book Antiqua" w:hAnsi="Book Antiqua" w:cs="Times New Roman"/>
          <w:lang w:val="en-GB"/>
        </w:rPr>
        <w:t xml:space="preserve"> [</w:t>
      </w:r>
      <w:r w:rsidR="007F496A" w:rsidRPr="00737A26">
        <w:rPr>
          <w:rFonts w:ascii="Book Antiqua" w:hAnsi="Book Antiqua" w:cs="Times New Roman"/>
          <w:b/>
          <w:i/>
          <w:u w:val="single"/>
          <w:lang w:val="en-GB"/>
        </w:rPr>
        <w:t>Organization of gatherings/parties</w:t>
      </w:r>
      <w:r w:rsidR="007F496A" w:rsidRPr="00737A26">
        <w:rPr>
          <w:rFonts w:ascii="Book Antiqua" w:hAnsi="Book Antiqua" w:cs="Times New Roman"/>
          <w:lang w:val="en-GB"/>
        </w:rPr>
        <w:t>]</w:t>
      </w:r>
    </w:p>
    <w:p w14:paraId="18AB8D58" w14:textId="77777777" w:rsidR="007F496A" w:rsidRPr="00737A26" w:rsidRDefault="007F496A" w:rsidP="007F496A">
      <w:pPr>
        <w:pStyle w:val="ListParagraph"/>
        <w:spacing w:after="0" w:line="240" w:lineRule="auto"/>
        <w:ind w:left="360"/>
        <w:jc w:val="both"/>
        <w:rPr>
          <w:rFonts w:ascii="Book Antiqua" w:hAnsi="Book Antiqua" w:cs="Times New Roman"/>
          <w:lang w:val="en-GB"/>
        </w:rPr>
      </w:pPr>
    </w:p>
    <w:p w14:paraId="085A35B3" w14:textId="77777777" w:rsidR="007F496A" w:rsidRPr="00671C9D" w:rsidRDefault="007F496A"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Weddings, engagements, family parties and prom nights are allowed until 01:00.</w:t>
      </w:r>
    </w:p>
    <w:p w14:paraId="07CAC782" w14:textId="77777777" w:rsidR="007F496A" w:rsidRPr="00671C9D" w:rsidRDefault="007F496A" w:rsidP="00671C9D">
      <w:pPr>
        <w:pStyle w:val="ListParagraph"/>
        <w:spacing w:after="0" w:line="240" w:lineRule="auto"/>
        <w:ind w:left="360"/>
        <w:jc w:val="both"/>
        <w:rPr>
          <w:rFonts w:ascii="Book Antiqua" w:hAnsi="Book Antiqua" w:cs="Times New Roman"/>
          <w:color w:val="000000" w:themeColor="text1"/>
          <w:lang w:val="en-GB"/>
        </w:rPr>
      </w:pPr>
    </w:p>
    <w:p w14:paraId="0954718A" w14:textId="77777777" w:rsidR="007F496A" w:rsidRPr="00671C9D" w:rsidRDefault="007F496A"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 xml:space="preserve">Organization of weddings, engagements, family parties and prom nights </w:t>
      </w:r>
      <w:proofErr w:type="gramStart"/>
      <w:r w:rsidRPr="00671C9D">
        <w:rPr>
          <w:rFonts w:ascii="Book Antiqua" w:hAnsi="Book Antiqua" w:cs="Times New Roman"/>
          <w:color w:val="000000" w:themeColor="text1"/>
          <w:lang w:val="en-GB"/>
        </w:rPr>
        <w:t>is</w:t>
      </w:r>
      <w:proofErr w:type="gramEnd"/>
      <w:r w:rsidRPr="00671C9D">
        <w:rPr>
          <w:rFonts w:ascii="Book Antiqua" w:hAnsi="Book Antiqua" w:cs="Times New Roman"/>
          <w:color w:val="000000" w:themeColor="text1"/>
          <w:lang w:val="en-GB"/>
        </w:rPr>
        <w:t xml:space="preserve"> allowed provided that 50% of the capacity of the space is used, but not more than three hundred (300) guests in cases when 50% of the capacity of the space exceeds this number. </w:t>
      </w:r>
    </w:p>
    <w:p w14:paraId="07946E2A" w14:textId="77777777" w:rsidR="007F496A" w:rsidRPr="00671C9D" w:rsidRDefault="007F496A" w:rsidP="00671C9D">
      <w:pPr>
        <w:pStyle w:val="ListParagraph"/>
        <w:spacing w:after="0" w:line="240" w:lineRule="auto"/>
        <w:ind w:left="360"/>
        <w:jc w:val="both"/>
        <w:rPr>
          <w:rFonts w:ascii="Book Antiqua" w:hAnsi="Book Antiqua" w:cs="Times New Roman"/>
          <w:color w:val="000000" w:themeColor="text1"/>
          <w:lang w:val="en-GB"/>
        </w:rPr>
      </w:pPr>
    </w:p>
    <w:p w14:paraId="6452E91E" w14:textId="77777777" w:rsidR="007F496A" w:rsidRPr="00671C9D" w:rsidRDefault="007F496A"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 xml:space="preserve">The distance between the tables should be three (3) meters.  </w:t>
      </w:r>
    </w:p>
    <w:p w14:paraId="5BC61603" w14:textId="77777777" w:rsidR="007F496A" w:rsidRPr="00671C9D" w:rsidRDefault="007F496A" w:rsidP="00671C9D">
      <w:pPr>
        <w:pStyle w:val="ListParagraph"/>
        <w:spacing w:after="0" w:line="240" w:lineRule="auto"/>
        <w:ind w:left="360"/>
        <w:jc w:val="both"/>
        <w:rPr>
          <w:rFonts w:ascii="Book Antiqua" w:hAnsi="Book Antiqua" w:cs="Times New Roman"/>
          <w:color w:val="000000" w:themeColor="text1"/>
          <w:lang w:val="en-GB"/>
        </w:rPr>
      </w:pPr>
    </w:p>
    <w:p w14:paraId="5947636E" w14:textId="77777777" w:rsidR="007F496A" w:rsidRPr="00671C9D" w:rsidRDefault="007F496A"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For holding weddings, engagements, family parties and prom nights, it is obligatory to respect the special guidelines for gatherings.</w:t>
      </w:r>
    </w:p>
    <w:p w14:paraId="22BE53D8" w14:textId="77777777" w:rsidR="007F496A" w:rsidRPr="00737A26" w:rsidRDefault="007F496A" w:rsidP="007F496A">
      <w:pPr>
        <w:spacing w:after="0" w:line="240" w:lineRule="auto"/>
        <w:jc w:val="both"/>
        <w:rPr>
          <w:rFonts w:ascii="Book Antiqua" w:hAnsi="Book Antiqua" w:cs="Times New Roman"/>
          <w:lang w:val="en-GB"/>
        </w:rPr>
      </w:pPr>
    </w:p>
    <w:p w14:paraId="7AA359FC" w14:textId="10E76B3B" w:rsidR="007F496A" w:rsidRPr="00737A26" w:rsidRDefault="00671C9D" w:rsidP="007F496A">
      <w:pPr>
        <w:pStyle w:val="CommentText"/>
        <w:jc w:val="both"/>
        <w:rPr>
          <w:rFonts w:ascii="Book Antiqua" w:hAnsi="Book Antiqua" w:cs="Times New Roman"/>
          <w:w w:val="105"/>
          <w:lang w:val="en-GB"/>
        </w:rPr>
      </w:pPr>
      <w:r>
        <w:rPr>
          <w:rFonts w:ascii="Book Antiqua" w:hAnsi="Book Antiqua" w:cs="Times New Roman"/>
          <w:b/>
          <w:i/>
          <w:w w:val="105"/>
          <w:lang w:val="en-GB"/>
        </w:rPr>
        <w:t>F</w:t>
      </w:r>
      <w:r w:rsidR="007F496A" w:rsidRPr="00737A26">
        <w:rPr>
          <w:rFonts w:ascii="Book Antiqua" w:hAnsi="Book Antiqua" w:cs="Times New Roman"/>
          <w:b/>
          <w:i/>
          <w:w w:val="105"/>
          <w:lang w:val="en-GB"/>
        </w:rPr>
        <w:t xml:space="preserve">. </w:t>
      </w:r>
      <w:r w:rsidR="007F496A" w:rsidRPr="00737A26">
        <w:rPr>
          <w:rFonts w:ascii="Book Antiqua" w:hAnsi="Book Antiqua" w:cs="Times New Roman"/>
          <w:b/>
          <w:i/>
          <w:w w:val="105"/>
          <w:u w:val="single"/>
          <w:lang w:val="en-GB"/>
        </w:rPr>
        <w:t xml:space="preserve">[Night clubs] </w:t>
      </w:r>
    </w:p>
    <w:p w14:paraId="67C0148D" w14:textId="77777777" w:rsidR="007F496A" w:rsidRPr="00737A26" w:rsidRDefault="007F496A" w:rsidP="007F496A">
      <w:pPr>
        <w:pStyle w:val="CommentText"/>
        <w:jc w:val="both"/>
        <w:rPr>
          <w:rFonts w:ascii="Book Antiqua" w:hAnsi="Book Antiqua" w:cs="Times New Roman"/>
          <w:w w:val="105"/>
          <w:lang w:val="en-GB"/>
        </w:rPr>
      </w:pPr>
    </w:p>
    <w:p w14:paraId="4EE156BD" w14:textId="58806388" w:rsidR="007F496A" w:rsidRPr="00671C9D" w:rsidRDefault="007F496A"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 xml:space="preserve">Nightclubs are </w:t>
      </w:r>
      <w:r w:rsidR="00671C9D">
        <w:rPr>
          <w:rFonts w:ascii="Book Antiqua" w:hAnsi="Book Antiqua" w:cs="Times New Roman"/>
          <w:color w:val="000000" w:themeColor="text1"/>
          <w:lang w:val="en-GB"/>
        </w:rPr>
        <w:t>allowed to carry out their activity starting from 23:00 to 03:00</w:t>
      </w:r>
      <w:r w:rsidRPr="00671C9D">
        <w:rPr>
          <w:rFonts w:ascii="Book Antiqua" w:hAnsi="Book Antiqua" w:cs="Times New Roman"/>
          <w:color w:val="000000" w:themeColor="text1"/>
          <w:lang w:val="en-GB"/>
        </w:rPr>
        <w:t xml:space="preserve">. </w:t>
      </w:r>
    </w:p>
    <w:p w14:paraId="35C9719E" w14:textId="77777777" w:rsidR="007F496A" w:rsidRPr="00671C9D" w:rsidRDefault="007F496A" w:rsidP="00671C9D">
      <w:pPr>
        <w:pStyle w:val="ListParagraph"/>
        <w:spacing w:after="0" w:line="240" w:lineRule="auto"/>
        <w:ind w:left="360"/>
        <w:jc w:val="both"/>
        <w:rPr>
          <w:rFonts w:ascii="Book Antiqua" w:hAnsi="Book Antiqua" w:cs="Times New Roman"/>
          <w:color w:val="000000" w:themeColor="text1"/>
          <w:lang w:val="en-GB"/>
        </w:rPr>
      </w:pPr>
    </w:p>
    <w:p w14:paraId="0C1895E4" w14:textId="77777777" w:rsidR="007F496A" w:rsidRPr="00671C9D" w:rsidRDefault="007F496A"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 xml:space="preserve">Making payments as well as freeing up space by customers in nightclubs should be done by 03:15.  </w:t>
      </w:r>
    </w:p>
    <w:p w14:paraId="263AF6FD" w14:textId="77777777" w:rsidR="007F496A" w:rsidRPr="00671C9D" w:rsidRDefault="007F496A" w:rsidP="00671C9D">
      <w:pPr>
        <w:pStyle w:val="ListParagraph"/>
        <w:spacing w:after="0" w:line="240" w:lineRule="auto"/>
        <w:ind w:left="360"/>
        <w:jc w:val="both"/>
        <w:rPr>
          <w:rFonts w:ascii="Book Antiqua" w:hAnsi="Book Antiqua" w:cs="Times New Roman"/>
          <w:color w:val="000000" w:themeColor="text1"/>
          <w:lang w:val="en-GB"/>
        </w:rPr>
      </w:pPr>
    </w:p>
    <w:p w14:paraId="3F22135D" w14:textId="77777777" w:rsidR="007F496A" w:rsidRPr="00671C9D" w:rsidRDefault="007F496A"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Indoors nightclubs should function only up to 50% of their space capacity.</w:t>
      </w:r>
    </w:p>
    <w:p w14:paraId="194DAD41" w14:textId="77777777" w:rsidR="007F496A" w:rsidRPr="00671C9D" w:rsidRDefault="007F496A" w:rsidP="00671C9D">
      <w:pPr>
        <w:pStyle w:val="ListParagraph"/>
        <w:spacing w:after="0" w:line="240" w:lineRule="auto"/>
        <w:ind w:left="360"/>
        <w:jc w:val="both"/>
        <w:rPr>
          <w:rFonts w:ascii="Book Antiqua" w:hAnsi="Book Antiqua" w:cs="Times New Roman"/>
          <w:color w:val="000000" w:themeColor="text1"/>
          <w:lang w:val="en-GB"/>
        </w:rPr>
      </w:pPr>
    </w:p>
    <w:p w14:paraId="53FC619E" w14:textId="77777777" w:rsidR="0000379C" w:rsidRPr="00671C9D" w:rsidRDefault="007F496A"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Outdoors nightclubs should function only up to 70% of their space capacity</w:t>
      </w:r>
      <w:r w:rsidR="0000379C" w:rsidRPr="00671C9D">
        <w:rPr>
          <w:rFonts w:ascii="Book Antiqua" w:hAnsi="Book Antiqua" w:cs="Times New Roman"/>
          <w:color w:val="000000" w:themeColor="text1"/>
          <w:lang w:val="en-GB"/>
        </w:rPr>
        <w:t>.</w:t>
      </w:r>
    </w:p>
    <w:p w14:paraId="1439BD6C" w14:textId="77777777" w:rsidR="003E64CC" w:rsidRPr="00737A26" w:rsidRDefault="003E64CC" w:rsidP="003E64CC">
      <w:pPr>
        <w:pStyle w:val="ListParagraph"/>
        <w:rPr>
          <w:rFonts w:ascii="Book Antiqua" w:hAnsi="Book Antiqua" w:cs="Times New Roman"/>
          <w:b/>
          <w:i/>
          <w:lang w:val="en-GB"/>
        </w:rPr>
      </w:pPr>
    </w:p>
    <w:p w14:paraId="0624959B" w14:textId="55A82631" w:rsidR="00737A26" w:rsidRPr="00737A26" w:rsidRDefault="00671C9D" w:rsidP="00737A26">
      <w:pPr>
        <w:pStyle w:val="CommentText"/>
        <w:jc w:val="both"/>
        <w:rPr>
          <w:rFonts w:ascii="Book Antiqua" w:hAnsi="Book Antiqua"/>
          <w:b/>
          <w:sz w:val="22"/>
          <w:szCs w:val="22"/>
          <w:lang w:val="en-GB"/>
        </w:rPr>
      </w:pPr>
      <w:r>
        <w:rPr>
          <w:rFonts w:ascii="Book Antiqua" w:eastAsiaTheme="minorEastAsia" w:hAnsi="Book Antiqua" w:cs="Times New Roman"/>
          <w:b/>
          <w:i/>
          <w:w w:val="105"/>
          <w:sz w:val="22"/>
          <w:szCs w:val="22"/>
          <w:lang w:val="en-GB"/>
        </w:rPr>
        <w:t>G</w:t>
      </w:r>
      <w:r w:rsidR="002D4785" w:rsidRPr="00737A26">
        <w:rPr>
          <w:rFonts w:ascii="Book Antiqua" w:eastAsiaTheme="minorEastAsia" w:hAnsi="Book Antiqua" w:cs="Times New Roman"/>
          <w:b/>
          <w:i/>
          <w:w w:val="105"/>
          <w:sz w:val="22"/>
          <w:szCs w:val="22"/>
          <w:lang w:val="en-GB"/>
        </w:rPr>
        <w:t xml:space="preserve">. </w:t>
      </w:r>
      <w:r w:rsidR="00737A26" w:rsidRPr="00737A26">
        <w:rPr>
          <w:rFonts w:ascii="Book Antiqua" w:eastAsiaTheme="minorEastAsia" w:hAnsi="Book Antiqua" w:cs="Times New Roman"/>
          <w:b/>
          <w:i/>
          <w:w w:val="105"/>
          <w:sz w:val="22"/>
          <w:szCs w:val="22"/>
          <w:u w:val="single"/>
          <w:lang w:val="en-GB"/>
        </w:rPr>
        <w:t>[Entry, use and organization of certain activities</w:t>
      </w:r>
      <w:r w:rsidR="00737A26" w:rsidRPr="00737A26">
        <w:rPr>
          <w:rFonts w:ascii="Book Antiqua" w:hAnsi="Book Antiqua"/>
          <w:b/>
          <w:i/>
          <w:sz w:val="22"/>
          <w:szCs w:val="22"/>
          <w:u w:val="single"/>
          <w:lang w:val="en-GB"/>
        </w:rPr>
        <w:t>]</w:t>
      </w:r>
    </w:p>
    <w:p w14:paraId="448C05B8" w14:textId="77777777" w:rsidR="00737A26" w:rsidRPr="00737A26" w:rsidRDefault="00737A26" w:rsidP="00737A26">
      <w:pPr>
        <w:pStyle w:val="CommentText"/>
        <w:jc w:val="both"/>
        <w:rPr>
          <w:lang w:val="en-GB"/>
        </w:rPr>
      </w:pPr>
    </w:p>
    <w:p w14:paraId="4AC43657" w14:textId="33184EF6" w:rsidR="00737A26" w:rsidRPr="00671C9D" w:rsidRDefault="00737A26"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 xml:space="preserve">From August 20, 2021 to September </w:t>
      </w:r>
      <w:r w:rsidR="00671C9D">
        <w:rPr>
          <w:rFonts w:ascii="Book Antiqua" w:hAnsi="Book Antiqua" w:cs="Times New Roman"/>
          <w:color w:val="000000" w:themeColor="text1"/>
          <w:lang w:val="en-GB"/>
        </w:rPr>
        <w:t>1</w:t>
      </w:r>
      <w:r w:rsidRPr="00671C9D">
        <w:rPr>
          <w:rFonts w:ascii="Book Antiqua" w:hAnsi="Book Antiqua" w:cs="Times New Roman"/>
          <w:color w:val="000000" w:themeColor="text1"/>
          <w:lang w:val="en-GB"/>
        </w:rPr>
        <w:t xml:space="preserve">0, 2021, entry to the premises of nightclubs, discos and premises where parties (weddings, engagements, family parties, etc.), gatherings, mass gatherings (festivals, concerts, etc.), which have a capacity of over 100 people, as well as the organization of these activities are held, is only allowed if customers / participants possess one of the following </w:t>
      </w:r>
      <w:proofErr w:type="gramStart"/>
      <w:r w:rsidRPr="00671C9D">
        <w:rPr>
          <w:rFonts w:ascii="Book Antiqua" w:hAnsi="Book Antiqua" w:cs="Times New Roman"/>
          <w:color w:val="000000" w:themeColor="text1"/>
          <w:lang w:val="en-GB"/>
        </w:rPr>
        <w:t>evidence</w:t>
      </w:r>
      <w:proofErr w:type="gramEnd"/>
      <w:r w:rsidRPr="00671C9D">
        <w:rPr>
          <w:rFonts w:ascii="Book Antiqua" w:hAnsi="Book Antiqua" w:cs="Times New Roman"/>
          <w:color w:val="000000" w:themeColor="text1"/>
          <w:lang w:val="en-GB"/>
        </w:rPr>
        <w:t>:</w:t>
      </w:r>
    </w:p>
    <w:p w14:paraId="646580EB" w14:textId="77777777" w:rsidR="00737A26" w:rsidRPr="00737A26" w:rsidRDefault="00737A26" w:rsidP="00737A26">
      <w:pPr>
        <w:pStyle w:val="CommentText"/>
        <w:ind w:left="450"/>
        <w:rPr>
          <w:rFonts w:ascii="Book Antiqua" w:eastAsiaTheme="minorEastAsia" w:hAnsi="Book Antiqua" w:cs="Times New Roman"/>
          <w:w w:val="105"/>
          <w:sz w:val="22"/>
          <w:szCs w:val="22"/>
          <w:lang w:val="en-GB"/>
        </w:rPr>
      </w:pPr>
    </w:p>
    <w:p w14:paraId="250FA4FE" w14:textId="77777777" w:rsidR="00737A26" w:rsidRPr="00737A26" w:rsidRDefault="00737A26" w:rsidP="00737A26">
      <w:pPr>
        <w:pStyle w:val="CommentText"/>
        <w:ind w:left="720"/>
        <w:rPr>
          <w:rFonts w:ascii="Book Antiqua" w:eastAsiaTheme="minorEastAsia" w:hAnsi="Book Antiqua" w:cs="Times New Roman"/>
          <w:w w:val="105"/>
          <w:sz w:val="22"/>
          <w:szCs w:val="22"/>
          <w:lang w:val="en-GB"/>
        </w:rPr>
      </w:pPr>
      <w:r w:rsidRPr="00737A26">
        <w:rPr>
          <w:rFonts w:ascii="Book Antiqua" w:eastAsiaTheme="minorEastAsia" w:hAnsi="Book Antiqua" w:cs="Times New Roman"/>
          <w:w w:val="105"/>
          <w:sz w:val="22"/>
          <w:szCs w:val="22"/>
          <w:lang w:val="en-GB"/>
        </w:rPr>
        <w:t xml:space="preserve">23.1. Vaccination certificate for complete vaccination or receiving a dose of COVID-19 vaccine; </w:t>
      </w:r>
    </w:p>
    <w:p w14:paraId="64397425" w14:textId="77777777" w:rsidR="00737A26" w:rsidRPr="00737A26" w:rsidRDefault="00737A26" w:rsidP="00737A26">
      <w:pPr>
        <w:pStyle w:val="CommentText"/>
        <w:rPr>
          <w:rFonts w:ascii="Book Antiqua" w:eastAsiaTheme="minorEastAsia" w:hAnsi="Book Antiqua" w:cs="Times New Roman"/>
          <w:w w:val="105"/>
          <w:sz w:val="22"/>
          <w:szCs w:val="22"/>
          <w:lang w:val="en-GB"/>
        </w:rPr>
      </w:pPr>
    </w:p>
    <w:p w14:paraId="0B29A169" w14:textId="25A111B9" w:rsidR="00737A26" w:rsidRPr="00737A26" w:rsidRDefault="00737A26" w:rsidP="00737A26">
      <w:pPr>
        <w:pStyle w:val="CommentText"/>
        <w:ind w:firstLine="720"/>
        <w:rPr>
          <w:rFonts w:ascii="Book Antiqua" w:eastAsiaTheme="minorEastAsia" w:hAnsi="Book Antiqua" w:cs="Times New Roman"/>
          <w:w w:val="105"/>
          <w:sz w:val="22"/>
          <w:szCs w:val="22"/>
          <w:lang w:val="en-GB"/>
        </w:rPr>
      </w:pPr>
      <w:r w:rsidRPr="00737A26">
        <w:rPr>
          <w:rFonts w:ascii="Book Antiqua" w:eastAsiaTheme="minorEastAsia" w:hAnsi="Book Antiqua" w:cs="Times New Roman"/>
          <w:w w:val="105"/>
          <w:sz w:val="22"/>
          <w:szCs w:val="22"/>
          <w:lang w:val="en-GB"/>
        </w:rPr>
        <w:t>23.2. RT-PCR negativ</w:t>
      </w:r>
      <w:r w:rsidR="007A3EEF">
        <w:rPr>
          <w:rFonts w:ascii="Book Antiqua" w:eastAsiaTheme="minorEastAsia" w:hAnsi="Book Antiqua" w:cs="Times New Roman"/>
          <w:w w:val="105"/>
          <w:sz w:val="22"/>
          <w:szCs w:val="22"/>
          <w:lang w:val="en-GB"/>
        </w:rPr>
        <w:t>e</w:t>
      </w:r>
      <w:r w:rsidRPr="00737A26">
        <w:rPr>
          <w:rFonts w:ascii="Book Antiqua" w:eastAsiaTheme="minorEastAsia" w:hAnsi="Book Antiqua" w:cs="Times New Roman"/>
          <w:w w:val="105"/>
          <w:sz w:val="22"/>
          <w:szCs w:val="22"/>
          <w:lang w:val="en-GB"/>
        </w:rPr>
        <w:t xml:space="preserve"> test for COVID-19, not older than 72 hours;</w:t>
      </w:r>
    </w:p>
    <w:p w14:paraId="5721F72F" w14:textId="77777777" w:rsidR="00737A26" w:rsidRPr="00737A26" w:rsidRDefault="00737A26" w:rsidP="00737A26">
      <w:pPr>
        <w:pStyle w:val="CommentText"/>
        <w:ind w:firstLine="720"/>
        <w:rPr>
          <w:rFonts w:ascii="Book Antiqua" w:eastAsiaTheme="minorEastAsia" w:hAnsi="Book Antiqua" w:cs="Times New Roman"/>
          <w:w w:val="105"/>
          <w:sz w:val="22"/>
          <w:szCs w:val="22"/>
          <w:lang w:val="en-GB"/>
        </w:rPr>
      </w:pPr>
    </w:p>
    <w:p w14:paraId="4D14AF33" w14:textId="77777777" w:rsidR="00737A26" w:rsidRPr="00737A26" w:rsidRDefault="00737A26" w:rsidP="00737A26">
      <w:pPr>
        <w:pStyle w:val="CommentText"/>
        <w:ind w:left="720"/>
        <w:rPr>
          <w:rFonts w:ascii="Book Antiqua" w:hAnsi="Book Antiqua" w:cs="Times New Roman"/>
          <w:color w:val="000000" w:themeColor="text1"/>
          <w:spacing w:val="11"/>
          <w:sz w:val="22"/>
          <w:szCs w:val="22"/>
          <w:lang w:val="en-GB"/>
        </w:rPr>
      </w:pPr>
      <w:r w:rsidRPr="00737A26">
        <w:rPr>
          <w:rFonts w:ascii="Book Antiqua" w:hAnsi="Book Antiqua" w:cs="Times New Roman"/>
          <w:color w:val="000000" w:themeColor="text1"/>
          <w:spacing w:val="11"/>
          <w:sz w:val="22"/>
          <w:szCs w:val="22"/>
          <w:lang w:val="en-GB"/>
        </w:rPr>
        <w:t>23.3.</w:t>
      </w:r>
      <w:r w:rsidRPr="00737A26">
        <w:rPr>
          <w:lang w:val="en-GB"/>
        </w:rPr>
        <w:t xml:space="preserve"> </w:t>
      </w:r>
      <w:r w:rsidRPr="00737A26">
        <w:rPr>
          <w:rFonts w:ascii="Book Antiqua" w:eastAsiaTheme="minorEastAsia" w:hAnsi="Book Antiqua" w:cs="Times New Roman"/>
          <w:w w:val="105"/>
          <w:sz w:val="22"/>
          <w:szCs w:val="22"/>
          <w:lang w:val="en-GB"/>
        </w:rPr>
        <w:t>Evidence that the person has passed COVID-19 (positive RT-PCR test issued not less than 21 days and not more than 180 days or positive result of serological antibody test - IgG, issued no more than 30 days ago</w:t>
      </w:r>
      <w:r w:rsidRPr="00737A26">
        <w:rPr>
          <w:rFonts w:ascii="Book Antiqua" w:hAnsi="Book Antiqua" w:cs="Times New Roman"/>
          <w:color w:val="000000" w:themeColor="text1"/>
          <w:spacing w:val="11"/>
          <w:sz w:val="22"/>
          <w:szCs w:val="22"/>
          <w:lang w:val="en-GB"/>
        </w:rPr>
        <w:t>;</w:t>
      </w:r>
    </w:p>
    <w:p w14:paraId="2D920B4C" w14:textId="77777777" w:rsidR="00737A26" w:rsidRPr="00737A26" w:rsidRDefault="00737A26" w:rsidP="00737A26">
      <w:pPr>
        <w:pStyle w:val="CommentText"/>
        <w:rPr>
          <w:rFonts w:ascii="Book Antiqua" w:hAnsi="Book Antiqua" w:cs="Times New Roman"/>
          <w:color w:val="000000" w:themeColor="text1"/>
          <w:spacing w:val="11"/>
          <w:sz w:val="22"/>
          <w:szCs w:val="22"/>
          <w:lang w:val="en-GB"/>
        </w:rPr>
      </w:pPr>
    </w:p>
    <w:p w14:paraId="56C83F4B" w14:textId="77777777" w:rsidR="00737A26" w:rsidRPr="00737A26" w:rsidRDefault="00737A26" w:rsidP="00737A26">
      <w:pPr>
        <w:pStyle w:val="CommentText"/>
        <w:ind w:firstLine="720"/>
        <w:rPr>
          <w:rFonts w:ascii="Book Antiqua" w:hAnsi="Book Antiqua" w:cs="Times New Roman"/>
          <w:color w:val="000000" w:themeColor="text1"/>
          <w:spacing w:val="11"/>
          <w:sz w:val="22"/>
          <w:szCs w:val="22"/>
          <w:lang w:val="en-GB"/>
        </w:rPr>
      </w:pPr>
      <w:r w:rsidRPr="00737A26">
        <w:rPr>
          <w:rFonts w:ascii="Book Antiqua" w:hAnsi="Book Antiqua" w:cs="Times New Roman"/>
          <w:color w:val="000000" w:themeColor="text1"/>
          <w:spacing w:val="11"/>
          <w:sz w:val="22"/>
          <w:szCs w:val="22"/>
          <w:lang w:val="en-GB"/>
        </w:rPr>
        <w:t>23.4. Rapid negative antigen test not older than 48 hours.</w:t>
      </w:r>
    </w:p>
    <w:p w14:paraId="5B311489" w14:textId="77777777" w:rsidR="00737A26" w:rsidRPr="00737A26" w:rsidRDefault="00737A26" w:rsidP="00737A26">
      <w:pPr>
        <w:pStyle w:val="CommentText"/>
        <w:ind w:left="450"/>
        <w:jc w:val="both"/>
        <w:rPr>
          <w:rFonts w:ascii="Book Antiqua" w:eastAsiaTheme="minorEastAsia" w:hAnsi="Book Antiqua" w:cs="Times New Roman"/>
          <w:w w:val="105"/>
          <w:sz w:val="22"/>
          <w:szCs w:val="22"/>
          <w:lang w:val="en-GB"/>
        </w:rPr>
      </w:pPr>
    </w:p>
    <w:p w14:paraId="04EDA204" w14:textId="7AE504C0" w:rsidR="00737A26" w:rsidRPr="00671C9D" w:rsidRDefault="00737A26"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 xml:space="preserve">From 20 August 2021 to </w:t>
      </w:r>
      <w:r w:rsidR="00671C9D">
        <w:rPr>
          <w:rFonts w:ascii="Book Antiqua" w:hAnsi="Book Antiqua" w:cs="Times New Roman"/>
          <w:color w:val="000000" w:themeColor="text1"/>
          <w:lang w:val="en-GB"/>
        </w:rPr>
        <w:t>1</w:t>
      </w:r>
      <w:r w:rsidRPr="00671C9D">
        <w:rPr>
          <w:rFonts w:ascii="Book Antiqua" w:hAnsi="Book Antiqua" w:cs="Times New Roman"/>
          <w:color w:val="000000" w:themeColor="text1"/>
          <w:lang w:val="en-GB"/>
        </w:rPr>
        <w:t xml:space="preserve">0 September 2021, one of the evidences mentioned in point 23, must be possessed by all employees within the businesses / activities mentioned in point 23, who are in direct contact with customers. </w:t>
      </w:r>
    </w:p>
    <w:p w14:paraId="2B6D298E" w14:textId="77777777" w:rsidR="00737A26" w:rsidRPr="00737A26" w:rsidRDefault="00737A26" w:rsidP="00737A26">
      <w:pPr>
        <w:pStyle w:val="CommentText"/>
        <w:ind w:left="450"/>
        <w:jc w:val="both"/>
        <w:rPr>
          <w:rFonts w:ascii="Book Antiqua" w:eastAsiaTheme="minorEastAsia" w:hAnsi="Book Antiqua" w:cs="Times New Roman"/>
          <w:w w:val="105"/>
          <w:sz w:val="22"/>
          <w:szCs w:val="22"/>
          <w:lang w:val="en-GB"/>
        </w:rPr>
      </w:pPr>
    </w:p>
    <w:p w14:paraId="15DFE59C" w14:textId="77777777" w:rsidR="00737A26" w:rsidRPr="00671C9D" w:rsidRDefault="00737A26"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The responsible persons of the businesses / activities mentioned in point 23, are obliged to appoint a person who will check the possession of at least one of the evidences according to point 23.</w:t>
      </w:r>
    </w:p>
    <w:p w14:paraId="49784DEA" w14:textId="77777777" w:rsidR="00737A26" w:rsidRPr="00671C9D" w:rsidRDefault="00737A26" w:rsidP="00671C9D">
      <w:pPr>
        <w:pStyle w:val="ListParagraph"/>
        <w:spacing w:after="0" w:line="240" w:lineRule="auto"/>
        <w:ind w:left="360"/>
        <w:jc w:val="both"/>
        <w:rPr>
          <w:rFonts w:ascii="Book Antiqua" w:hAnsi="Book Antiqua" w:cs="Times New Roman"/>
          <w:color w:val="000000" w:themeColor="text1"/>
          <w:lang w:val="en-GB"/>
        </w:rPr>
      </w:pPr>
    </w:p>
    <w:p w14:paraId="2751E559" w14:textId="3DCCD82A" w:rsidR="00737A26" w:rsidRDefault="00737A26"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Persons under the age of 18 are not required to possess any of the evidence referred to in point 23, except when entering nightclubs and discos.</w:t>
      </w:r>
    </w:p>
    <w:p w14:paraId="3091881C" w14:textId="77777777" w:rsidR="00671C9D" w:rsidRPr="00671C9D" w:rsidRDefault="00671C9D" w:rsidP="00671C9D">
      <w:pPr>
        <w:pStyle w:val="ListParagraph"/>
        <w:rPr>
          <w:rFonts w:ascii="Book Antiqua" w:hAnsi="Book Antiqua" w:cs="Times New Roman"/>
          <w:color w:val="000000" w:themeColor="text1"/>
          <w:lang w:val="en-GB"/>
        </w:rPr>
      </w:pPr>
    </w:p>
    <w:p w14:paraId="768D94C7" w14:textId="35DD2C12" w:rsidR="00671C9D" w:rsidRPr="00671C9D" w:rsidRDefault="00671C9D" w:rsidP="00671C9D">
      <w:pPr>
        <w:pStyle w:val="ListParagraph"/>
        <w:numPr>
          <w:ilvl w:val="0"/>
          <w:numId w:val="44"/>
        </w:numPr>
        <w:spacing w:after="0" w:line="240" w:lineRule="auto"/>
        <w:jc w:val="both"/>
        <w:rPr>
          <w:rFonts w:ascii="Book Antiqua" w:hAnsi="Book Antiqua" w:cs="Times New Roman"/>
          <w:color w:val="000000" w:themeColor="text1"/>
          <w:lang w:val="en-GB"/>
        </w:rPr>
      </w:pPr>
      <w:r w:rsidRPr="00671C9D">
        <w:rPr>
          <w:rFonts w:ascii="Book Antiqua" w:hAnsi="Book Antiqua" w:cs="Times New Roman"/>
          <w:color w:val="000000" w:themeColor="text1"/>
          <w:lang w:val="en-GB"/>
        </w:rPr>
        <w:t>Depending on the epidemiological situation, the deadline set out in point 23 may be changed, and other businesses/activities may be included.</w:t>
      </w:r>
    </w:p>
    <w:p w14:paraId="0BD84AEC" w14:textId="77777777" w:rsidR="00737A26" w:rsidRPr="00737A26" w:rsidRDefault="00737A26" w:rsidP="00737A26">
      <w:pPr>
        <w:pStyle w:val="CommentText"/>
        <w:ind w:left="-90"/>
        <w:jc w:val="both"/>
        <w:rPr>
          <w:rFonts w:ascii="Book Antiqua" w:hAnsi="Book Antiqua" w:cs="Times New Roman"/>
          <w:b/>
          <w:i/>
          <w:sz w:val="22"/>
          <w:szCs w:val="22"/>
          <w:lang w:val="en-GB"/>
        </w:rPr>
      </w:pPr>
    </w:p>
    <w:p w14:paraId="03BEED12" w14:textId="08914B9F" w:rsidR="00737A26" w:rsidRPr="00737A26" w:rsidRDefault="00244796" w:rsidP="00737A26">
      <w:pPr>
        <w:spacing w:after="0" w:line="240" w:lineRule="auto"/>
        <w:ind w:hanging="180"/>
        <w:jc w:val="both"/>
        <w:rPr>
          <w:rFonts w:ascii="Book Antiqua" w:hAnsi="Book Antiqua" w:cs="Times New Roman"/>
          <w:b/>
          <w:i/>
          <w:lang w:val="en-GB"/>
        </w:rPr>
      </w:pPr>
      <w:proofErr w:type="spellStart"/>
      <w:r>
        <w:rPr>
          <w:rFonts w:ascii="Book Antiqua" w:hAnsi="Book Antiqua" w:cs="Times New Roman"/>
          <w:b/>
          <w:i/>
          <w:lang w:val="en-GB"/>
        </w:rPr>
        <w:t>G</w:t>
      </w:r>
      <w:r w:rsidR="00E23866">
        <w:rPr>
          <w:rFonts w:ascii="Book Antiqua" w:hAnsi="Book Antiqua" w:cs="Times New Roman"/>
          <w:b/>
          <w:i/>
          <w:lang w:val="en-GB"/>
        </w:rPr>
        <w:t>j</w:t>
      </w:r>
      <w:proofErr w:type="spellEnd"/>
      <w:r w:rsidR="00737A26" w:rsidRPr="00737A26">
        <w:rPr>
          <w:rFonts w:ascii="Book Antiqua" w:hAnsi="Book Antiqua" w:cs="Times New Roman"/>
          <w:b/>
          <w:i/>
          <w:lang w:val="en-GB"/>
        </w:rPr>
        <w:t>. [</w:t>
      </w:r>
      <w:r w:rsidR="00737A26" w:rsidRPr="00737A26">
        <w:rPr>
          <w:rFonts w:ascii="Book Antiqua" w:hAnsi="Book Antiqua" w:cs="Times New Roman"/>
          <w:b/>
          <w:i/>
          <w:u w:val="single"/>
          <w:lang w:val="en-GB"/>
        </w:rPr>
        <w:t>Gastronomy</w:t>
      </w:r>
      <w:r w:rsidR="00737A26" w:rsidRPr="00737A26">
        <w:rPr>
          <w:rFonts w:ascii="Book Antiqua" w:hAnsi="Book Antiqua" w:cs="Times New Roman"/>
          <w:b/>
          <w:i/>
          <w:lang w:val="en-GB"/>
        </w:rPr>
        <w:t>]</w:t>
      </w:r>
    </w:p>
    <w:p w14:paraId="4E997AE5" w14:textId="77777777" w:rsidR="00737A26" w:rsidRPr="00737A26" w:rsidRDefault="00737A26" w:rsidP="00737A26">
      <w:pPr>
        <w:spacing w:after="0" w:line="240" w:lineRule="auto"/>
        <w:jc w:val="both"/>
        <w:rPr>
          <w:rFonts w:ascii="Book Antiqua" w:hAnsi="Book Antiqua" w:cs="Times New Roman"/>
          <w:w w:val="105"/>
          <w:lang w:val="en-GB"/>
        </w:rPr>
      </w:pPr>
    </w:p>
    <w:p w14:paraId="710C753C" w14:textId="77777777" w:rsidR="00737A26" w:rsidRPr="00E23866" w:rsidRDefault="00737A26" w:rsidP="00E23866">
      <w:pPr>
        <w:pStyle w:val="ListParagraph"/>
        <w:numPr>
          <w:ilvl w:val="0"/>
          <w:numId w:val="44"/>
        </w:numPr>
        <w:spacing w:after="0" w:line="240" w:lineRule="auto"/>
        <w:jc w:val="both"/>
        <w:rPr>
          <w:rFonts w:ascii="Book Antiqua" w:hAnsi="Book Antiqua" w:cs="Times New Roman"/>
          <w:color w:val="000000" w:themeColor="text1"/>
          <w:lang w:val="en-GB"/>
        </w:rPr>
      </w:pPr>
      <w:r w:rsidRPr="00E23866">
        <w:rPr>
          <w:rFonts w:ascii="Book Antiqua" w:hAnsi="Book Antiqua" w:cs="Times New Roman"/>
          <w:color w:val="000000" w:themeColor="text1"/>
          <w:lang w:val="en-GB"/>
        </w:rPr>
        <w:t xml:space="preserve">Gastronomy services are allowed to conduct their activity in accordance with the relevant guideline. </w:t>
      </w:r>
      <w:bookmarkStart w:id="0" w:name="_Hlk77183165"/>
      <w:bookmarkStart w:id="1" w:name="_Hlk77183263"/>
      <w:r w:rsidRPr="00E23866">
        <w:rPr>
          <w:rFonts w:ascii="Book Antiqua" w:hAnsi="Book Antiqua" w:cs="Times New Roman"/>
          <w:color w:val="000000" w:themeColor="text1"/>
          <w:lang w:val="en-GB"/>
        </w:rPr>
        <w:t>Up to 50% of the space capacity is allowed in indoor spaces</w:t>
      </w:r>
      <w:bookmarkEnd w:id="0"/>
      <w:r w:rsidRPr="00E23866">
        <w:rPr>
          <w:rFonts w:ascii="Book Antiqua" w:hAnsi="Book Antiqua" w:cs="Times New Roman"/>
          <w:color w:val="000000" w:themeColor="text1"/>
          <w:lang w:val="en-GB"/>
        </w:rPr>
        <w:t xml:space="preserve">. </w:t>
      </w:r>
      <w:bookmarkEnd w:id="1"/>
      <w:r w:rsidRPr="00E23866">
        <w:rPr>
          <w:rFonts w:ascii="Book Antiqua" w:hAnsi="Book Antiqua" w:cs="Times New Roman"/>
          <w:color w:val="000000" w:themeColor="text1"/>
          <w:lang w:val="en-GB"/>
        </w:rPr>
        <w:t xml:space="preserve">Up to 70% of the space capacity is allowed in outdoor spaces. The area is calculated for the area where food and drinks are served. </w:t>
      </w:r>
    </w:p>
    <w:p w14:paraId="05FA7B08" w14:textId="77777777" w:rsidR="00737A26" w:rsidRPr="00E23866" w:rsidRDefault="00737A26" w:rsidP="00E23866">
      <w:pPr>
        <w:pStyle w:val="ListParagraph"/>
        <w:spacing w:after="0" w:line="240" w:lineRule="auto"/>
        <w:ind w:left="360"/>
        <w:jc w:val="both"/>
        <w:rPr>
          <w:rFonts w:ascii="Book Antiqua" w:hAnsi="Book Antiqua" w:cs="Times New Roman"/>
          <w:color w:val="000000" w:themeColor="text1"/>
          <w:lang w:val="en-GB"/>
        </w:rPr>
      </w:pPr>
    </w:p>
    <w:p w14:paraId="754E9BAC" w14:textId="77777777" w:rsidR="00737A26" w:rsidRPr="00E23866" w:rsidRDefault="00737A26" w:rsidP="00E23866">
      <w:pPr>
        <w:pStyle w:val="ListParagraph"/>
        <w:numPr>
          <w:ilvl w:val="0"/>
          <w:numId w:val="44"/>
        </w:numPr>
        <w:spacing w:after="0" w:line="240" w:lineRule="auto"/>
        <w:jc w:val="both"/>
        <w:rPr>
          <w:rFonts w:ascii="Book Antiqua" w:hAnsi="Book Antiqua" w:cs="Times New Roman"/>
          <w:color w:val="000000" w:themeColor="text1"/>
          <w:lang w:val="en-GB"/>
        </w:rPr>
      </w:pPr>
      <w:r w:rsidRPr="00E23866">
        <w:rPr>
          <w:rFonts w:ascii="Book Antiqua" w:hAnsi="Book Antiqua" w:cs="Times New Roman"/>
          <w:color w:val="000000" w:themeColor="text1"/>
          <w:lang w:val="en-GB"/>
        </w:rPr>
        <w:t xml:space="preserve">Gastronomy services are allowed to carry out their activity according to their regular hours, in accordance with the Article 40 of the Law No. 2004/ 18 on Internal Trade and relevant municipal regulations. </w:t>
      </w:r>
    </w:p>
    <w:p w14:paraId="63B71768" w14:textId="77777777" w:rsidR="00737A26" w:rsidRPr="00E23866" w:rsidRDefault="00737A26" w:rsidP="00E23866">
      <w:pPr>
        <w:pStyle w:val="ListParagraph"/>
        <w:spacing w:after="0" w:line="240" w:lineRule="auto"/>
        <w:ind w:left="360"/>
        <w:jc w:val="both"/>
        <w:rPr>
          <w:rFonts w:ascii="Book Antiqua" w:hAnsi="Book Antiqua" w:cs="Times New Roman"/>
          <w:color w:val="000000" w:themeColor="text1"/>
          <w:lang w:val="en-GB"/>
        </w:rPr>
      </w:pPr>
    </w:p>
    <w:p w14:paraId="0209EFCA" w14:textId="77777777" w:rsidR="00737A26" w:rsidRPr="00E23866" w:rsidRDefault="00737A26" w:rsidP="00E23866">
      <w:pPr>
        <w:pStyle w:val="ListParagraph"/>
        <w:numPr>
          <w:ilvl w:val="0"/>
          <w:numId w:val="44"/>
        </w:numPr>
        <w:spacing w:after="0" w:line="240" w:lineRule="auto"/>
        <w:jc w:val="both"/>
        <w:rPr>
          <w:rFonts w:ascii="Book Antiqua" w:hAnsi="Book Antiqua" w:cs="Times New Roman"/>
          <w:color w:val="000000" w:themeColor="text1"/>
          <w:lang w:val="en-GB"/>
        </w:rPr>
      </w:pPr>
      <w:r w:rsidRPr="00E23866">
        <w:rPr>
          <w:rFonts w:ascii="Book Antiqua" w:hAnsi="Book Antiqua" w:cs="Times New Roman"/>
          <w:color w:val="000000" w:themeColor="text1"/>
          <w:lang w:val="en-GB"/>
        </w:rPr>
        <w:t xml:space="preserve">Premises managers must ensure that the distance between customers at different tables is at least one (1) meter.  </w:t>
      </w:r>
    </w:p>
    <w:p w14:paraId="5240C74A" w14:textId="77777777" w:rsidR="00737A26" w:rsidRPr="00E23866" w:rsidRDefault="00737A26" w:rsidP="00E23866">
      <w:pPr>
        <w:pStyle w:val="ListParagraph"/>
        <w:spacing w:after="0" w:line="240" w:lineRule="auto"/>
        <w:ind w:left="360"/>
        <w:jc w:val="both"/>
        <w:rPr>
          <w:rFonts w:ascii="Book Antiqua" w:hAnsi="Book Antiqua" w:cs="Times New Roman"/>
          <w:color w:val="000000" w:themeColor="text1"/>
          <w:lang w:val="en-GB"/>
        </w:rPr>
      </w:pPr>
    </w:p>
    <w:p w14:paraId="1A2A307D" w14:textId="77777777" w:rsidR="00737A26" w:rsidRPr="00E23866" w:rsidRDefault="00737A26" w:rsidP="00E23866">
      <w:pPr>
        <w:pStyle w:val="ListParagraph"/>
        <w:numPr>
          <w:ilvl w:val="0"/>
          <w:numId w:val="44"/>
        </w:numPr>
        <w:spacing w:after="0" w:line="240" w:lineRule="auto"/>
        <w:jc w:val="both"/>
        <w:rPr>
          <w:rFonts w:ascii="Book Antiqua" w:hAnsi="Book Antiqua" w:cs="Times New Roman"/>
          <w:color w:val="000000" w:themeColor="text1"/>
          <w:lang w:val="en-GB"/>
        </w:rPr>
      </w:pPr>
      <w:r w:rsidRPr="00E23866">
        <w:rPr>
          <w:rFonts w:ascii="Book Antiqua" w:hAnsi="Book Antiqua" w:cs="Times New Roman"/>
          <w:color w:val="000000" w:themeColor="text1"/>
          <w:lang w:val="en-GB"/>
        </w:rPr>
        <w:t xml:space="preserve">The back of one chair with the back of the other chair should have at least one (1) meter distance. </w:t>
      </w:r>
    </w:p>
    <w:p w14:paraId="5F92E447" w14:textId="77777777" w:rsidR="00737A26" w:rsidRPr="00E23866" w:rsidRDefault="00737A26" w:rsidP="00E23866">
      <w:pPr>
        <w:pStyle w:val="ListParagraph"/>
        <w:spacing w:after="0" w:line="240" w:lineRule="auto"/>
        <w:ind w:left="360"/>
        <w:jc w:val="both"/>
        <w:rPr>
          <w:rFonts w:ascii="Book Antiqua" w:hAnsi="Book Antiqua" w:cs="Times New Roman"/>
          <w:color w:val="000000" w:themeColor="text1"/>
          <w:lang w:val="en-GB"/>
        </w:rPr>
      </w:pPr>
    </w:p>
    <w:p w14:paraId="214C72D4" w14:textId="77777777" w:rsidR="00737A26" w:rsidRPr="00E23866" w:rsidRDefault="00737A26" w:rsidP="00E23866">
      <w:pPr>
        <w:pStyle w:val="ListParagraph"/>
        <w:numPr>
          <w:ilvl w:val="0"/>
          <w:numId w:val="44"/>
        </w:numPr>
        <w:spacing w:after="0" w:line="240" w:lineRule="auto"/>
        <w:jc w:val="both"/>
        <w:rPr>
          <w:rFonts w:ascii="Book Antiqua" w:hAnsi="Book Antiqua" w:cs="Times New Roman"/>
          <w:color w:val="000000" w:themeColor="text1"/>
          <w:lang w:val="en-GB"/>
        </w:rPr>
      </w:pPr>
      <w:r w:rsidRPr="00E23866">
        <w:rPr>
          <w:rFonts w:ascii="Book Antiqua" w:hAnsi="Book Antiqua" w:cs="Times New Roman"/>
          <w:color w:val="000000" w:themeColor="text1"/>
          <w:lang w:val="en-GB"/>
        </w:rPr>
        <w:t xml:space="preserve">Up to 4 people are allowed at the table indoors. In case the tables are bigger than two (2) meters, then the precondition is to use the space considering the capacity of five (5) people in 10 m2. </w:t>
      </w:r>
    </w:p>
    <w:p w14:paraId="0CDDEC3C" w14:textId="77777777" w:rsidR="00737A26" w:rsidRPr="00E23866" w:rsidRDefault="00737A26" w:rsidP="00E23866">
      <w:pPr>
        <w:pStyle w:val="ListParagraph"/>
        <w:spacing w:after="0" w:line="240" w:lineRule="auto"/>
        <w:ind w:left="360"/>
        <w:jc w:val="both"/>
        <w:rPr>
          <w:rFonts w:ascii="Book Antiqua" w:hAnsi="Book Antiqua" w:cs="Times New Roman"/>
          <w:color w:val="000000" w:themeColor="text1"/>
          <w:lang w:val="en-GB"/>
        </w:rPr>
      </w:pPr>
    </w:p>
    <w:p w14:paraId="38BC7CA2" w14:textId="77777777" w:rsidR="00737A26" w:rsidRPr="00E23866" w:rsidRDefault="00737A26" w:rsidP="00E23866">
      <w:pPr>
        <w:pStyle w:val="ListParagraph"/>
        <w:numPr>
          <w:ilvl w:val="0"/>
          <w:numId w:val="44"/>
        </w:numPr>
        <w:spacing w:after="0" w:line="240" w:lineRule="auto"/>
        <w:jc w:val="both"/>
        <w:rPr>
          <w:rFonts w:ascii="Book Antiqua" w:hAnsi="Book Antiqua" w:cs="Times New Roman"/>
          <w:color w:val="000000" w:themeColor="text1"/>
          <w:lang w:val="en-GB"/>
        </w:rPr>
      </w:pPr>
      <w:r w:rsidRPr="00E23866">
        <w:rPr>
          <w:rFonts w:ascii="Book Antiqua" w:hAnsi="Book Antiqua" w:cs="Times New Roman"/>
          <w:color w:val="000000" w:themeColor="text1"/>
          <w:lang w:val="en-GB"/>
        </w:rPr>
        <w:t xml:space="preserve">In the indoor spaces, food and beverage service is allowed only for guests who are sitting or standing at a table or at the counter. </w:t>
      </w:r>
    </w:p>
    <w:p w14:paraId="32062D97" w14:textId="77777777" w:rsidR="00737A26" w:rsidRPr="00737A26" w:rsidRDefault="00737A26" w:rsidP="00737A26">
      <w:pPr>
        <w:pStyle w:val="CommentText"/>
        <w:tabs>
          <w:tab w:val="left" w:pos="4770"/>
          <w:tab w:val="left" w:pos="6804"/>
        </w:tabs>
        <w:ind w:left="360" w:hanging="360"/>
        <w:jc w:val="both"/>
        <w:rPr>
          <w:rFonts w:ascii="Book Antiqua" w:eastAsiaTheme="minorEastAsia" w:hAnsi="Book Antiqua" w:cs="Times New Roman"/>
          <w:w w:val="105"/>
          <w:sz w:val="22"/>
          <w:szCs w:val="22"/>
          <w:lang w:val="en-GB"/>
        </w:rPr>
      </w:pPr>
      <w:r w:rsidRPr="00737A26">
        <w:rPr>
          <w:rFonts w:ascii="Book Antiqua" w:eastAsiaTheme="minorEastAsia" w:hAnsi="Book Antiqua" w:cs="Times New Roman"/>
          <w:w w:val="105"/>
          <w:sz w:val="22"/>
          <w:szCs w:val="22"/>
          <w:lang w:val="en-GB"/>
        </w:rPr>
        <w:tab/>
      </w:r>
      <w:r w:rsidRPr="00737A26">
        <w:rPr>
          <w:rFonts w:ascii="Book Antiqua" w:eastAsiaTheme="minorEastAsia" w:hAnsi="Book Antiqua" w:cs="Times New Roman"/>
          <w:w w:val="105"/>
          <w:sz w:val="22"/>
          <w:szCs w:val="22"/>
          <w:lang w:val="en-GB"/>
        </w:rPr>
        <w:tab/>
      </w:r>
      <w:r w:rsidRPr="00737A26">
        <w:rPr>
          <w:rFonts w:ascii="Book Antiqua" w:eastAsiaTheme="minorEastAsia" w:hAnsi="Book Antiqua" w:cs="Times New Roman"/>
          <w:w w:val="105"/>
          <w:sz w:val="22"/>
          <w:szCs w:val="22"/>
          <w:lang w:val="en-GB"/>
        </w:rPr>
        <w:tab/>
      </w:r>
    </w:p>
    <w:p w14:paraId="320FD26C" w14:textId="77777777" w:rsidR="00737A26" w:rsidRPr="00E23866" w:rsidRDefault="00737A26" w:rsidP="00E23866">
      <w:pPr>
        <w:pStyle w:val="ListParagraph"/>
        <w:numPr>
          <w:ilvl w:val="0"/>
          <w:numId w:val="44"/>
        </w:numPr>
        <w:spacing w:after="0" w:line="240" w:lineRule="auto"/>
        <w:jc w:val="both"/>
        <w:rPr>
          <w:rFonts w:ascii="Book Antiqua" w:hAnsi="Book Antiqua" w:cs="Times New Roman"/>
          <w:color w:val="000000" w:themeColor="text1"/>
          <w:lang w:val="en-GB"/>
        </w:rPr>
      </w:pPr>
      <w:r w:rsidRPr="00E23866">
        <w:rPr>
          <w:rFonts w:ascii="Book Antiqua" w:hAnsi="Book Antiqua" w:cs="Times New Roman"/>
          <w:color w:val="000000" w:themeColor="text1"/>
          <w:lang w:val="en-GB"/>
        </w:rPr>
        <w:t xml:space="preserve">In the outdoor spaces, up to six (6) persons are allowed at the table, counter or standing tables.  </w:t>
      </w:r>
    </w:p>
    <w:p w14:paraId="24084789" w14:textId="77777777" w:rsidR="00737A26" w:rsidRPr="00E23866" w:rsidRDefault="00737A26" w:rsidP="00E23866">
      <w:pPr>
        <w:pStyle w:val="ListParagraph"/>
        <w:spacing w:after="0" w:line="240" w:lineRule="auto"/>
        <w:ind w:left="360"/>
        <w:jc w:val="both"/>
        <w:rPr>
          <w:rFonts w:ascii="Book Antiqua" w:hAnsi="Book Antiqua" w:cs="Times New Roman"/>
          <w:color w:val="000000" w:themeColor="text1"/>
          <w:lang w:val="en-GB"/>
        </w:rPr>
      </w:pPr>
    </w:p>
    <w:p w14:paraId="6CAD257D" w14:textId="77777777" w:rsidR="00737A26" w:rsidRPr="00E23866" w:rsidRDefault="00737A26" w:rsidP="00E23866">
      <w:pPr>
        <w:pStyle w:val="ListParagraph"/>
        <w:numPr>
          <w:ilvl w:val="0"/>
          <w:numId w:val="44"/>
        </w:numPr>
        <w:spacing w:after="0" w:line="240" w:lineRule="auto"/>
        <w:jc w:val="both"/>
        <w:rPr>
          <w:rFonts w:ascii="Book Antiqua" w:hAnsi="Book Antiqua" w:cs="Times New Roman"/>
          <w:color w:val="000000" w:themeColor="text1"/>
          <w:lang w:val="en-GB"/>
        </w:rPr>
      </w:pPr>
      <w:r w:rsidRPr="00E23866">
        <w:rPr>
          <w:rFonts w:ascii="Book Antiqua" w:hAnsi="Book Antiqua" w:cs="Times New Roman"/>
          <w:color w:val="000000" w:themeColor="text1"/>
          <w:lang w:val="en-GB"/>
        </w:rPr>
        <w:t xml:space="preserve">Each table should be equipped with disinfectants containing at least 60-70% alcohol. </w:t>
      </w:r>
    </w:p>
    <w:p w14:paraId="49841AA1" w14:textId="77777777" w:rsidR="00737A26" w:rsidRPr="00E23866" w:rsidRDefault="00737A26" w:rsidP="00E23866">
      <w:pPr>
        <w:pStyle w:val="ListParagraph"/>
        <w:spacing w:after="0" w:line="240" w:lineRule="auto"/>
        <w:ind w:left="360"/>
        <w:jc w:val="both"/>
        <w:rPr>
          <w:rFonts w:ascii="Book Antiqua" w:hAnsi="Book Antiqua" w:cs="Times New Roman"/>
          <w:color w:val="000000" w:themeColor="text1"/>
          <w:lang w:val="en-GB"/>
        </w:rPr>
      </w:pPr>
    </w:p>
    <w:p w14:paraId="6BFE73D1" w14:textId="77777777" w:rsidR="00737A26" w:rsidRPr="00E23866" w:rsidRDefault="00737A26" w:rsidP="00E23866">
      <w:pPr>
        <w:pStyle w:val="ListParagraph"/>
        <w:numPr>
          <w:ilvl w:val="0"/>
          <w:numId w:val="44"/>
        </w:numPr>
        <w:spacing w:after="0" w:line="240" w:lineRule="auto"/>
        <w:jc w:val="both"/>
        <w:rPr>
          <w:rFonts w:ascii="Book Antiqua" w:hAnsi="Book Antiqua" w:cs="Times New Roman"/>
          <w:color w:val="000000" w:themeColor="text1"/>
          <w:lang w:val="en-GB"/>
        </w:rPr>
      </w:pPr>
      <w:r w:rsidRPr="00E23866">
        <w:rPr>
          <w:rFonts w:ascii="Book Antiqua" w:hAnsi="Book Antiqua" w:cs="Times New Roman"/>
          <w:color w:val="000000" w:themeColor="text1"/>
          <w:lang w:val="en-GB"/>
        </w:rPr>
        <w:t>Instructions should be placed in the outdoor areas of the premises regarding informing the clients about the measures protocol against COVID-19.</w:t>
      </w:r>
    </w:p>
    <w:p w14:paraId="1BAE1742" w14:textId="77777777" w:rsidR="00737A26" w:rsidRPr="00737A26" w:rsidRDefault="00737A26" w:rsidP="00737A26">
      <w:pPr>
        <w:pStyle w:val="CommentText"/>
        <w:jc w:val="both"/>
        <w:rPr>
          <w:w w:val="105"/>
          <w:lang w:val="en-GB"/>
        </w:rPr>
      </w:pPr>
    </w:p>
    <w:p w14:paraId="00BEFC0C" w14:textId="3C11819B" w:rsidR="00737A26" w:rsidRPr="00737A26" w:rsidRDefault="00E23866" w:rsidP="00737A26">
      <w:pPr>
        <w:ind w:hanging="90"/>
        <w:rPr>
          <w:lang w:val="en-GB"/>
        </w:rPr>
      </w:pPr>
      <w:r>
        <w:rPr>
          <w:rFonts w:ascii="Book Antiqua" w:hAnsi="Book Antiqua" w:cs="Times New Roman"/>
          <w:b/>
          <w:i/>
          <w:w w:val="105"/>
          <w:lang w:val="en-GB"/>
        </w:rPr>
        <w:t>H</w:t>
      </w:r>
      <w:r w:rsidR="00737A26" w:rsidRPr="00737A26">
        <w:rPr>
          <w:rFonts w:ascii="Book Antiqua" w:hAnsi="Book Antiqua" w:cs="Times New Roman"/>
          <w:b/>
          <w:i/>
          <w:w w:val="105"/>
          <w:lang w:val="en-GB"/>
        </w:rPr>
        <w:t>. [</w:t>
      </w:r>
      <w:proofErr w:type="gramStart"/>
      <w:r w:rsidR="00737A26" w:rsidRPr="00737A26">
        <w:rPr>
          <w:rFonts w:ascii="Book Antiqua" w:hAnsi="Book Antiqua" w:cs="Times New Roman"/>
          <w:b/>
          <w:i/>
          <w:w w:val="105"/>
          <w:u w:val="single"/>
          <w:lang w:val="en-GB"/>
        </w:rPr>
        <w:t>Shopping malls</w:t>
      </w:r>
      <w:proofErr w:type="gramEnd"/>
      <w:r w:rsidR="00737A26" w:rsidRPr="00737A26">
        <w:rPr>
          <w:rFonts w:ascii="Book Antiqua" w:hAnsi="Book Antiqua" w:cs="Times New Roman"/>
          <w:b/>
          <w:i/>
          <w:w w:val="105"/>
          <w:u w:val="single"/>
          <w:lang w:val="en-GB"/>
        </w:rPr>
        <w:t xml:space="preserve"> and other economic operators</w:t>
      </w:r>
      <w:r w:rsidR="00737A26" w:rsidRPr="00737A26">
        <w:rPr>
          <w:rFonts w:ascii="Book Antiqua" w:hAnsi="Book Antiqua" w:cs="Times New Roman"/>
          <w:b/>
          <w:i/>
          <w:w w:val="105"/>
          <w:lang w:val="en-GB"/>
        </w:rPr>
        <w:t xml:space="preserve">] </w:t>
      </w:r>
    </w:p>
    <w:p w14:paraId="39D80D42" w14:textId="77777777" w:rsidR="00737A26" w:rsidRPr="00E23866" w:rsidRDefault="00737A26" w:rsidP="00E23866">
      <w:pPr>
        <w:pStyle w:val="ListParagraph"/>
        <w:numPr>
          <w:ilvl w:val="0"/>
          <w:numId w:val="44"/>
        </w:numPr>
        <w:spacing w:after="0" w:line="240" w:lineRule="auto"/>
        <w:jc w:val="both"/>
        <w:rPr>
          <w:rFonts w:ascii="Book Antiqua" w:hAnsi="Book Antiqua" w:cs="Times New Roman"/>
          <w:color w:val="000000" w:themeColor="text1"/>
          <w:lang w:val="en-GB"/>
        </w:rPr>
      </w:pPr>
      <w:r w:rsidRPr="00E23866">
        <w:rPr>
          <w:rFonts w:ascii="Book Antiqua" w:hAnsi="Book Antiqua" w:cs="Times New Roman"/>
          <w:color w:val="000000" w:themeColor="text1"/>
          <w:lang w:val="en-GB"/>
        </w:rPr>
        <w:t xml:space="preserve">The activity of shopping malls is allowed according to the relevant guidelines. </w:t>
      </w:r>
    </w:p>
    <w:p w14:paraId="30817FF6" w14:textId="77777777" w:rsidR="00737A26" w:rsidRPr="00E23866" w:rsidRDefault="00737A26" w:rsidP="00E23866">
      <w:pPr>
        <w:pStyle w:val="ListParagraph"/>
        <w:spacing w:after="0" w:line="240" w:lineRule="auto"/>
        <w:ind w:left="360"/>
        <w:jc w:val="both"/>
        <w:rPr>
          <w:rFonts w:ascii="Book Antiqua" w:hAnsi="Book Antiqua" w:cs="Times New Roman"/>
          <w:color w:val="000000" w:themeColor="text1"/>
          <w:lang w:val="en-GB"/>
        </w:rPr>
      </w:pPr>
    </w:p>
    <w:p w14:paraId="7316BD48" w14:textId="77777777" w:rsidR="00737A26" w:rsidRPr="00E23866" w:rsidRDefault="00737A26" w:rsidP="00E23866">
      <w:pPr>
        <w:pStyle w:val="ListParagraph"/>
        <w:numPr>
          <w:ilvl w:val="0"/>
          <w:numId w:val="44"/>
        </w:numPr>
        <w:spacing w:after="0" w:line="240" w:lineRule="auto"/>
        <w:jc w:val="both"/>
        <w:rPr>
          <w:rFonts w:ascii="Book Antiqua" w:hAnsi="Book Antiqua" w:cs="Times New Roman"/>
          <w:color w:val="000000" w:themeColor="text1"/>
          <w:lang w:val="en-GB"/>
        </w:rPr>
      </w:pPr>
      <w:r w:rsidRPr="00E23866">
        <w:rPr>
          <w:rFonts w:ascii="Book Antiqua" w:hAnsi="Book Antiqua" w:cs="Times New Roman"/>
          <w:color w:val="000000" w:themeColor="text1"/>
          <w:lang w:val="en-GB"/>
        </w:rPr>
        <w:t>All operators who have wholesale and retail trade as their economic activity are obliged to set the maximum number of customers in the premises, while respecting the rule - 1 person per 8 m2. These operators are obliged to indicate at the entrance the maximum number of customers allowed inside at the same time. The area is calculated for the area where customers are allowed to stay.</w:t>
      </w:r>
    </w:p>
    <w:p w14:paraId="4A6866D8" w14:textId="77777777" w:rsidR="00737A26" w:rsidRPr="00737A26" w:rsidRDefault="00737A26" w:rsidP="00737A26">
      <w:pPr>
        <w:spacing w:after="0" w:line="240" w:lineRule="auto"/>
        <w:jc w:val="both"/>
        <w:rPr>
          <w:rFonts w:ascii="Book Antiqua" w:hAnsi="Book Antiqua" w:cs="Times New Roman"/>
          <w:lang w:val="en-GB"/>
        </w:rPr>
      </w:pPr>
    </w:p>
    <w:p w14:paraId="223E57B1" w14:textId="77777777" w:rsidR="00737A26" w:rsidRPr="00737A26" w:rsidRDefault="00737A26" w:rsidP="00737A26">
      <w:pPr>
        <w:pStyle w:val="ListParagraph"/>
        <w:spacing w:after="0" w:line="240" w:lineRule="auto"/>
        <w:ind w:left="-90"/>
        <w:jc w:val="both"/>
        <w:rPr>
          <w:rFonts w:ascii="Book Antiqua" w:hAnsi="Book Antiqua" w:cs="Times New Roman"/>
          <w:b/>
          <w:i/>
          <w:lang w:val="en-GB"/>
        </w:rPr>
      </w:pPr>
    </w:p>
    <w:p w14:paraId="4CB6F85E" w14:textId="77777777" w:rsidR="00737A26" w:rsidRPr="00737A26" w:rsidRDefault="00737A26" w:rsidP="00737A26">
      <w:pPr>
        <w:pStyle w:val="ListParagraph"/>
        <w:spacing w:after="0" w:line="240" w:lineRule="auto"/>
        <w:ind w:left="-90"/>
        <w:jc w:val="both"/>
        <w:rPr>
          <w:rFonts w:ascii="Book Antiqua" w:hAnsi="Book Antiqua" w:cs="Times New Roman"/>
          <w:b/>
          <w:i/>
          <w:lang w:val="en-GB"/>
        </w:rPr>
      </w:pPr>
    </w:p>
    <w:p w14:paraId="22630A8A" w14:textId="77777777" w:rsidR="00737A26" w:rsidRPr="00737A26" w:rsidRDefault="00737A26" w:rsidP="00737A26">
      <w:pPr>
        <w:pStyle w:val="ListParagraph"/>
        <w:spacing w:after="0" w:line="240" w:lineRule="auto"/>
        <w:ind w:left="-90"/>
        <w:jc w:val="both"/>
        <w:rPr>
          <w:rFonts w:ascii="Book Antiqua" w:hAnsi="Book Antiqua" w:cs="Times New Roman"/>
          <w:b/>
          <w:i/>
          <w:lang w:val="en-GB"/>
        </w:rPr>
      </w:pPr>
    </w:p>
    <w:p w14:paraId="4C98022F" w14:textId="349451F8" w:rsidR="00737A26" w:rsidRPr="00737A26" w:rsidRDefault="00E23866" w:rsidP="00737A26">
      <w:pPr>
        <w:pStyle w:val="ListParagraph"/>
        <w:spacing w:after="0" w:line="240" w:lineRule="auto"/>
        <w:ind w:left="-90"/>
        <w:jc w:val="both"/>
        <w:rPr>
          <w:rFonts w:ascii="Book Antiqua" w:hAnsi="Book Antiqua" w:cs="Times New Roman"/>
          <w:b/>
          <w:i/>
          <w:lang w:val="en-GB"/>
        </w:rPr>
      </w:pPr>
      <w:r>
        <w:rPr>
          <w:rFonts w:ascii="Book Antiqua" w:hAnsi="Book Antiqua" w:cs="Times New Roman"/>
          <w:b/>
          <w:i/>
          <w:lang w:val="en-GB"/>
        </w:rPr>
        <w:t>I</w:t>
      </w:r>
      <w:r w:rsidR="00737A26" w:rsidRPr="00737A26">
        <w:rPr>
          <w:rFonts w:ascii="Book Antiqua" w:hAnsi="Book Antiqua" w:cs="Times New Roman"/>
          <w:b/>
          <w:i/>
          <w:lang w:val="en-GB"/>
        </w:rPr>
        <w:t>. [</w:t>
      </w:r>
      <w:r w:rsidR="00737A26" w:rsidRPr="00737A26">
        <w:rPr>
          <w:rFonts w:ascii="Book Antiqua" w:hAnsi="Book Antiqua" w:cs="Times New Roman"/>
          <w:b/>
          <w:i/>
          <w:u w:val="single"/>
          <w:lang w:val="en-GB"/>
        </w:rPr>
        <w:t>Work with parties</w:t>
      </w:r>
      <w:r w:rsidR="00737A26" w:rsidRPr="00737A26">
        <w:rPr>
          <w:rFonts w:ascii="Book Antiqua" w:hAnsi="Book Antiqua" w:cs="Times New Roman"/>
          <w:b/>
          <w:i/>
          <w:lang w:val="en-GB"/>
        </w:rPr>
        <w:t xml:space="preserve">] </w:t>
      </w:r>
    </w:p>
    <w:p w14:paraId="7E98ABCC" w14:textId="77777777" w:rsidR="00737A26" w:rsidRPr="00737A26" w:rsidRDefault="00737A26" w:rsidP="00737A26">
      <w:pPr>
        <w:pStyle w:val="ListParagraph"/>
        <w:spacing w:after="0" w:line="240" w:lineRule="auto"/>
        <w:ind w:left="360" w:hanging="360"/>
        <w:jc w:val="both"/>
        <w:rPr>
          <w:rFonts w:ascii="Book Antiqua" w:hAnsi="Book Antiqua" w:cs="Times New Roman"/>
          <w:lang w:val="en-GB"/>
        </w:rPr>
      </w:pPr>
    </w:p>
    <w:p w14:paraId="4203B270" w14:textId="77777777" w:rsidR="00737A26" w:rsidRPr="00E23866" w:rsidRDefault="00737A26" w:rsidP="00E23866">
      <w:pPr>
        <w:pStyle w:val="ListParagraph"/>
        <w:numPr>
          <w:ilvl w:val="0"/>
          <w:numId w:val="44"/>
        </w:numPr>
        <w:spacing w:after="0" w:line="240" w:lineRule="auto"/>
        <w:jc w:val="both"/>
        <w:rPr>
          <w:rFonts w:ascii="Book Antiqua" w:hAnsi="Book Antiqua" w:cs="Times New Roman"/>
          <w:color w:val="000000" w:themeColor="text1"/>
          <w:lang w:val="en-GB"/>
        </w:rPr>
      </w:pPr>
      <w:r w:rsidRPr="00E23866">
        <w:rPr>
          <w:rFonts w:ascii="Book Antiqua" w:hAnsi="Book Antiqua" w:cs="Times New Roman"/>
          <w:color w:val="000000" w:themeColor="text1"/>
          <w:lang w:val="en-GB"/>
        </w:rPr>
        <w:t>The responsible person of the public or private institution and of the economic operators is obliged to stop lining up or gathering inside and outside the work/business environment unless they keep a physical distance of at least 1.5 meters from other groups of persons.</w:t>
      </w:r>
    </w:p>
    <w:p w14:paraId="22E139F2" w14:textId="77777777" w:rsidR="00737A26" w:rsidRPr="00737A26" w:rsidRDefault="00737A26" w:rsidP="00737A26">
      <w:pPr>
        <w:pStyle w:val="CommentText"/>
        <w:rPr>
          <w:lang w:val="en-GB"/>
        </w:rPr>
      </w:pPr>
    </w:p>
    <w:p w14:paraId="3578C8CA" w14:textId="77777777" w:rsidR="00737A26" w:rsidRPr="00737A26" w:rsidRDefault="00737A26" w:rsidP="00737A26">
      <w:pPr>
        <w:pStyle w:val="CommentText"/>
        <w:rPr>
          <w:lang w:val="en-GB"/>
        </w:rPr>
      </w:pPr>
    </w:p>
    <w:p w14:paraId="75BBB8FC" w14:textId="3B8958F2" w:rsidR="00737A26" w:rsidRPr="00737A26" w:rsidRDefault="00D635CB" w:rsidP="00737A26">
      <w:pPr>
        <w:spacing w:after="0" w:line="240" w:lineRule="auto"/>
        <w:jc w:val="both"/>
        <w:rPr>
          <w:rFonts w:ascii="Book Antiqua" w:hAnsi="Book Antiqua" w:cs="Times New Roman"/>
          <w:b/>
          <w:i/>
          <w:color w:val="000000" w:themeColor="text1"/>
          <w:lang w:val="en-GB"/>
        </w:rPr>
      </w:pPr>
      <w:r>
        <w:rPr>
          <w:rFonts w:ascii="Book Antiqua" w:hAnsi="Book Antiqua" w:cs="Times New Roman"/>
          <w:b/>
          <w:i/>
          <w:color w:val="000000" w:themeColor="text1"/>
          <w:lang w:val="en-GB"/>
        </w:rPr>
        <w:t>J</w:t>
      </w:r>
      <w:r w:rsidR="00737A26" w:rsidRPr="00737A26">
        <w:rPr>
          <w:rFonts w:ascii="Book Antiqua" w:hAnsi="Book Antiqua" w:cs="Times New Roman"/>
          <w:b/>
          <w:i/>
          <w:color w:val="000000" w:themeColor="text1"/>
          <w:lang w:val="en-GB"/>
        </w:rPr>
        <w:t>. [</w:t>
      </w:r>
      <w:r w:rsidR="00737A26" w:rsidRPr="00737A26">
        <w:rPr>
          <w:rFonts w:ascii="Book Antiqua" w:eastAsia="Times New Roman" w:hAnsi="Book Antiqua" w:cs="Times New Roman"/>
          <w:b/>
          <w:i/>
          <w:color w:val="000000"/>
          <w:u w:val="single"/>
          <w:lang w:val="en-GB"/>
        </w:rPr>
        <w:t>Public transport</w:t>
      </w:r>
      <w:r w:rsidR="00737A26" w:rsidRPr="00737A26">
        <w:rPr>
          <w:rFonts w:ascii="Book Antiqua" w:hAnsi="Book Antiqua" w:cs="Times New Roman"/>
          <w:b/>
          <w:i/>
          <w:color w:val="000000" w:themeColor="text1"/>
          <w:lang w:val="en-GB"/>
        </w:rPr>
        <w:t xml:space="preserve">] </w:t>
      </w:r>
    </w:p>
    <w:p w14:paraId="3DB47FF4" w14:textId="77777777" w:rsidR="00737A26" w:rsidRPr="00737A26" w:rsidRDefault="00737A26" w:rsidP="00737A26">
      <w:pPr>
        <w:spacing w:after="0" w:line="240" w:lineRule="auto"/>
        <w:ind w:left="360" w:hanging="360"/>
        <w:jc w:val="both"/>
        <w:rPr>
          <w:rFonts w:ascii="Book Antiqua" w:hAnsi="Book Antiqua" w:cs="Times New Roman"/>
          <w:color w:val="000000" w:themeColor="text1"/>
          <w:w w:val="105"/>
          <w:lang w:val="en-GB"/>
        </w:rPr>
      </w:pPr>
    </w:p>
    <w:p w14:paraId="509D7667" w14:textId="77777777" w:rsidR="00737A26" w:rsidRPr="00737A26" w:rsidRDefault="00737A26" w:rsidP="00D635CB">
      <w:pPr>
        <w:pStyle w:val="ListParagraph"/>
        <w:numPr>
          <w:ilvl w:val="0"/>
          <w:numId w:val="44"/>
        </w:numPr>
        <w:spacing w:after="0" w:line="240" w:lineRule="auto"/>
        <w:jc w:val="both"/>
        <w:rPr>
          <w:rFonts w:ascii="Book Antiqua" w:hAnsi="Book Antiqua" w:cs="Times New Roman"/>
          <w:color w:val="000000" w:themeColor="text1"/>
          <w:lang w:val="en-GB"/>
        </w:rPr>
      </w:pPr>
      <w:r w:rsidRPr="00D635CB">
        <w:rPr>
          <w:rFonts w:ascii="Book Antiqua" w:hAnsi="Book Antiqua" w:cs="Times New Roman"/>
          <w:color w:val="000000" w:themeColor="text1"/>
          <w:lang w:val="en-GB"/>
        </w:rPr>
        <w:lastRenderedPageBreak/>
        <w:t xml:space="preserve">Passenger road transport operators are allowed to work, utilizing the full capacity of the seats, provided that staff and passengers wear the mask during the whole time. Transport operators cannot have more passengers on the bus than the capacity of the seats. </w:t>
      </w:r>
    </w:p>
    <w:p w14:paraId="43D42130" w14:textId="77777777" w:rsidR="00737A26" w:rsidRPr="00737A26" w:rsidRDefault="00737A26" w:rsidP="00D635CB">
      <w:pPr>
        <w:pStyle w:val="ListParagraph"/>
        <w:spacing w:after="0" w:line="240" w:lineRule="auto"/>
        <w:ind w:left="360"/>
        <w:jc w:val="both"/>
        <w:rPr>
          <w:rFonts w:ascii="Book Antiqua" w:hAnsi="Book Antiqua" w:cs="Times New Roman"/>
          <w:color w:val="000000" w:themeColor="text1"/>
          <w:lang w:val="en-GB"/>
        </w:rPr>
      </w:pPr>
    </w:p>
    <w:p w14:paraId="3C0A0B20" w14:textId="77777777" w:rsidR="00737A26" w:rsidRPr="00737A26" w:rsidRDefault="00737A26" w:rsidP="00D635CB">
      <w:pPr>
        <w:pStyle w:val="ListParagraph"/>
        <w:numPr>
          <w:ilvl w:val="0"/>
          <w:numId w:val="44"/>
        </w:numPr>
        <w:spacing w:after="0" w:line="240" w:lineRule="auto"/>
        <w:jc w:val="both"/>
        <w:rPr>
          <w:rFonts w:ascii="Book Antiqua" w:hAnsi="Book Antiqua" w:cs="Times New Roman"/>
          <w:color w:val="000000" w:themeColor="text1"/>
          <w:lang w:val="en-GB"/>
        </w:rPr>
      </w:pPr>
      <w:r w:rsidRPr="00D635CB">
        <w:rPr>
          <w:rFonts w:ascii="Book Antiqua" w:hAnsi="Book Antiqua" w:cs="Times New Roman"/>
          <w:color w:val="000000" w:themeColor="text1"/>
          <w:lang w:val="en-GB"/>
        </w:rPr>
        <w:t>Taxis are allowed to work with up to three (3) passengers.</w:t>
      </w:r>
    </w:p>
    <w:p w14:paraId="6859988C" w14:textId="77777777" w:rsidR="00737A26" w:rsidRPr="00737A26" w:rsidRDefault="00737A26" w:rsidP="00737A26">
      <w:pPr>
        <w:spacing w:line="240" w:lineRule="auto"/>
        <w:jc w:val="both"/>
        <w:rPr>
          <w:rFonts w:ascii="Book Antiqua" w:hAnsi="Book Antiqua" w:cs="Times New Roman"/>
          <w:b/>
          <w:i/>
          <w:lang w:val="en-GB"/>
        </w:rPr>
      </w:pPr>
    </w:p>
    <w:p w14:paraId="503E2F77" w14:textId="224D0F31" w:rsidR="00737A26" w:rsidRPr="00737A26" w:rsidRDefault="00D635CB" w:rsidP="00737A26">
      <w:pPr>
        <w:pStyle w:val="ListParagraph"/>
        <w:spacing w:line="240" w:lineRule="auto"/>
        <w:ind w:left="360" w:hanging="360"/>
        <w:jc w:val="both"/>
        <w:rPr>
          <w:rFonts w:ascii="Book Antiqua" w:hAnsi="Book Antiqua" w:cs="Times New Roman"/>
          <w:b/>
          <w:i/>
          <w:lang w:val="en-GB"/>
        </w:rPr>
      </w:pPr>
      <w:r>
        <w:rPr>
          <w:rFonts w:ascii="Book Antiqua" w:hAnsi="Book Antiqua" w:cs="Times New Roman"/>
          <w:b/>
          <w:i/>
          <w:lang w:val="en-GB"/>
        </w:rPr>
        <w:t>K</w:t>
      </w:r>
      <w:r w:rsidR="00737A26" w:rsidRPr="00737A26">
        <w:rPr>
          <w:rFonts w:ascii="Book Antiqua" w:hAnsi="Book Antiqua" w:cs="Times New Roman"/>
          <w:b/>
          <w:i/>
          <w:lang w:val="en-GB"/>
        </w:rPr>
        <w:t>. [</w:t>
      </w:r>
      <w:r w:rsidR="00737A26" w:rsidRPr="00737A26">
        <w:rPr>
          <w:rFonts w:ascii="Book Antiqua" w:hAnsi="Book Antiqua" w:cs="Times New Roman"/>
          <w:b/>
          <w:i/>
          <w:u w:val="single"/>
          <w:lang w:val="en-GB"/>
        </w:rPr>
        <w:t>Theatres, libraries, etc</w:t>
      </w:r>
      <w:r w:rsidR="00737A26" w:rsidRPr="00737A26">
        <w:rPr>
          <w:rFonts w:ascii="Book Antiqua" w:hAnsi="Book Antiqua" w:cs="Times New Roman"/>
          <w:b/>
          <w:i/>
          <w:lang w:val="en-GB"/>
        </w:rPr>
        <w:t xml:space="preserve">.] </w:t>
      </w:r>
    </w:p>
    <w:p w14:paraId="7CAFC4B0" w14:textId="77777777" w:rsidR="00737A26" w:rsidRPr="00737A26" w:rsidRDefault="00737A26" w:rsidP="00737A26">
      <w:pPr>
        <w:pStyle w:val="ListParagraph"/>
        <w:spacing w:line="240" w:lineRule="auto"/>
        <w:ind w:left="360" w:hanging="360"/>
        <w:jc w:val="both"/>
        <w:rPr>
          <w:rFonts w:ascii="Book Antiqua" w:hAnsi="Book Antiqua" w:cs="Times New Roman"/>
          <w:lang w:val="en-GB"/>
        </w:rPr>
      </w:pPr>
    </w:p>
    <w:p w14:paraId="7E1999AE" w14:textId="77777777" w:rsidR="00737A26" w:rsidRPr="00D635CB" w:rsidRDefault="00737A26" w:rsidP="00D635CB">
      <w:pPr>
        <w:pStyle w:val="ListParagraph"/>
        <w:numPr>
          <w:ilvl w:val="0"/>
          <w:numId w:val="44"/>
        </w:numPr>
        <w:spacing w:after="0" w:line="240" w:lineRule="auto"/>
        <w:jc w:val="both"/>
        <w:rPr>
          <w:rFonts w:ascii="Book Antiqua" w:hAnsi="Book Antiqua" w:cs="Times New Roman"/>
          <w:color w:val="000000" w:themeColor="text1"/>
          <w:lang w:val="en-GB"/>
        </w:rPr>
      </w:pPr>
      <w:r w:rsidRPr="00737A26">
        <w:rPr>
          <w:rFonts w:ascii="Book Antiqua" w:hAnsi="Book Antiqua" w:cs="Times New Roman"/>
          <w:color w:val="000000" w:themeColor="text1"/>
          <w:lang w:val="en-GB"/>
        </w:rPr>
        <w:t xml:space="preserve">Theatres, libraries, philharmonics, galleries, ensembles, ballet, cinemas, youth centres, museums, cultural centres with groups or other similar institutions subordinated to the MCYS and municipalities are allowed to work using 50 percent of the space/area of the respective facilities for all activities (both in performances and exercises). </w:t>
      </w:r>
    </w:p>
    <w:p w14:paraId="3729B141" w14:textId="77777777" w:rsidR="00737A26" w:rsidRPr="00737A26" w:rsidRDefault="00737A26" w:rsidP="00737A26">
      <w:pPr>
        <w:spacing w:after="0" w:line="240" w:lineRule="auto"/>
        <w:jc w:val="both"/>
        <w:rPr>
          <w:rFonts w:ascii="Book Antiqua" w:hAnsi="Book Antiqua" w:cs="Times New Roman"/>
          <w:b/>
          <w:i/>
          <w:color w:val="000000" w:themeColor="text1"/>
          <w:lang w:val="en-GB"/>
        </w:rPr>
      </w:pPr>
    </w:p>
    <w:p w14:paraId="5581ECFE" w14:textId="0F584808" w:rsidR="00737A26" w:rsidRPr="00737A26" w:rsidRDefault="00D635CB" w:rsidP="00737A26">
      <w:pPr>
        <w:spacing w:after="0" w:line="240" w:lineRule="auto"/>
        <w:jc w:val="both"/>
        <w:rPr>
          <w:rFonts w:ascii="Book Antiqua" w:hAnsi="Book Antiqua" w:cs="Times New Roman"/>
          <w:b/>
          <w:i/>
          <w:color w:val="000000" w:themeColor="text1"/>
          <w:lang w:val="en-GB"/>
        </w:rPr>
      </w:pPr>
      <w:r>
        <w:rPr>
          <w:rFonts w:ascii="Book Antiqua" w:hAnsi="Book Antiqua" w:cs="Times New Roman"/>
          <w:b/>
          <w:i/>
          <w:color w:val="000000" w:themeColor="text1"/>
          <w:lang w:val="en-GB"/>
        </w:rPr>
        <w:t>L</w:t>
      </w:r>
      <w:r w:rsidR="00737A26" w:rsidRPr="00737A26">
        <w:rPr>
          <w:rFonts w:ascii="Book Antiqua" w:hAnsi="Book Antiqua" w:cs="Times New Roman"/>
          <w:b/>
          <w:i/>
          <w:color w:val="000000" w:themeColor="text1"/>
          <w:lang w:val="en-GB"/>
        </w:rPr>
        <w:t>. [</w:t>
      </w:r>
      <w:r w:rsidR="00737A26" w:rsidRPr="00737A26">
        <w:rPr>
          <w:rFonts w:ascii="Book Antiqua" w:eastAsia="Times New Roman" w:hAnsi="Book Antiqua" w:cs="Times New Roman"/>
          <w:b/>
          <w:i/>
          <w:color w:val="000000"/>
          <w:u w:val="single"/>
          <w:lang w:val="en-GB"/>
        </w:rPr>
        <w:t>Sports and recreation</w:t>
      </w:r>
      <w:r w:rsidR="00737A26" w:rsidRPr="00737A26">
        <w:rPr>
          <w:rFonts w:ascii="Book Antiqua" w:hAnsi="Book Antiqua" w:cs="Times New Roman"/>
          <w:b/>
          <w:i/>
          <w:color w:val="000000" w:themeColor="text1"/>
          <w:lang w:val="en-GB"/>
        </w:rPr>
        <w:t xml:space="preserve">] </w:t>
      </w:r>
    </w:p>
    <w:p w14:paraId="746DB911" w14:textId="77777777" w:rsidR="00737A26" w:rsidRPr="00737A26" w:rsidRDefault="00737A26" w:rsidP="00737A26">
      <w:pPr>
        <w:spacing w:after="0" w:line="240" w:lineRule="auto"/>
        <w:jc w:val="both"/>
        <w:rPr>
          <w:rFonts w:ascii="Book Antiqua" w:hAnsi="Book Antiqua" w:cs="Times New Roman"/>
          <w:b/>
          <w:i/>
          <w:color w:val="000000" w:themeColor="text1"/>
          <w:lang w:val="en-GB"/>
        </w:rPr>
      </w:pPr>
    </w:p>
    <w:p w14:paraId="3061B77D" w14:textId="77777777" w:rsidR="00737A26" w:rsidRPr="00D635CB" w:rsidRDefault="00737A26" w:rsidP="00D635CB">
      <w:pPr>
        <w:pStyle w:val="ListParagraph"/>
        <w:numPr>
          <w:ilvl w:val="0"/>
          <w:numId w:val="44"/>
        </w:numPr>
        <w:spacing w:after="0" w:line="240" w:lineRule="auto"/>
        <w:jc w:val="both"/>
        <w:rPr>
          <w:rFonts w:ascii="Book Antiqua" w:hAnsi="Book Antiqua" w:cs="Times New Roman"/>
          <w:color w:val="000000" w:themeColor="text1"/>
          <w:lang w:val="en-GB"/>
        </w:rPr>
      </w:pPr>
      <w:r w:rsidRPr="00D635CB">
        <w:rPr>
          <w:rFonts w:ascii="Book Antiqua" w:hAnsi="Book Antiqua" w:cs="Times New Roman"/>
          <w:color w:val="000000" w:themeColor="text1"/>
          <w:lang w:val="en-GB"/>
        </w:rPr>
        <w:t xml:space="preserve">Organization of sports competitions and exercises are allowed complying the protocols and recommendations of world organizations for the organization of sporting events and the protection measures of the Government of the Republic of Kosovo. </w:t>
      </w:r>
    </w:p>
    <w:p w14:paraId="2FC9090F" w14:textId="77777777" w:rsidR="00737A26" w:rsidRPr="00D635CB" w:rsidRDefault="00737A26" w:rsidP="00D635CB">
      <w:pPr>
        <w:pStyle w:val="ListParagraph"/>
        <w:spacing w:after="0" w:line="240" w:lineRule="auto"/>
        <w:ind w:left="360"/>
        <w:jc w:val="both"/>
        <w:rPr>
          <w:rFonts w:ascii="Book Antiqua" w:hAnsi="Book Antiqua" w:cs="Times New Roman"/>
          <w:color w:val="000000" w:themeColor="text1"/>
          <w:lang w:val="en-GB"/>
        </w:rPr>
      </w:pPr>
    </w:p>
    <w:p w14:paraId="4E6D4556" w14:textId="77777777" w:rsidR="00737A26" w:rsidRPr="00D635CB" w:rsidRDefault="00737A26" w:rsidP="00D635CB">
      <w:pPr>
        <w:pStyle w:val="ListParagraph"/>
        <w:numPr>
          <w:ilvl w:val="0"/>
          <w:numId w:val="44"/>
        </w:numPr>
        <w:spacing w:after="0" w:line="240" w:lineRule="auto"/>
        <w:jc w:val="both"/>
        <w:rPr>
          <w:rFonts w:ascii="Book Antiqua" w:hAnsi="Book Antiqua" w:cs="Times New Roman"/>
          <w:color w:val="000000" w:themeColor="text1"/>
          <w:lang w:val="en-GB"/>
        </w:rPr>
      </w:pPr>
      <w:r w:rsidRPr="00D635CB">
        <w:rPr>
          <w:rFonts w:ascii="Book Antiqua" w:hAnsi="Book Antiqua" w:cs="Times New Roman"/>
          <w:color w:val="000000" w:themeColor="text1"/>
          <w:lang w:val="en-GB"/>
        </w:rPr>
        <w:t xml:space="preserve">In indoor competitive activities, the presence of spectators is allowed up to 15% of the capacity of the sports facility or space (sports halls, swimming pools, other indoor spaces) respecting the distance measure of 1.5 meters and other protective measures.  </w:t>
      </w:r>
    </w:p>
    <w:p w14:paraId="5109D99F" w14:textId="77777777" w:rsidR="00737A26" w:rsidRPr="00D635CB" w:rsidRDefault="00737A26" w:rsidP="00D635CB">
      <w:pPr>
        <w:pStyle w:val="ListParagraph"/>
        <w:spacing w:after="0" w:line="240" w:lineRule="auto"/>
        <w:ind w:left="360"/>
        <w:jc w:val="both"/>
        <w:rPr>
          <w:rFonts w:ascii="Book Antiqua" w:hAnsi="Book Antiqua" w:cs="Times New Roman"/>
          <w:color w:val="000000" w:themeColor="text1"/>
          <w:lang w:val="en-GB"/>
        </w:rPr>
      </w:pPr>
    </w:p>
    <w:p w14:paraId="01EE7964" w14:textId="77777777" w:rsidR="00737A26" w:rsidRPr="00D635CB" w:rsidRDefault="00737A26" w:rsidP="00D635CB">
      <w:pPr>
        <w:pStyle w:val="ListParagraph"/>
        <w:numPr>
          <w:ilvl w:val="0"/>
          <w:numId w:val="44"/>
        </w:numPr>
        <w:spacing w:after="0" w:line="240" w:lineRule="auto"/>
        <w:jc w:val="both"/>
        <w:rPr>
          <w:rFonts w:ascii="Book Antiqua" w:hAnsi="Book Antiqua" w:cs="Times New Roman"/>
          <w:color w:val="000000" w:themeColor="text1"/>
          <w:lang w:val="en-GB"/>
        </w:rPr>
      </w:pPr>
      <w:r w:rsidRPr="00D635CB">
        <w:rPr>
          <w:rFonts w:ascii="Book Antiqua" w:hAnsi="Book Antiqua" w:cs="Times New Roman"/>
          <w:color w:val="000000" w:themeColor="text1"/>
          <w:lang w:val="en-GB"/>
        </w:rPr>
        <w:t xml:space="preserve">In outdoor competitive activities, the presence of spectators is allowed up to 30% of the capacity of the sports facility or space (stadium, sports halls, swimming pools, other indoor spaces) respecting the distance measure of 1.5 meters and other protective measures. </w:t>
      </w:r>
    </w:p>
    <w:p w14:paraId="34B38F86" w14:textId="77777777" w:rsidR="00737A26" w:rsidRPr="00D635CB" w:rsidRDefault="00737A26" w:rsidP="00D635CB">
      <w:pPr>
        <w:pStyle w:val="ListParagraph"/>
        <w:spacing w:after="0" w:line="240" w:lineRule="auto"/>
        <w:ind w:left="360"/>
        <w:jc w:val="both"/>
        <w:rPr>
          <w:rFonts w:ascii="Book Antiqua" w:hAnsi="Book Antiqua" w:cs="Times New Roman"/>
          <w:color w:val="000000" w:themeColor="text1"/>
          <w:lang w:val="en-GB"/>
        </w:rPr>
      </w:pPr>
    </w:p>
    <w:p w14:paraId="6795E93D" w14:textId="77777777" w:rsidR="00737A26" w:rsidRPr="00D635CB" w:rsidRDefault="00737A26" w:rsidP="00D635CB">
      <w:pPr>
        <w:pStyle w:val="ListParagraph"/>
        <w:numPr>
          <w:ilvl w:val="0"/>
          <w:numId w:val="44"/>
        </w:numPr>
        <w:spacing w:after="0" w:line="240" w:lineRule="auto"/>
        <w:jc w:val="both"/>
        <w:rPr>
          <w:rFonts w:ascii="Book Antiqua" w:hAnsi="Book Antiqua" w:cs="Times New Roman"/>
          <w:color w:val="000000" w:themeColor="text1"/>
          <w:lang w:val="en-GB"/>
        </w:rPr>
      </w:pPr>
      <w:r w:rsidRPr="00D635CB">
        <w:rPr>
          <w:rFonts w:ascii="Book Antiqua" w:hAnsi="Book Antiqua" w:cs="Times New Roman"/>
          <w:color w:val="000000" w:themeColor="text1"/>
          <w:lang w:val="en-GB"/>
        </w:rPr>
        <w:t>The organizers of the competition are obliged to take specific measures, in accordance with international protocols, for the management of the mass (fans) before, during, and after entering the sports space.  </w:t>
      </w:r>
    </w:p>
    <w:p w14:paraId="7D21A6AB" w14:textId="77777777" w:rsidR="00737A26" w:rsidRPr="00D635CB" w:rsidRDefault="00737A26" w:rsidP="00D635CB">
      <w:pPr>
        <w:pStyle w:val="ListParagraph"/>
        <w:spacing w:after="0" w:line="240" w:lineRule="auto"/>
        <w:ind w:left="360"/>
        <w:jc w:val="both"/>
        <w:rPr>
          <w:rFonts w:ascii="Book Antiqua" w:hAnsi="Book Antiqua" w:cs="Times New Roman"/>
          <w:color w:val="000000" w:themeColor="text1"/>
          <w:lang w:val="en-GB"/>
        </w:rPr>
      </w:pPr>
    </w:p>
    <w:p w14:paraId="0F03E257" w14:textId="77777777" w:rsidR="00737A26" w:rsidRPr="00D635CB" w:rsidRDefault="00737A26" w:rsidP="00D635CB">
      <w:pPr>
        <w:pStyle w:val="ListParagraph"/>
        <w:numPr>
          <w:ilvl w:val="0"/>
          <w:numId w:val="44"/>
        </w:numPr>
        <w:spacing w:after="0" w:line="240" w:lineRule="auto"/>
        <w:jc w:val="both"/>
        <w:rPr>
          <w:rFonts w:ascii="Book Antiqua" w:hAnsi="Book Antiqua" w:cs="Times New Roman"/>
          <w:color w:val="000000" w:themeColor="text1"/>
          <w:lang w:val="en-GB"/>
        </w:rPr>
      </w:pPr>
      <w:r w:rsidRPr="00D635CB">
        <w:rPr>
          <w:rFonts w:ascii="Book Antiqua" w:hAnsi="Book Antiqua" w:cs="Times New Roman"/>
          <w:color w:val="000000" w:themeColor="text1"/>
          <w:lang w:val="en-GB"/>
        </w:rPr>
        <w:t xml:space="preserve">It is allowed to use gyms, sports centres and similar spaces for individual recreational activities, according to the relevant guidelines. </w:t>
      </w:r>
    </w:p>
    <w:p w14:paraId="230ECC98" w14:textId="77777777" w:rsidR="00737A26" w:rsidRPr="00D635CB" w:rsidRDefault="00737A26" w:rsidP="00D635CB">
      <w:pPr>
        <w:pStyle w:val="ListParagraph"/>
        <w:spacing w:after="0" w:line="240" w:lineRule="auto"/>
        <w:ind w:left="360"/>
        <w:jc w:val="both"/>
        <w:rPr>
          <w:rFonts w:ascii="Book Antiqua" w:hAnsi="Book Antiqua" w:cs="Times New Roman"/>
          <w:color w:val="000000" w:themeColor="text1"/>
          <w:lang w:val="en-GB"/>
        </w:rPr>
      </w:pPr>
    </w:p>
    <w:p w14:paraId="09CBA469" w14:textId="77777777" w:rsidR="00737A26" w:rsidRPr="00D635CB" w:rsidRDefault="00737A26" w:rsidP="00D635CB">
      <w:pPr>
        <w:pStyle w:val="ListParagraph"/>
        <w:numPr>
          <w:ilvl w:val="0"/>
          <w:numId w:val="44"/>
        </w:numPr>
        <w:spacing w:after="0" w:line="240" w:lineRule="auto"/>
        <w:jc w:val="both"/>
        <w:rPr>
          <w:rFonts w:ascii="Book Antiqua" w:hAnsi="Book Antiqua" w:cs="Times New Roman"/>
          <w:color w:val="000000" w:themeColor="text1"/>
          <w:lang w:val="en-GB"/>
        </w:rPr>
      </w:pPr>
      <w:r w:rsidRPr="00D635CB">
        <w:rPr>
          <w:rFonts w:ascii="Book Antiqua" w:hAnsi="Book Antiqua" w:cs="Times New Roman"/>
          <w:color w:val="000000" w:themeColor="text1"/>
          <w:lang w:val="en-GB"/>
        </w:rPr>
        <w:t xml:space="preserve">The use of gyms, sports centres and similar spaces is done in the proportion of 1 client in 8 m2. </w:t>
      </w:r>
    </w:p>
    <w:p w14:paraId="646F04AB" w14:textId="77777777" w:rsidR="00737A26" w:rsidRPr="00D635CB" w:rsidRDefault="00737A26" w:rsidP="00D635CB">
      <w:pPr>
        <w:pStyle w:val="ListParagraph"/>
        <w:spacing w:after="0" w:line="240" w:lineRule="auto"/>
        <w:ind w:left="360"/>
        <w:jc w:val="both"/>
        <w:rPr>
          <w:rFonts w:ascii="Book Antiqua" w:hAnsi="Book Antiqua" w:cs="Times New Roman"/>
          <w:color w:val="000000" w:themeColor="text1"/>
          <w:lang w:val="en-GB"/>
        </w:rPr>
      </w:pPr>
      <w:r w:rsidRPr="00D635CB">
        <w:rPr>
          <w:rFonts w:ascii="Book Antiqua" w:hAnsi="Book Antiqua" w:cs="Times New Roman"/>
          <w:color w:val="000000" w:themeColor="text1"/>
          <w:lang w:val="en-GB"/>
        </w:rPr>
        <w:tab/>
      </w:r>
    </w:p>
    <w:p w14:paraId="1212FAA0" w14:textId="77777777" w:rsidR="00730C69" w:rsidRPr="00D635CB" w:rsidRDefault="00737A26" w:rsidP="00D635CB">
      <w:pPr>
        <w:pStyle w:val="ListParagraph"/>
        <w:numPr>
          <w:ilvl w:val="0"/>
          <w:numId w:val="44"/>
        </w:numPr>
        <w:spacing w:after="0" w:line="240" w:lineRule="auto"/>
        <w:jc w:val="both"/>
        <w:rPr>
          <w:rFonts w:ascii="Book Antiqua" w:hAnsi="Book Antiqua" w:cs="Times New Roman"/>
          <w:color w:val="000000" w:themeColor="text1"/>
          <w:lang w:val="en-GB"/>
        </w:rPr>
      </w:pPr>
      <w:r w:rsidRPr="00D635CB">
        <w:rPr>
          <w:rFonts w:ascii="Book Antiqua" w:hAnsi="Book Antiqua" w:cs="Times New Roman"/>
          <w:color w:val="000000" w:themeColor="text1"/>
          <w:lang w:val="en-GB"/>
        </w:rPr>
        <w:t>It is obligatory to place information signs and disinfectants (or other means for cleaning), in each gym device for the purpose of awareness and disinfection of them by each client after use</w:t>
      </w:r>
      <w:r w:rsidR="00730C69" w:rsidRPr="00D635CB">
        <w:rPr>
          <w:rFonts w:ascii="Book Antiqua" w:hAnsi="Book Antiqua" w:cs="Times New Roman"/>
          <w:color w:val="000000" w:themeColor="text1"/>
          <w:lang w:val="en-GB"/>
        </w:rPr>
        <w:t>.</w:t>
      </w:r>
      <w:r w:rsidR="00A07C6B" w:rsidRPr="00D635CB">
        <w:rPr>
          <w:rFonts w:ascii="Book Antiqua" w:hAnsi="Book Antiqua" w:cs="Times New Roman"/>
          <w:color w:val="000000" w:themeColor="text1"/>
          <w:lang w:val="en-GB"/>
        </w:rPr>
        <w:t xml:space="preserve"> </w:t>
      </w:r>
    </w:p>
    <w:p w14:paraId="7D25922E" w14:textId="77777777" w:rsidR="00CF5D8C" w:rsidRPr="00737A26" w:rsidRDefault="00CF5D8C" w:rsidP="004D476B">
      <w:pPr>
        <w:spacing w:after="0" w:line="240" w:lineRule="auto"/>
        <w:jc w:val="both"/>
        <w:rPr>
          <w:rFonts w:ascii="Book Antiqua" w:hAnsi="Book Antiqua" w:cs="Times New Roman"/>
          <w:b/>
          <w:i/>
          <w:lang w:val="en-GB"/>
        </w:rPr>
      </w:pPr>
    </w:p>
    <w:p w14:paraId="2565E88C" w14:textId="77777777" w:rsidR="00CF5D8C" w:rsidRPr="00737A26" w:rsidRDefault="00CF5D8C" w:rsidP="004D476B">
      <w:pPr>
        <w:spacing w:after="0" w:line="240" w:lineRule="auto"/>
        <w:jc w:val="both"/>
        <w:rPr>
          <w:rFonts w:ascii="Book Antiqua" w:hAnsi="Book Antiqua" w:cs="Times New Roman"/>
          <w:b/>
          <w:i/>
          <w:lang w:val="en-GB"/>
        </w:rPr>
      </w:pPr>
    </w:p>
    <w:p w14:paraId="519703D2" w14:textId="711C5298" w:rsidR="00F8738E" w:rsidRPr="00737A26" w:rsidRDefault="00D635CB" w:rsidP="00F8738E">
      <w:pPr>
        <w:spacing w:after="0" w:line="240" w:lineRule="auto"/>
        <w:jc w:val="both"/>
        <w:rPr>
          <w:rFonts w:ascii="Book Antiqua" w:hAnsi="Book Antiqua" w:cs="Times New Roman"/>
          <w:b/>
          <w:i/>
          <w:lang w:val="en-GB"/>
        </w:rPr>
      </w:pPr>
      <w:r>
        <w:rPr>
          <w:rFonts w:ascii="Book Antiqua" w:hAnsi="Book Antiqua" w:cs="Times New Roman"/>
          <w:b/>
          <w:i/>
          <w:lang w:val="en-GB"/>
        </w:rPr>
        <w:t>Ll</w:t>
      </w:r>
      <w:r w:rsidR="009E6E22" w:rsidRPr="00737A26">
        <w:rPr>
          <w:rFonts w:ascii="Book Antiqua" w:hAnsi="Book Antiqua" w:cs="Times New Roman"/>
          <w:b/>
          <w:i/>
          <w:lang w:val="en-GB"/>
        </w:rPr>
        <w:t xml:space="preserve">. </w:t>
      </w:r>
      <w:r w:rsidR="00F8738E" w:rsidRPr="00737A26">
        <w:rPr>
          <w:rFonts w:ascii="Book Antiqua" w:hAnsi="Book Antiqua" w:cs="Times New Roman"/>
          <w:b/>
          <w:i/>
          <w:lang w:val="en-GB"/>
        </w:rPr>
        <w:t>[</w:t>
      </w:r>
      <w:r w:rsidR="00F8738E" w:rsidRPr="00737A26">
        <w:rPr>
          <w:rFonts w:ascii="Book Antiqua" w:hAnsi="Book Antiqua" w:cs="Times New Roman"/>
          <w:b/>
          <w:i/>
          <w:u w:val="single"/>
          <w:lang w:val="en-GB"/>
        </w:rPr>
        <w:t>Guidelines and clarifications</w:t>
      </w:r>
      <w:r w:rsidR="00F8738E" w:rsidRPr="00737A26">
        <w:rPr>
          <w:rFonts w:ascii="Book Antiqua" w:hAnsi="Book Antiqua" w:cs="Times New Roman"/>
          <w:b/>
          <w:i/>
          <w:lang w:val="en-GB"/>
        </w:rPr>
        <w:t>]</w:t>
      </w:r>
    </w:p>
    <w:p w14:paraId="297A7BA3" w14:textId="77777777" w:rsidR="00F8738E" w:rsidRPr="00737A26" w:rsidRDefault="00F8738E" w:rsidP="00F8738E">
      <w:pPr>
        <w:pStyle w:val="ListParagraph"/>
        <w:rPr>
          <w:rFonts w:ascii="Book Antiqua" w:hAnsi="Book Antiqua" w:cs="Times New Roman"/>
          <w:lang w:val="en-GB"/>
        </w:rPr>
      </w:pPr>
    </w:p>
    <w:p w14:paraId="5AE5E8B7" w14:textId="77777777" w:rsidR="00F8738E" w:rsidRPr="00737A26" w:rsidRDefault="00F8738E" w:rsidP="00D635CB">
      <w:pPr>
        <w:pStyle w:val="ListParagraph"/>
        <w:numPr>
          <w:ilvl w:val="0"/>
          <w:numId w:val="44"/>
        </w:numPr>
        <w:spacing w:after="0" w:line="240" w:lineRule="auto"/>
        <w:jc w:val="both"/>
        <w:rPr>
          <w:rFonts w:ascii="Book Antiqua" w:hAnsi="Book Antiqua"/>
          <w:color w:val="000000" w:themeColor="text1"/>
          <w:lang w:val="en-GB"/>
        </w:rPr>
      </w:pPr>
      <w:r w:rsidRPr="00D635CB">
        <w:rPr>
          <w:rFonts w:ascii="Book Antiqua" w:hAnsi="Book Antiqua" w:cs="Times New Roman"/>
          <w:color w:val="000000" w:themeColor="text1"/>
          <w:lang w:val="en-GB"/>
        </w:rPr>
        <w:t>The</w:t>
      </w:r>
      <w:r w:rsidRPr="00737A26">
        <w:rPr>
          <w:rFonts w:ascii="Book Antiqua" w:hAnsi="Book Antiqua"/>
          <w:lang w:val="en-GB"/>
        </w:rPr>
        <w:t xml:space="preserve"> Ministry of Health is obliged to issue temporary, general and special guidelines for </w:t>
      </w:r>
      <w:r w:rsidRPr="00737A26">
        <w:rPr>
          <w:rFonts w:ascii="Book Antiqua" w:hAnsi="Book Antiqua" w:cs="Times New Roman"/>
          <w:lang w:val="en-GB"/>
        </w:rPr>
        <w:t>preventing</w:t>
      </w:r>
      <w:r w:rsidRPr="00737A26">
        <w:rPr>
          <w:rFonts w:ascii="Book Antiqua" w:hAnsi="Book Antiqua"/>
          <w:lang w:val="en-GB"/>
        </w:rPr>
        <w:t xml:space="preserve"> and combating COVID-19, as follows</w:t>
      </w:r>
      <w:r w:rsidRPr="00737A26">
        <w:rPr>
          <w:rFonts w:ascii="Book Antiqua" w:hAnsi="Book Antiqua"/>
          <w:color w:val="000000" w:themeColor="text1"/>
          <w:lang w:val="en-GB"/>
        </w:rPr>
        <w:t>:</w:t>
      </w:r>
    </w:p>
    <w:p w14:paraId="411D9FC7" w14:textId="19D275EA" w:rsidR="00F8738E" w:rsidRPr="00737A26" w:rsidRDefault="00D635CB" w:rsidP="00F8738E">
      <w:pPr>
        <w:spacing w:after="0" w:line="240" w:lineRule="auto"/>
        <w:ind w:left="1440" w:hanging="720"/>
        <w:contextualSpacing/>
        <w:rPr>
          <w:rFonts w:ascii="Book Antiqua" w:hAnsi="Book Antiqua" w:cs="Times New Roman"/>
          <w:color w:val="000000" w:themeColor="text1"/>
          <w:lang w:val="en-GB"/>
        </w:rPr>
      </w:pPr>
      <w:r>
        <w:rPr>
          <w:rFonts w:ascii="Book Antiqua" w:hAnsi="Book Antiqua" w:cs="Times New Roman"/>
          <w:color w:val="000000" w:themeColor="text1"/>
          <w:lang w:val="en-GB"/>
        </w:rPr>
        <w:t xml:space="preserve">50.1. </w:t>
      </w:r>
      <w:r w:rsidR="00F8738E" w:rsidRPr="00737A26">
        <w:rPr>
          <w:rFonts w:ascii="Book Antiqua" w:hAnsi="Book Antiqua" w:cs="Times New Roman"/>
          <w:color w:val="000000" w:themeColor="text1"/>
          <w:lang w:val="en-GB"/>
        </w:rPr>
        <w:tab/>
        <w:t>Temporary Guideline for the application of general measures for preventing and combating COVID-19;</w:t>
      </w:r>
    </w:p>
    <w:p w14:paraId="28877354" w14:textId="1C1922D2" w:rsidR="00F8738E" w:rsidRPr="00737A26" w:rsidRDefault="00D635CB" w:rsidP="00F8738E">
      <w:pPr>
        <w:spacing w:after="0" w:line="240" w:lineRule="auto"/>
        <w:ind w:left="1440" w:hanging="720"/>
        <w:contextualSpacing/>
        <w:rPr>
          <w:rFonts w:ascii="Book Antiqua" w:hAnsi="Book Antiqua" w:cs="Times New Roman"/>
          <w:color w:val="000000" w:themeColor="text1"/>
          <w:lang w:val="en-GB"/>
        </w:rPr>
      </w:pPr>
      <w:bookmarkStart w:id="2" w:name="_Hlk79667091"/>
      <w:r>
        <w:rPr>
          <w:rFonts w:ascii="Book Antiqua" w:hAnsi="Book Antiqua" w:cs="Times New Roman"/>
          <w:color w:val="000000" w:themeColor="text1"/>
          <w:lang w:val="en-GB"/>
        </w:rPr>
        <w:t>50</w:t>
      </w:r>
      <w:bookmarkEnd w:id="2"/>
      <w:r w:rsidR="00F8738E" w:rsidRPr="00737A26">
        <w:rPr>
          <w:rFonts w:ascii="Book Antiqua" w:hAnsi="Book Antiqua" w:cs="Times New Roman"/>
          <w:color w:val="000000" w:themeColor="text1"/>
          <w:lang w:val="en-GB"/>
        </w:rPr>
        <w:t>.2.</w:t>
      </w:r>
      <w:r w:rsidR="00F8738E" w:rsidRPr="00737A26">
        <w:rPr>
          <w:rFonts w:ascii="Book Antiqua" w:hAnsi="Book Antiqua" w:cs="Times New Roman"/>
          <w:color w:val="000000" w:themeColor="text1"/>
          <w:lang w:val="en-GB"/>
        </w:rPr>
        <w:tab/>
        <w:t>Temporary Guideline for the sector of personal services and businesses, industry, public administration and NGOs;</w:t>
      </w:r>
    </w:p>
    <w:p w14:paraId="6F6035C7" w14:textId="3ECB0BF8" w:rsidR="00F8738E" w:rsidRPr="00737A26" w:rsidRDefault="00D635CB" w:rsidP="00F8738E">
      <w:pPr>
        <w:spacing w:after="0" w:line="240" w:lineRule="auto"/>
        <w:ind w:left="720"/>
        <w:contextualSpacing/>
        <w:rPr>
          <w:rFonts w:ascii="Book Antiqua" w:hAnsi="Book Antiqua" w:cs="Times New Roman"/>
          <w:color w:val="000000" w:themeColor="text1"/>
          <w:lang w:val="en-GB"/>
        </w:rPr>
      </w:pPr>
      <w:r>
        <w:rPr>
          <w:rFonts w:ascii="Book Antiqua" w:hAnsi="Book Antiqua" w:cs="Times New Roman"/>
          <w:color w:val="000000" w:themeColor="text1"/>
          <w:lang w:val="en-GB"/>
        </w:rPr>
        <w:t>50</w:t>
      </w:r>
      <w:r w:rsidR="00F8738E" w:rsidRPr="00737A26">
        <w:rPr>
          <w:rFonts w:ascii="Book Antiqua" w:hAnsi="Book Antiqua" w:cs="Times New Roman"/>
          <w:color w:val="000000" w:themeColor="text1"/>
          <w:lang w:val="en-GB"/>
        </w:rPr>
        <w:t>.3.</w:t>
      </w:r>
      <w:r w:rsidR="00F8738E" w:rsidRPr="00737A26">
        <w:rPr>
          <w:rFonts w:ascii="Book Antiqua" w:hAnsi="Book Antiqua" w:cs="Times New Roman"/>
          <w:color w:val="000000" w:themeColor="text1"/>
          <w:lang w:val="en-GB"/>
        </w:rPr>
        <w:tab/>
        <w:t>Temporary Guideline for educational institutions of all levels;</w:t>
      </w:r>
    </w:p>
    <w:p w14:paraId="58FC1272" w14:textId="514468E9" w:rsidR="00F8738E" w:rsidRPr="00737A26" w:rsidRDefault="00D635CB" w:rsidP="00F8738E">
      <w:pPr>
        <w:spacing w:after="0" w:line="240" w:lineRule="auto"/>
        <w:ind w:left="1440" w:hanging="720"/>
        <w:contextualSpacing/>
        <w:rPr>
          <w:rFonts w:ascii="Book Antiqua" w:hAnsi="Book Antiqua" w:cs="Times New Roman"/>
          <w:color w:val="000000" w:themeColor="text1"/>
          <w:lang w:val="en-GB"/>
        </w:rPr>
      </w:pPr>
      <w:r>
        <w:rPr>
          <w:rFonts w:ascii="Book Antiqua" w:hAnsi="Book Antiqua" w:cs="Times New Roman"/>
          <w:color w:val="000000" w:themeColor="text1"/>
          <w:lang w:val="en-GB"/>
        </w:rPr>
        <w:t>50</w:t>
      </w:r>
      <w:r w:rsidR="00F8738E" w:rsidRPr="00737A26">
        <w:rPr>
          <w:rFonts w:ascii="Book Antiqua" w:hAnsi="Book Antiqua" w:cs="Times New Roman"/>
          <w:color w:val="000000" w:themeColor="text1"/>
          <w:lang w:val="en-GB"/>
        </w:rPr>
        <w:t>.4.</w:t>
      </w:r>
      <w:r w:rsidR="00F8738E" w:rsidRPr="00737A26">
        <w:rPr>
          <w:rFonts w:ascii="Book Antiqua" w:hAnsi="Book Antiqua" w:cs="Times New Roman"/>
          <w:color w:val="000000" w:themeColor="text1"/>
          <w:lang w:val="en-GB"/>
        </w:rPr>
        <w:tab/>
        <w:t>Temporary Guideline for gastronomy, hospitality, sales sector and shopping malls;</w:t>
      </w:r>
    </w:p>
    <w:p w14:paraId="595C82B1" w14:textId="182BB373" w:rsidR="00F8738E" w:rsidRPr="00737A26" w:rsidRDefault="00D635CB" w:rsidP="00F8738E">
      <w:pPr>
        <w:spacing w:after="0" w:line="240" w:lineRule="auto"/>
        <w:ind w:left="1440" w:hanging="720"/>
        <w:contextualSpacing/>
        <w:rPr>
          <w:rFonts w:ascii="Book Antiqua" w:hAnsi="Book Antiqua" w:cs="Times New Roman"/>
          <w:color w:val="000000" w:themeColor="text1"/>
          <w:lang w:val="en-GB"/>
        </w:rPr>
      </w:pPr>
      <w:r>
        <w:rPr>
          <w:rFonts w:ascii="Book Antiqua" w:hAnsi="Book Antiqua" w:cs="Times New Roman"/>
          <w:color w:val="000000" w:themeColor="text1"/>
          <w:lang w:val="en-GB"/>
        </w:rPr>
        <w:lastRenderedPageBreak/>
        <w:t>50</w:t>
      </w:r>
      <w:r w:rsidR="00F8738E" w:rsidRPr="00737A26">
        <w:rPr>
          <w:rFonts w:ascii="Book Antiqua" w:hAnsi="Book Antiqua" w:cs="Times New Roman"/>
          <w:color w:val="000000" w:themeColor="text1"/>
          <w:lang w:val="en-GB"/>
        </w:rPr>
        <w:t>.5.</w:t>
      </w:r>
      <w:r w:rsidR="00F8738E" w:rsidRPr="00737A26">
        <w:rPr>
          <w:rFonts w:ascii="Book Antiqua" w:hAnsi="Book Antiqua" w:cs="Times New Roman"/>
          <w:color w:val="000000" w:themeColor="text1"/>
          <w:lang w:val="en-GB"/>
        </w:rPr>
        <w:tab/>
        <w:t>Temporary Guideline for religious gatherings, funerals, workshops and cultural activities,</w:t>
      </w:r>
    </w:p>
    <w:p w14:paraId="4D0EB3FD" w14:textId="50C2BC3C" w:rsidR="00F8738E" w:rsidRPr="00737A26" w:rsidRDefault="00D635CB" w:rsidP="00F8738E">
      <w:pPr>
        <w:spacing w:after="0" w:line="240" w:lineRule="auto"/>
        <w:ind w:left="1440" w:hanging="720"/>
        <w:contextualSpacing/>
        <w:rPr>
          <w:rFonts w:ascii="Book Antiqua" w:hAnsi="Book Antiqua" w:cs="Times New Roman"/>
          <w:color w:val="000000" w:themeColor="text1"/>
          <w:lang w:val="en-GB"/>
        </w:rPr>
      </w:pPr>
      <w:r>
        <w:rPr>
          <w:rFonts w:ascii="Book Antiqua" w:hAnsi="Book Antiqua" w:cs="Times New Roman"/>
          <w:color w:val="000000" w:themeColor="text1"/>
          <w:lang w:val="en-GB"/>
        </w:rPr>
        <w:t>50</w:t>
      </w:r>
      <w:r w:rsidR="00F8738E" w:rsidRPr="00737A26">
        <w:rPr>
          <w:rFonts w:ascii="Book Antiqua" w:hAnsi="Book Antiqua" w:cs="Times New Roman"/>
          <w:color w:val="000000" w:themeColor="text1"/>
          <w:lang w:val="en-GB"/>
        </w:rPr>
        <w:t>.6.</w:t>
      </w:r>
      <w:r w:rsidR="00F8738E" w:rsidRPr="00737A26">
        <w:rPr>
          <w:rFonts w:ascii="Book Antiqua" w:hAnsi="Book Antiqua" w:cs="Times New Roman"/>
          <w:color w:val="000000" w:themeColor="text1"/>
          <w:lang w:val="en-GB"/>
        </w:rPr>
        <w:tab/>
        <w:t>Temporary Guideline for gyms, sport halls and other recreational and sports activities;</w:t>
      </w:r>
    </w:p>
    <w:p w14:paraId="481BDC22" w14:textId="77BB3C0C" w:rsidR="00F8738E" w:rsidRPr="00737A26" w:rsidRDefault="00D635CB" w:rsidP="00F8738E">
      <w:pPr>
        <w:spacing w:after="0" w:line="240" w:lineRule="auto"/>
        <w:ind w:left="720"/>
        <w:contextualSpacing/>
        <w:rPr>
          <w:rFonts w:ascii="Book Antiqua" w:hAnsi="Book Antiqua" w:cs="Times New Roman"/>
          <w:color w:val="000000" w:themeColor="text1"/>
          <w:lang w:val="en-GB"/>
        </w:rPr>
      </w:pPr>
      <w:r>
        <w:rPr>
          <w:rFonts w:ascii="Book Antiqua" w:hAnsi="Book Antiqua" w:cs="Times New Roman"/>
          <w:color w:val="000000" w:themeColor="text1"/>
          <w:lang w:val="en-GB"/>
        </w:rPr>
        <w:t>50</w:t>
      </w:r>
      <w:r w:rsidR="00F8738E" w:rsidRPr="00737A26">
        <w:rPr>
          <w:rFonts w:ascii="Book Antiqua" w:hAnsi="Book Antiqua" w:cs="Times New Roman"/>
          <w:color w:val="000000" w:themeColor="text1"/>
          <w:lang w:val="en-GB"/>
        </w:rPr>
        <w:t>.7.</w:t>
      </w:r>
      <w:r w:rsidR="00F8738E" w:rsidRPr="00737A26">
        <w:rPr>
          <w:rFonts w:ascii="Book Antiqua" w:hAnsi="Book Antiqua" w:cs="Times New Roman"/>
          <w:color w:val="000000" w:themeColor="text1"/>
          <w:lang w:val="en-GB"/>
        </w:rPr>
        <w:tab/>
        <w:t>Temporary Guideline for public transport k;</w:t>
      </w:r>
    </w:p>
    <w:p w14:paraId="6FD8DB6A" w14:textId="0D34645D" w:rsidR="00F8738E" w:rsidRPr="00737A26" w:rsidRDefault="00D635CB" w:rsidP="00F8738E">
      <w:pPr>
        <w:spacing w:after="0" w:line="240" w:lineRule="auto"/>
        <w:ind w:left="720"/>
        <w:contextualSpacing/>
        <w:rPr>
          <w:rFonts w:ascii="Book Antiqua" w:hAnsi="Book Antiqua" w:cs="Times New Roman"/>
          <w:color w:val="000000" w:themeColor="text1"/>
          <w:lang w:val="en-GB"/>
        </w:rPr>
      </w:pPr>
      <w:r>
        <w:rPr>
          <w:rFonts w:ascii="Book Antiqua" w:hAnsi="Book Antiqua" w:cs="Times New Roman"/>
          <w:color w:val="000000" w:themeColor="text1"/>
          <w:lang w:val="en-GB"/>
        </w:rPr>
        <w:t>50</w:t>
      </w:r>
      <w:r w:rsidR="00F8738E" w:rsidRPr="00737A26">
        <w:rPr>
          <w:rFonts w:ascii="Book Antiqua" w:hAnsi="Book Antiqua" w:cs="Times New Roman"/>
          <w:color w:val="000000" w:themeColor="text1"/>
          <w:lang w:val="en-GB"/>
        </w:rPr>
        <w:t>.8.</w:t>
      </w:r>
      <w:r w:rsidR="00F8738E" w:rsidRPr="00737A26">
        <w:rPr>
          <w:rFonts w:ascii="Book Antiqua" w:hAnsi="Book Antiqua" w:cs="Times New Roman"/>
          <w:color w:val="000000" w:themeColor="text1"/>
          <w:lang w:val="en-GB"/>
        </w:rPr>
        <w:tab/>
        <w:t>Temporary Guideline for health care institutions;</w:t>
      </w:r>
    </w:p>
    <w:p w14:paraId="6D667441" w14:textId="76F663D5" w:rsidR="00F8738E" w:rsidRPr="00737A26" w:rsidRDefault="00D635CB" w:rsidP="00F8738E">
      <w:pPr>
        <w:spacing w:after="0" w:line="240" w:lineRule="auto"/>
        <w:ind w:left="720"/>
        <w:contextualSpacing/>
        <w:rPr>
          <w:rFonts w:ascii="Book Antiqua" w:hAnsi="Book Antiqua" w:cs="Times New Roman"/>
          <w:color w:val="000000" w:themeColor="text1"/>
          <w:lang w:val="en-GB"/>
        </w:rPr>
      </w:pPr>
      <w:r>
        <w:rPr>
          <w:rFonts w:ascii="Book Antiqua" w:hAnsi="Book Antiqua" w:cs="Times New Roman"/>
          <w:color w:val="000000" w:themeColor="text1"/>
          <w:lang w:val="en-GB"/>
        </w:rPr>
        <w:t>50</w:t>
      </w:r>
      <w:r w:rsidR="00F8738E" w:rsidRPr="00737A26">
        <w:rPr>
          <w:rFonts w:ascii="Book Antiqua" w:hAnsi="Book Antiqua" w:cs="Times New Roman"/>
          <w:color w:val="000000" w:themeColor="text1"/>
          <w:lang w:val="en-GB"/>
        </w:rPr>
        <w:t>.9.</w:t>
      </w:r>
      <w:r w:rsidR="00F8738E" w:rsidRPr="00737A26">
        <w:rPr>
          <w:rFonts w:ascii="Book Antiqua" w:hAnsi="Book Antiqua" w:cs="Times New Roman"/>
          <w:color w:val="000000" w:themeColor="text1"/>
          <w:lang w:val="en-GB"/>
        </w:rPr>
        <w:tab/>
        <w:t>Temporary Guideline for civil aviation;</w:t>
      </w:r>
    </w:p>
    <w:p w14:paraId="0E86E078" w14:textId="67444383" w:rsidR="00F8738E" w:rsidRPr="00737A26" w:rsidRDefault="00D635CB" w:rsidP="00F8738E">
      <w:pPr>
        <w:spacing w:after="0" w:line="240" w:lineRule="auto"/>
        <w:ind w:left="1440" w:hanging="720"/>
        <w:contextualSpacing/>
        <w:rPr>
          <w:rFonts w:ascii="Book Antiqua" w:hAnsi="Book Antiqua" w:cs="Times New Roman"/>
          <w:color w:val="000000" w:themeColor="text1"/>
          <w:lang w:val="en-GB"/>
        </w:rPr>
      </w:pPr>
      <w:r>
        <w:rPr>
          <w:rFonts w:ascii="Book Antiqua" w:hAnsi="Book Antiqua" w:cs="Times New Roman"/>
          <w:color w:val="000000" w:themeColor="text1"/>
          <w:lang w:val="en-GB"/>
        </w:rPr>
        <w:t>50</w:t>
      </w:r>
      <w:r w:rsidR="00F8738E" w:rsidRPr="00737A26">
        <w:rPr>
          <w:rFonts w:ascii="Book Antiqua" w:hAnsi="Book Antiqua" w:cs="Times New Roman"/>
          <w:color w:val="000000" w:themeColor="text1"/>
          <w:lang w:val="en-GB"/>
        </w:rPr>
        <w:t>.10.</w:t>
      </w:r>
      <w:r w:rsidR="00F8738E" w:rsidRPr="00737A26">
        <w:rPr>
          <w:rFonts w:ascii="Book Antiqua" w:hAnsi="Book Antiqua" w:cs="Times New Roman"/>
          <w:color w:val="000000" w:themeColor="text1"/>
          <w:lang w:val="en-GB"/>
        </w:rPr>
        <w:tab/>
        <w:t>Temporary Guideline for correctional institutions, asylum centres and foreigner detention centres;</w:t>
      </w:r>
    </w:p>
    <w:p w14:paraId="675E2300" w14:textId="4A8D26A0" w:rsidR="00F8738E" w:rsidRPr="00737A26" w:rsidRDefault="00D635CB" w:rsidP="00F8738E">
      <w:pPr>
        <w:spacing w:after="0" w:line="240" w:lineRule="auto"/>
        <w:ind w:left="1440" w:hanging="720"/>
        <w:contextualSpacing/>
        <w:rPr>
          <w:rFonts w:ascii="Book Antiqua" w:hAnsi="Book Antiqua" w:cs="Times New Roman"/>
          <w:color w:val="000000" w:themeColor="text1"/>
          <w:shd w:val="clear" w:color="auto" w:fill="FFFF00"/>
          <w:lang w:val="en-GB"/>
        </w:rPr>
      </w:pPr>
      <w:r>
        <w:rPr>
          <w:rFonts w:ascii="Book Antiqua" w:hAnsi="Book Antiqua" w:cs="Times New Roman"/>
          <w:color w:val="000000" w:themeColor="text1"/>
          <w:lang w:val="en-GB"/>
        </w:rPr>
        <w:t>50</w:t>
      </w:r>
      <w:r w:rsidR="00F8738E" w:rsidRPr="00737A26">
        <w:rPr>
          <w:rFonts w:ascii="Book Antiqua" w:hAnsi="Book Antiqua" w:cs="Times New Roman"/>
          <w:color w:val="000000" w:themeColor="text1"/>
          <w:lang w:val="en-GB"/>
        </w:rPr>
        <w:t>.11.    Temporary Guideline for weddings, engagements, family parties and prom nights</w:t>
      </w:r>
      <w:r w:rsidR="00F8738E" w:rsidRPr="00737A26">
        <w:rPr>
          <w:rFonts w:ascii="Book Antiqua" w:hAnsi="Book Antiqua"/>
          <w:color w:val="000000"/>
          <w:shd w:val="clear" w:color="auto" w:fill="FFFFFF"/>
          <w:lang w:val="en-GB"/>
        </w:rPr>
        <w:t>.</w:t>
      </w:r>
      <w:r w:rsidR="00F8738E" w:rsidRPr="00737A26">
        <w:rPr>
          <w:rFonts w:ascii="Book Antiqua" w:hAnsi="Book Antiqua" w:cs="Times New Roman"/>
          <w:color w:val="000000" w:themeColor="text1"/>
          <w:shd w:val="clear" w:color="auto" w:fill="FFFF00"/>
          <w:lang w:val="en-GB"/>
        </w:rPr>
        <w:t xml:space="preserve">    </w:t>
      </w:r>
    </w:p>
    <w:p w14:paraId="217194D0" w14:textId="77777777" w:rsidR="00F8738E" w:rsidRPr="00737A26" w:rsidRDefault="00F8738E" w:rsidP="00F8738E">
      <w:pPr>
        <w:spacing w:after="0" w:line="240" w:lineRule="auto"/>
        <w:ind w:left="1440" w:hanging="720"/>
        <w:contextualSpacing/>
        <w:rPr>
          <w:rFonts w:ascii="Book Antiqua" w:hAnsi="Book Antiqua" w:cs="Times New Roman"/>
          <w:color w:val="000000" w:themeColor="text1"/>
          <w:lang w:val="en-GB"/>
        </w:rPr>
      </w:pPr>
      <w:r w:rsidRPr="00737A26">
        <w:rPr>
          <w:rFonts w:ascii="Book Antiqua" w:hAnsi="Book Antiqua" w:cs="Times New Roman"/>
          <w:color w:val="000000" w:themeColor="text1"/>
          <w:shd w:val="clear" w:color="auto" w:fill="FFFF00"/>
          <w:lang w:val="en-GB"/>
        </w:rPr>
        <w:t xml:space="preserve">                      </w:t>
      </w:r>
    </w:p>
    <w:p w14:paraId="1D66B2ED" w14:textId="5A21DF63" w:rsidR="00F8738E" w:rsidRPr="00737A26" w:rsidRDefault="00F8738E" w:rsidP="00D635CB">
      <w:pPr>
        <w:pStyle w:val="ListParagraph"/>
        <w:numPr>
          <w:ilvl w:val="0"/>
          <w:numId w:val="44"/>
        </w:numPr>
        <w:spacing w:after="0" w:line="240" w:lineRule="auto"/>
        <w:jc w:val="both"/>
        <w:rPr>
          <w:rFonts w:ascii="Book Antiqua" w:hAnsi="Book Antiqua" w:cs="Times New Roman"/>
          <w:lang w:val="en-GB"/>
        </w:rPr>
      </w:pPr>
      <w:r w:rsidRPr="00737A26">
        <w:rPr>
          <w:rFonts w:ascii="Book Antiqua" w:hAnsi="Book Antiqua" w:cs="Times New Roman"/>
          <w:lang w:val="en-GB"/>
        </w:rPr>
        <w:t xml:space="preserve">The </w:t>
      </w:r>
      <w:r w:rsidRPr="00D635CB">
        <w:rPr>
          <w:rFonts w:ascii="Book Antiqua" w:hAnsi="Book Antiqua"/>
          <w:lang w:val="en-GB"/>
        </w:rPr>
        <w:t>guidelines</w:t>
      </w:r>
      <w:r w:rsidRPr="00737A26">
        <w:rPr>
          <w:rFonts w:ascii="Book Antiqua" w:hAnsi="Book Antiqua" w:cs="Times New Roman"/>
          <w:lang w:val="en-GB"/>
        </w:rPr>
        <w:t xml:space="preserve"> referred to in point </w:t>
      </w:r>
      <w:r w:rsidR="00E827EB">
        <w:rPr>
          <w:rFonts w:ascii="Book Antiqua" w:hAnsi="Book Antiqua" w:cs="Times New Roman"/>
          <w:lang w:val="en-GB"/>
        </w:rPr>
        <w:t>50</w:t>
      </w:r>
      <w:r w:rsidRPr="00737A26">
        <w:rPr>
          <w:rFonts w:ascii="Book Antiqua" w:hAnsi="Book Antiqua" w:cs="Times New Roman"/>
          <w:lang w:val="en-GB"/>
        </w:rPr>
        <w:t xml:space="preserve"> are mandatory for all persons and sectors to which they apply.</w:t>
      </w:r>
    </w:p>
    <w:p w14:paraId="07EAECE4" w14:textId="77777777" w:rsidR="00F8738E" w:rsidRPr="00737A26" w:rsidRDefault="00F8738E" w:rsidP="00F8738E">
      <w:pPr>
        <w:spacing w:after="0" w:line="240" w:lineRule="auto"/>
        <w:jc w:val="both"/>
        <w:rPr>
          <w:rFonts w:ascii="Book Antiqua" w:hAnsi="Book Antiqua" w:cs="Times New Roman"/>
          <w:lang w:val="en-GB"/>
        </w:rPr>
      </w:pPr>
    </w:p>
    <w:p w14:paraId="5A8EA28B" w14:textId="77777777" w:rsidR="00F8738E" w:rsidRPr="00737A26" w:rsidRDefault="00F8738E" w:rsidP="00E827EB">
      <w:pPr>
        <w:pStyle w:val="ListParagraph"/>
        <w:numPr>
          <w:ilvl w:val="0"/>
          <w:numId w:val="44"/>
        </w:numPr>
        <w:spacing w:after="0" w:line="240" w:lineRule="auto"/>
        <w:jc w:val="both"/>
        <w:rPr>
          <w:rFonts w:ascii="Book Antiqua" w:hAnsi="Book Antiqua" w:cs="Times New Roman"/>
          <w:lang w:val="en-GB"/>
        </w:rPr>
      </w:pPr>
      <w:r w:rsidRPr="00737A26">
        <w:rPr>
          <w:rFonts w:ascii="Book Antiqua" w:hAnsi="Book Antiqua" w:cs="Times New Roman"/>
          <w:lang w:val="en-GB"/>
        </w:rPr>
        <w:t xml:space="preserve">The Ministry of Health is obliged to issue clarifications, when needed, on the points of this </w:t>
      </w:r>
      <w:r w:rsidRPr="00E827EB">
        <w:rPr>
          <w:rFonts w:ascii="Book Antiqua" w:hAnsi="Book Antiqua"/>
          <w:lang w:val="en-GB"/>
        </w:rPr>
        <w:t>decision</w:t>
      </w:r>
      <w:r w:rsidRPr="00737A26">
        <w:rPr>
          <w:rFonts w:ascii="Book Antiqua" w:hAnsi="Book Antiqua" w:cs="Times New Roman"/>
          <w:lang w:val="en-GB"/>
        </w:rPr>
        <w:t>.</w:t>
      </w:r>
    </w:p>
    <w:p w14:paraId="2CFEA5C9" w14:textId="77777777" w:rsidR="00F8738E" w:rsidRPr="00737A26" w:rsidRDefault="00F8738E" w:rsidP="00F8738E">
      <w:pPr>
        <w:spacing w:after="0" w:line="240" w:lineRule="auto"/>
        <w:jc w:val="both"/>
        <w:rPr>
          <w:rFonts w:ascii="Book Antiqua" w:hAnsi="Book Antiqua" w:cs="Times New Roman"/>
          <w:lang w:val="en-GB"/>
        </w:rPr>
      </w:pPr>
      <w:r w:rsidRPr="00737A26">
        <w:rPr>
          <w:rFonts w:ascii="Book Antiqua" w:hAnsi="Book Antiqua" w:cs="Times New Roman"/>
          <w:lang w:val="en-GB"/>
        </w:rPr>
        <w:t xml:space="preserve"> </w:t>
      </w:r>
    </w:p>
    <w:p w14:paraId="402ACA17" w14:textId="1F82B0F2" w:rsidR="00F8738E" w:rsidRPr="00737A26" w:rsidRDefault="00E827EB" w:rsidP="00F8738E">
      <w:pPr>
        <w:rPr>
          <w:rFonts w:ascii="Book Antiqua" w:hAnsi="Book Antiqua"/>
          <w:lang w:val="en-GB"/>
        </w:rPr>
      </w:pPr>
      <w:r>
        <w:rPr>
          <w:rFonts w:ascii="Book Antiqua" w:hAnsi="Book Antiqua" w:cs="Times New Roman"/>
          <w:b/>
          <w:i/>
          <w:lang w:val="en-GB"/>
        </w:rPr>
        <w:t>M</w:t>
      </w:r>
      <w:r w:rsidR="00F8738E" w:rsidRPr="00737A26">
        <w:rPr>
          <w:rFonts w:ascii="Book Antiqua" w:hAnsi="Book Antiqua" w:cs="Times New Roman"/>
          <w:b/>
          <w:i/>
          <w:lang w:val="en-GB"/>
        </w:rPr>
        <w:t>. [</w:t>
      </w:r>
      <w:r w:rsidR="00F8738E" w:rsidRPr="00737A26">
        <w:rPr>
          <w:rFonts w:ascii="Book Antiqua" w:hAnsi="Book Antiqua" w:cs="Times New Roman"/>
          <w:b/>
          <w:i/>
          <w:u w:val="single"/>
          <w:lang w:val="en-GB"/>
        </w:rPr>
        <w:t>Implementation</w:t>
      </w:r>
      <w:r w:rsidR="00F8738E" w:rsidRPr="00737A26">
        <w:rPr>
          <w:rFonts w:ascii="Book Antiqua" w:hAnsi="Book Antiqua" w:cs="Times New Roman"/>
          <w:b/>
          <w:i/>
          <w:lang w:val="en-GB"/>
        </w:rPr>
        <w:t>]</w:t>
      </w:r>
    </w:p>
    <w:p w14:paraId="4497A56E" w14:textId="70AC6FF3" w:rsidR="00F8738E" w:rsidRPr="00E827EB" w:rsidRDefault="00F8738E" w:rsidP="00E827EB">
      <w:pPr>
        <w:pStyle w:val="ListParagraph"/>
        <w:numPr>
          <w:ilvl w:val="0"/>
          <w:numId w:val="44"/>
        </w:numPr>
        <w:spacing w:after="0" w:line="240" w:lineRule="auto"/>
        <w:jc w:val="both"/>
        <w:rPr>
          <w:rFonts w:ascii="Book Antiqua" w:hAnsi="Book Antiqua" w:cs="Times New Roman"/>
          <w:lang w:val="en-GB"/>
        </w:rPr>
      </w:pPr>
      <w:r w:rsidRPr="00E827EB">
        <w:rPr>
          <w:rFonts w:ascii="Book Antiqua" w:hAnsi="Book Antiqua" w:cs="Times New Roman"/>
          <w:lang w:val="en-GB"/>
        </w:rPr>
        <w:t xml:space="preserve">The Minister of Health, FVA and the Kosovo Police, </w:t>
      </w:r>
      <w:r w:rsidR="00B17985">
        <w:rPr>
          <w:rFonts w:ascii="Book Antiqua" w:hAnsi="Book Antiqua" w:cs="Times New Roman"/>
          <w:lang w:val="en-GB"/>
        </w:rPr>
        <w:t xml:space="preserve">and Market Inspectorate, </w:t>
      </w:r>
      <w:r w:rsidRPr="00E827EB">
        <w:rPr>
          <w:rFonts w:ascii="Book Antiqua" w:hAnsi="Book Antiqua" w:cs="Times New Roman"/>
          <w:lang w:val="en-GB"/>
        </w:rPr>
        <w:t>in cooperation with the municipal emergency headquarters, are obliged to monitor the implementation of this decision and to submit a weekly report to the Office of the Prime Minister (every Friday until 16:00).</w:t>
      </w:r>
    </w:p>
    <w:p w14:paraId="08B234F9" w14:textId="77777777" w:rsidR="00F8738E" w:rsidRPr="00E827EB" w:rsidRDefault="00F8738E" w:rsidP="00E827EB">
      <w:pPr>
        <w:pStyle w:val="ListParagraph"/>
        <w:spacing w:after="0" w:line="240" w:lineRule="auto"/>
        <w:ind w:left="360"/>
        <w:jc w:val="both"/>
        <w:rPr>
          <w:rFonts w:ascii="Book Antiqua" w:hAnsi="Book Antiqua" w:cs="Times New Roman"/>
          <w:lang w:val="en-GB"/>
        </w:rPr>
      </w:pPr>
    </w:p>
    <w:p w14:paraId="37A6D6ED" w14:textId="714F3033" w:rsidR="00F8738E" w:rsidRDefault="00F8738E" w:rsidP="00E827EB">
      <w:pPr>
        <w:pStyle w:val="ListParagraph"/>
        <w:numPr>
          <w:ilvl w:val="0"/>
          <w:numId w:val="44"/>
        </w:numPr>
        <w:spacing w:after="0" w:line="240" w:lineRule="auto"/>
        <w:jc w:val="both"/>
        <w:rPr>
          <w:rFonts w:ascii="Book Antiqua" w:hAnsi="Book Antiqua" w:cs="Times New Roman"/>
          <w:lang w:val="en-GB"/>
        </w:rPr>
      </w:pPr>
      <w:r w:rsidRPr="00E827EB">
        <w:rPr>
          <w:rFonts w:ascii="Book Antiqua" w:hAnsi="Book Antiqua" w:cs="Times New Roman"/>
          <w:lang w:val="en-GB"/>
        </w:rPr>
        <w:t>The Ministry of Health, HUCSK and NIPHK are obliged to submit to the Office of the Prime Minister a weekly report (every Friday until 16:00), on the implementation of measures, the situation in health care institutions, the epidemiological situation and forecasts for the next two weeks.</w:t>
      </w:r>
    </w:p>
    <w:p w14:paraId="3B5BAC9F" w14:textId="77777777" w:rsidR="00E827EB" w:rsidRPr="00E827EB" w:rsidRDefault="00E827EB" w:rsidP="00E827EB">
      <w:pPr>
        <w:pStyle w:val="ListParagraph"/>
        <w:rPr>
          <w:rFonts w:ascii="Book Antiqua" w:hAnsi="Book Antiqua" w:cs="Times New Roman"/>
          <w:lang w:val="en-GB"/>
        </w:rPr>
      </w:pPr>
    </w:p>
    <w:p w14:paraId="16900ADB" w14:textId="77777777" w:rsidR="00F8738E" w:rsidRPr="00E827EB" w:rsidRDefault="00F8738E" w:rsidP="00E827EB">
      <w:pPr>
        <w:pStyle w:val="ListParagraph"/>
        <w:numPr>
          <w:ilvl w:val="0"/>
          <w:numId w:val="44"/>
        </w:numPr>
        <w:spacing w:after="0" w:line="240" w:lineRule="auto"/>
        <w:jc w:val="both"/>
        <w:rPr>
          <w:rFonts w:ascii="Book Antiqua" w:hAnsi="Book Antiqua" w:cs="Times New Roman"/>
          <w:lang w:val="en-GB"/>
        </w:rPr>
      </w:pPr>
      <w:r w:rsidRPr="00E827EB">
        <w:rPr>
          <w:rFonts w:ascii="Book Antiqua" w:hAnsi="Book Antiqua" w:cs="Times New Roman"/>
          <w:lang w:val="en-GB"/>
        </w:rPr>
        <w:t>The Ministry of Health is obliged to, on the basis of Law No. 07/L-006 on Preventing and Combating COVID-19 Pandemics in the Territory of the Republic of Kosovo, issue operational decisions depending on the epidemiological situation and the recommendations of the NIPHK.</w:t>
      </w:r>
    </w:p>
    <w:p w14:paraId="2EFD3559" w14:textId="77777777" w:rsidR="00F8738E" w:rsidRPr="00E827EB" w:rsidRDefault="00F8738E" w:rsidP="00E827EB">
      <w:pPr>
        <w:pStyle w:val="ListParagraph"/>
        <w:spacing w:after="0" w:line="240" w:lineRule="auto"/>
        <w:ind w:left="360"/>
        <w:jc w:val="both"/>
        <w:rPr>
          <w:rFonts w:ascii="Book Antiqua" w:hAnsi="Book Antiqua" w:cs="Times New Roman"/>
          <w:lang w:val="en-GB"/>
        </w:rPr>
      </w:pPr>
    </w:p>
    <w:p w14:paraId="42F45D3E" w14:textId="77777777" w:rsidR="00F8738E" w:rsidRPr="00E827EB" w:rsidRDefault="00F8738E" w:rsidP="00E827EB">
      <w:pPr>
        <w:pStyle w:val="ListParagraph"/>
        <w:numPr>
          <w:ilvl w:val="0"/>
          <w:numId w:val="44"/>
        </w:numPr>
        <w:spacing w:after="0" w:line="240" w:lineRule="auto"/>
        <w:jc w:val="both"/>
        <w:rPr>
          <w:rFonts w:ascii="Book Antiqua" w:hAnsi="Book Antiqua" w:cs="Times New Roman"/>
          <w:lang w:val="en-GB"/>
        </w:rPr>
      </w:pPr>
      <w:r w:rsidRPr="00E827EB">
        <w:rPr>
          <w:rFonts w:ascii="Book Antiqua" w:hAnsi="Book Antiqua" w:cs="Times New Roman"/>
          <w:lang w:val="en-GB"/>
        </w:rPr>
        <w:t>The Kosovo Police and the responsible inspectorates are obliged to monitor the implementation of measures, other decisions and relevant guidelines for the implementation of Law No. 07/L-006 on Preventing and Combating COVID-19 Pandemics in the Territory of the Republic of Kosovo.</w:t>
      </w:r>
    </w:p>
    <w:p w14:paraId="33A9D90F" w14:textId="77777777" w:rsidR="00F8738E" w:rsidRPr="00E827EB" w:rsidRDefault="00F8738E" w:rsidP="00E827EB">
      <w:pPr>
        <w:pStyle w:val="ListParagraph"/>
        <w:spacing w:after="0" w:line="240" w:lineRule="auto"/>
        <w:ind w:left="360"/>
        <w:jc w:val="both"/>
        <w:rPr>
          <w:rFonts w:ascii="Book Antiqua" w:hAnsi="Book Antiqua" w:cs="Times New Roman"/>
          <w:lang w:val="en-GB"/>
        </w:rPr>
      </w:pPr>
    </w:p>
    <w:p w14:paraId="15F8DD82" w14:textId="77777777" w:rsidR="00F8738E" w:rsidRPr="00E827EB" w:rsidRDefault="00F8738E" w:rsidP="00E827EB">
      <w:pPr>
        <w:pStyle w:val="ListParagraph"/>
        <w:numPr>
          <w:ilvl w:val="0"/>
          <w:numId w:val="44"/>
        </w:numPr>
        <w:spacing w:after="0" w:line="240" w:lineRule="auto"/>
        <w:jc w:val="both"/>
        <w:rPr>
          <w:rFonts w:ascii="Book Antiqua" w:hAnsi="Book Antiqua" w:cs="Times New Roman"/>
          <w:lang w:val="en-GB"/>
        </w:rPr>
      </w:pPr>
      <w:r w:rsidRPr="00E827EB">
        <w:rPr>
          <w:rFonts w:ascii="Book Antiqua" w:hAnsi="Book Antiqua" w:cs="Times New Roman"/>
          <w:lang w:val="en-GB"/>
        </w:rPr>
        <w:t>For violators of measures, the competent bodies are obliged to impose punitive measures in accordance with the Law No. 07/L-006 on Preventing and Combating COVID-19 Pandemics in the Territory of the Republic of Kosovo and other applicable laws.</w:t>
      </w:r>
    </w:p>
    <w:p w14:paraId="07567B87" w14:textId="77777777" w:rsidR="00F8738E" w:rsidRPr="00737A26" w:rsidRDefault="00F8738E" w:rsidP="00F8738E">
      <w:pPr>
        <w:widowControl w:val="0"/>
        <w:tabs>
          <w:tab w:val="left" w:pos="462"/>
        </w:tabs>
        <w:autoSpaceDE w:val="0"/>
        <w:autoSpaceDN w:val="0"/>
        <w:spacing w:after="0" w:line="240" w:lineRule="auto"/>
        <w:ind w:right="-63"/>
        <w:jc w:val="both"/>
        <w:rPr>
          <w:rFonts w:ascii="Book Antiqua" w:hAnsi="Book Antiqua" w:cs="Times New Roman"/>
          <w:color w:val="000000" w:themeColor="text1"/>
          <w:lang w:val="en-GB"/>
        </w:rPr>
      </w:pPr>
    </w:p>
    <w:p w14:paraId="1BCD9F78" w14:textId="77777777" w:rsidR="00F8738E" w:rsidRPr="00737A26" w:rsidRDefault="00F8738E" w:rsidP="00E827EB">
      <w:pPr>
        <w:pStyle w:val="ListParagraph"/>
        <w:numPr>
          <w:ilvl w:val="0"/>
          <w:numId w:val="44"/>
        </w:numPr>
        <w:spacing w:after="0" w:line="240" w:lineRule="auto"/>
        <w:jc w:val="both"/>
        <w:rPr>
          <w:rFonts w:ascii="Book Antiqua" w:hAnsi="Book Antiqua" w:cs="Times New Roman"/>
          <w:color w:val="000000" w:themeColor="text1"/>
          <w:lang w:val="en-GB"/>
        </w:rPr>
      </w:pPr>
      <w:r w:rsidRPr="00737A26">
        <w:rPr>
          <w:rFonts w:ascii="Book Antiqua" w:hAnsi="Book Antiqua" w:cs="Times New Roman"/>
          <w:color w:val="000000" w:themeColor="text1"/>
          <w:lang w:val="en-GB"/>
        </w:rPr>
        <w:t xml:space="preserve">The </w:t>
      </w:r>
      <w:r w:rsidRPr="00E827EB">
        <w:rPr>
          <w:rFonts w:ascii="Book Antiqua" w:hAnsi="Book Antiqua" w:cs="Times New Roman"/>
          <w:lang w:val="en-GB"/>
        </w:rPr>
        <w:t>Ministry</w:t>
      </w:r>
      <w:r w:rsidRPr="00737A26">
        <w:rPr>
          <w:rFonts w:ascii="Book Antiqua" w:hAnsi="Book Antiqua" w:cs="Times New Roman"/>
          <w:color w:val="000000" w:themeColor="text1"/>
          <w:lang w:val="en-GB"/>
        </w:rPr>
        <w:t xml:space="preserve"> of Health is the only authority mandated to interpret this Decision, while other </w:t>
      </w:r>
      <w:r w:rsidRPr="00737A26">
        <w:rPr>
          <w:rFonts w:ascii="Book Antiqua" w:hAnsi="Book Antiqua" w:cs="Times New Roman"/>
          <w:color w:val="000000" w:themeColor="text1"/>
          <w:w w:val="105"/>
          <w:lang w:val="en-GB"/>
        </w:rPr>
        <w:t>institutions</w:t>
      </w:r>
      <w:r w:rsidRPr="00737A26">
        <w:rPr>
          <w:rFonts w:ascii="Book Antiqua" w:hAnsi="Book Antiqua" w:cs="Times New Roman"/>
          <w:color w:val="000000" w:themeColor="text1"/>
          <w:lang w:val="en-GB"/>
        </w:rPr>
        <w:t xml:space="preserve"> may provide clarifications on the respective categories to which this Decision applies, only after the approval of that clarification by the Ministry of Health.</w:t>
      </w:r>
    </w:p>
    <w:p w14:paraId="3A6B85A0" w14:textId="77777777" w:rsidR="00F8738E" w:rsidRPr="00737A26" w:rsidRDefault="00F8738E" w:rsidP="00F8738E">
      <w:pPr>
        <w:widowControl w:val="0"/>
        <w:tabs>
          <w:tab w:val="left" w:pos="462"/>
        </w:tabs>
        <w:autoSpaceDE w:val="0"/>
        <w:autoSpaceDN w:val="0"/>
        <w:spacing w:after="0" w:line="240" w:lineRule="auto"/>
        <w:ind w:right="-63"/>
        <w:jc w:val="both"/>
        <w:rPr>
          <w:rFonts w:ascii="Book Antiqua" w:hAnsi="Book Antiqua" w:cs="Times New Roman"/>
          <w:color w:val="000000" w:themeColor="text1"/>
          <w:lang w:val="en-GB"/>
        </w:rPr>
      </w:pPr>
    </w:p>
    <w:p w14:paraId="49F22C75" w14:textId="43575480" w:rsidR="00F8738E" w:rsidRPr="00737A26" w:rsidRDefault="00F8738E" w:rsidP="00F8738E">
      <w:pPr>
        <w:widowControl w:val="0"/>
        <w:tabs>
          <w:tab w:val="left" w:pos="462"/>
        </w:tabs>
        <w:autoSpaceDE w:val="0"/>
        <w:autoSpaceDN w:val="0"/>
        <w:spacing w:after="0" w:line="240" w:lineRule="auto"/>
        <w:ind w:right="-63"/>
        <w:jc w:val="both"/>
        <w:rPr>
          <w:rFonts w:ascii="Book Antiqua" w:hAnsi="Book Antiqua" w:cs="Times New Roman"/>
          <w:b/>
          <w:i/>
          <w:color w:val="000000" w:themeColor="text1"/>
          <w:lang w:val="en-GB"/>
        </w:rPr>
      </w:pPr>
      <w:r w:rsidRPr="00737A26">
        <w:rPr>
          <w:rFonts w:ascii="Book Antiqua" w:hAnsi="Book Antiqua" w:cs="Times New Roman"/>
          <w:b/>
          <w:i/>
          <w:color w:val="000000" w:themeColor="text1"/>
          <w:lang w:val="en-GB"/>
        </w:rPr>
        <w:t>N. [</w:t>
      </w:r>
      <w:r w:rsidRPr="00737A26">
        <w:rPr>
          <w:rFonts w:ascii="Book Antiqua" w:hAnsi="Book Antiqua" w:cs="Times New Roman"/>
          <w:b/>
          <w:i/>
          <w:color w:val="000000" w:themeColor="text1"/>
          <w:u w:val="single"/>
          <w:lang w:val="en-GB"/>
        </w:rPr>
        <w:t>Repeal of Decision No. 17/16</w:t>
      </w:r>
      <w:r w:rsidRPr="00737A26">
        <w:rPr>
          <w:rFonts w:ascii="Book Antiqua" w:hAnsi="Book Antiqua" w:cs="Times New Roman"/>
          <w:b/>
          <w:i/>
          <w:color w:val="000000" w:themeColor="text1"/>
          <w:lang w:val="en-GB"/>
        </w:rPr>
        <w:t>]</w:t>
      </w:r>
    </w:p>
    <w:p w14:paraId="6AA05C78" w14:textId="77777777" w:rsidR="00F8738E" w:rsidRPr="00737A26" w:rsidRDefault="00F8738E" w:rsidP="00F8738E">
      <w:pPr>
        <w:widowControl w:val="0"/>
        <w:tabs>
          <w:tab w:val="left" w:pos="462"/>
        </w:tabs>
        <w:autoSpaceDE w:val="0"/>
        <w:autoSpaceDN w:val="0"/>
        <w:spacing w:after="0" w:line="240" w:lineRule="auto"/>
        <w:ind w:right="-63"/>
        <w:jc w:val="both"/>
        <w:rPr>
          <w:rFonts w:ascii="Book Antiqua" w:hAnsi="Book Antiqua" w:cs="Times New Roman"/>
          <w:color w:val="000000" w:themeColor="text1"/>
          <w:lang w:val="en-GB"/>
        </w:rPr>
      </w:pPr>
    </w:p>
    <w:p w14:paraId="25084AE0" w14:textId="77777777" w:rsidR="00F8738E" w:rsidRPr="00737A26" w:rsidRDefault="00F8738E" w:rsidP="00E827EB">
      <w:pPr>
        <w:pStyle w:val="ListParagraph"/>
        <w:numPr>
          <w:ilvl w:val="0"/>
          <w:numId w:val="44"/>
        </w:numPr>
        <w:spacing w:after="0" w:line="240" w:lineRule="auto"/>
        <w:jc w:val="both"/>
        <w:rPr>
          <w:rFonts w:ascii="Book Antiqua" w:hAnsi="Book Antiqua" w:cs="Times New Roman"/>
          <w:color w:val="000000" w:themeColor="text1"/>
          <w:lang w:val="en-GB"/>
        </w:rPr>
      </w:pPr>
      <w:r w:rsidRPr="00E827EB">
        <w:rPr>
          <w:rFonts w:ascii="Book Antiqua" w:hAnsi="Book Antiqua" w:cs="Times New Roman"/>
          <w:lang w:val="en-GB"/>
        </w:rPr>
        <w:t>Government</w:t>
      </w:r>
      <w:r w:rsidRPr="00737A26">
        <w:rPr>
          <w:rFonts w:ascii="Book Antiqua" w:hAnsi="Book Antiqua" w:cs="Times New Roman"/>
          <w:color w:val="000000" w:themeColor="text1"/>
          <w:lang w:val="en-GB"/>
        </w:rPr>
        <w:t xml:space="preserve"> Decision No Nr. 19/19 dated 14.07.2021, is hereby repealed.</w:t>
      </w:r>
    </w:p>
    <w:p w14:paraId="4A2D40B3" w14:textId="77777777" w:rsidR="00F8738E" w:rsidRPr="00737A26" w:rsidRDefault="00F8738E" w:rsidP="00F8738E">
      <w:pPr>
        <w:widowControl w:val="0"/>
        <w:tabs>
          <w:tab w:val="left" w:pos="462"/>
        </w:tabs>
        <w:autoSpaceDE w:val="0"/>
        <w:autoSpaceDN w:val="0"/>
        <w:spacing w:after="0" w:line="240" w:lineRule="auto"/>
        <w:ind w:right="-63"/>
        <w:jc w:val="both"/>
        <w:rPr>
          <w:rFonts w:ascii="Book Antiqua" w:hAnsi="Book Antiqua" w:cs="Times New Roman"/>
          <w:color w:val="000000" w:themeColor="text1"/>
          <w:lang w:val="en-GB"/>
        </w:rPr>
      </w:pPr>
    </w:p>
    <w:p w14:paraId="4517FE40" w14:textId="44332B84" w:rsidR="00F8738E" w:rsidRPr="00737A26" w:rsidRDefault="00E827EB" w:rsidP="00F8738E">
      <w:pPr>
        <w:widowControl w:val="0"/>
        <w:tabs>
          <w:tab w:val="left" w:pos="462"/>
        </w:tabs>
        <w:autoSpaceDE w:val="0"/>
        <w:autoSpaceDN w:val="0"/>
        <w:spacing w:after="0" w:line="240" w:lineRule="auto"/>
        <w:ind w:right="-63"/>
        <w:jc w:val="both"/>
        <w:rPr>
          <w:rFonts w:ascii="Book Antiqua" w:hAnsi="Book Antiqua" w:cs="Times New Roman"/>
          <w:b/>
          <w:i/>
          <w:color w:val="000000" w:themeColor="text1"/>
          <w:lang w:val="en-GB"/>
        </w:rPr>
      </w:pPr>
      <w:r>
        <w:rPr>
          <w:rFonts w:ascii="Book Antiqua" w:hAnsi="Book Antiqua" w:cs="Times New Roman"/>
          <w:b/>
          <w:i/>
          <w:color w:val="000000" w:themeColor="text1"/>
          <w:lang w:val="en-GB"/>
        </w:rPr>
        <w:t>Nj</w:t>
      </w:r>
      <w:r w:rsidR="00F8738E" w:rsidRPr="00737A26">
        <w:rPr>
          <w:rFonts w:ascii="Book Antiqua" w:hAnsi="Book Antiqua" w:cs="Times New Roman"/>
          <w:b/>
          <w:i/>
          <w:color w:val="000000" w:themeColor="text1"/>
          <w:lang w:val="en-GB"/>
        </w:rPr>
        <w:t>. [</w:t>
      </w:r>
      <w:r w:rsidR="00F8738E" w:rsidRPr="00737A26">
        <w:rPr>
          <w:rFonts w:ascii="Book Antiqua" w:hAnsi="Book Antiqua" w:cs="Times New Roman"/>
          <w:b/>
          <w:i/>
          <w:color w:val="000000" w:themeColor="text1"/>
          <w:u w:val="single"/>
          <w:lang w:val="en-GB"/>
        </w:rPr>
        <w:t>Entry into force</w:t>
      </w:r>
      <w:r w:rsidR="00F8738E" w:rsidRPr="00737A26">
        <w:rPr>
          <w:rFonts w:ascii="Book Antiqua" w:hAnsi="Book Antiqua" w:cs="Times New Roman"/>
          <w:b/>
          <w:i/>
          <w:color w:val="000000" w:themeColor="text1"/>
          <w:lang w:val="en-GB"/>
        </w:rPr>
        <w:t>]</w:t>
      </w:r>
    </w:p>
    <w:p w14:paraId="4481B451" w14:textId="77777777" w:rsidR="00F8738E" w:rsidRPr="00737A26" w:rsidRDefault="00F8738E" w:rsidP="00F8738E">
      <w:pPr>
        <w:widowControl w:val="0"/>
        <w:tabs>
          <w:tab w:val="left" w:pos="462"/>
        </w:tabs>
        <w:autoSpaceDE w:val="0"/>
        <w:autoSpaceDN w:val="0"/>
        <w:spacing w:after="0" w:line="240" w:lineRule="auto"/>
        <w:ind w:left="360" w:right="-63" w:hanging="360"/>
        <w:jc w:val="both"/>
        <w:rPr>
          <w:rFonts w:ascii="Book Antiqua" w:hAnsi="Book Antiqua" w:cs="Times New Roman"/>
          <w:color w:val="000000" w:themeColor="text1"/>
          <w:lang w:val="en-GB"/>
        </w:rPr>
      </w:pPr>
    </w:p>
    <w:p w14:paraId="3EEF63D0" w14:textId="77777777" w:rsidR="00F8738E" w:rsidRPr="00737A26" w:rsidRDefault="00F8738E" w:rsidP="005E26DB">
      <w:pPr>
        <w:pStyle w:val="ListParagraph"/>
        <w:numPr>
          <w:ilvl w:val="0"/>
          <w:numId w:val="44"/>
        </w:numPr>
        <w:spacing w:after="0" w:line="240" w:lineRule="auto"/>
        <w:jc w:val="both"/>
        <w:rPr>
          <w:rFonts w:ascii="Book Antiqua" w:eastAsia="Times New Roman" w:hAnsi="Book Antiqua" w:cs="Times New Roman"/>
          <w:color w:val="000000" w:themeColor="text1"/>
          <w:lang w:val="en-GB"/>
        </w:rPr>
      </w:pPr>
      <w:r w:rsidRPr="00737A26">
        <w:rPr>
          <w:rFonts w:ascii="Book Antiqua" w:eastAsia="Times New Roman" w:hAnsi="Book Antiqua" w:cs="Times New Roman"/>
          <w:color w:val="000000" w:themeColor="text1"/>
          <w:lang w:val="en-GB"/>
        </w:rPr>
        <w:t xml:space="preserve">The </w:t>
      </w:r>
      <w:r w:rsidRPr="005E26DB">
        <w:rPr>
          <w:rFonts w:ascii="Book Antiqua" w:hAnsi="Book Antiqua" w:cs="Times New Roman"/>
          <w:lang w:val="en-GB"/>
        </w:rPr>
        <w:t>Decision</w:t>
      </w:r>
      <w:r w:rsidRPr="00737A26">
        <w:rPr>
          <w:rFonts w:ascii="Book Antiqua" w:eastAsia="Times New Roman" w:hAnsi="Book Antiqua" w:cs="Times New Roman"/>
          <w:color w:val="000000" w:themeColor="text1"/>
          <w:lang w:val="en-GB"/>
        </w:rPr>
        <w:t xml:space="preserve"> shall enter into force on the day of its publication in the Official Gazette of the Republic of Kosovo.</w:t>
      </w:r>
    </w:p>
    <w:p w14:paraId="00D4FAFB" w14:textId="77777777" w:rsidR="00F8738E" w:rsidRPr="00737A26" w:rsidRDefault="00F8738E" w:rsidP="00F8738E">
      <w:pPr>
        <w:pStyle w:val="ListParagraph"/>
        <w:shd w:val="clear" w:color="auto" w:fill="FFFFFF"/>
        <w:spacing w:after="0" w:line="240" w:lineRule="auto"/>
        <w:ind w:left="360"/>
        <w:jc w:val="both"/>
        <w:rPr>
          <w:rFonts w:ascii="Book Antiqua" w:eastAsia="Times New Roman" w:hAnsi="Book Antiqua" w:cs="Times New Roman"/>
          <w:color w:val="C00000"/>
          <w:lang w:val="en-GB"/>
        </w:rPr>
      </w:pPr>
    </w:p>
    <w:p w14:paraId="05AD2F8D" w14:textId="77777777" w:rsidR="00F8738E" w:rsidRPr="00737A26" w:rsidRDefault="00F8738E" w:rsidP="00F8738E">
      <w:pPr>
        <w:shd w:val="clear" w:color="auto" w:fill="FFFFFF"/>
        <w:spacing w:after="0" w:line="240" w:lineRule="auto"/>
        <w:rPr>
          <w:rFonts w:ascii="Book Antiqua" w:eastAsia="Times New Roman" w:hAnsi="Book Antiqua" w:cs="Times New Roman"/>
          <w:color w:val="000000" w:themeColor="text1"/>
          <w:lang w:val="en-GB"/>
        </w:rPr>
      </w:pPr>
    </w:p>
    <w:p w14:paraId="6005E8D2" w14:textId="77777777" w:rsidR="00F8738E" w:rsidRPr="00737A26" w:rsidRDefault="00F8738E" w:rsidP="00F8738E">
      <w:pPr>
        <w:shd w:val="clear" w:color="auto" w:fill="FFFFFF"/>
        <w:spacing w:after="0" w:line="240" w:lineRule="auto"/>
        <w:rPr>
          <w:rFonts w:ascii="Book Antiqua" w:eastAsia="Times New Roman" w:hAnsi="Book Antiqua" w:cs="Times New Roman"/>
          <w:color w:val="000000" w:themeColor="text1"/>
          <w:lang w:val="en-GB"/>
        </w:rPr>
      </w:pPr>
    </w:p>
    <w:p w14:paraId="5DC1B941" w14:textId="77777777" w:rsidR="00F8738E" w:rsidRPr="00737A26" w:rsidRDefault="00F8738E" w:rsidP="00F8738E">
      <w:pPr>
        <w:shd w:val="clear" w:color="auto" w:fill="FFFFFF"/>
        <w:spacing w:after="0" w:line="240" w:lineRule="auto"/>
        <w:ind w:left="3600"/>
        <w:rPr>
          <w:rFonts w:ascii="Book Antiqua" w:eastAsia="Times New Roman" w:hAnsi="Book Antiqua" w:cs="Times New Roman"/>
          <w:b/>
          <w:color w:val="000000" w:themeColor="text1"/>
          <w:lang w:val="en-GB"/>
        </w:rPr>
      </w:pPr>
      <w:r w:rsidRPr="00737A26">
        <w:rPr>
          <w:rFonts w:ascii="Book Antiqua" w:eastAsia="Times New Roman" w:hAnsi="Book Antiqua" w:cs="Times New Roman"/>
          <w:b/>
          <w:color w:val="000000" w:themeColor="text1"/>
          <w:lang w:val="en-GB"/>
        </w:rPr>
        <w:t xml:space="preserve">R e a s o n </w:t>
      </w:r>
      <w:proofErr w:type="spellStart"/>
      <w:r w:rsidRPr="00737A26">
        <w:rPr>
          <w:rFonts w:ascii="Book Antiqua" w:eastAsia="Times New Roman" w:hAnsi="Book Antiqua" w:cs="Times New Roman"/>
          <w:b/>
          <w:color w:val="000000" w:themeColor="text1"/>
          <w:lang w:val="en-GB"/>
        </w:rPr>
        <w:t>i</w:t>
      </w:r>
      <w:proofErr w:type="spellEnd"/>
      <w:r w:rsidRPr="00737A26">
        <w:rPr>
          <w:rFonts w:ascii="Book Antiqua" w:eastAsia="Times New Roman" w:hAnsi="Book Antiqua" w:cs="Times New Roman"/>
          <w:b/>
          <w:color w:val="000000" w:themeColor="text1"/>
          <w:lang w:val="en-GB"/>
        </w:rPr>
        <w:t xml:space="preserve"> n g</w:t>
      </w:r>
    </w:p>
    <w:p w14:paraId="6BECE1F4" w14:textId="77777777" w:rsidR="00F8738E" w:rsidRPr="00737A26" w:rsidRDefault="00F8738E" w:rsidP="00F8738E">
      <w:pPr>
        <w:shd w:val="clear" w:color="auto" w:fill="FFFFFF"/>
        <w:spacing w:after="0" w:line="240" w:lineRule="auto"/>
        <w:rPr>
          <w:rFonts w:ascii="Book Antiqua" w:eastAsia="Times New Roman" w:hAnsi="Book Antiqua" w:cs="Times New Roman"/>
          <w:b/>
          <w:color w:val="000000" w:themeColor="text1"/>
          <w:lang w:val="en-GB"/>
        </w:rPr>
      </w:pPr>
    </w:p>
    <w:p w14:paraId="79A54AB1" w14:textId="27E6A36C" w:rsidR="00F8738E" w:rsidRPr="00737A26" w:rsidRDefault="00F8738E" w:rsidP="00F8738E">
      <w:pPr>
        <w:shd w:val="clear" w:color="auto" w:fill="FFFFFF"/>
        <w:spacing w:after="0" w:line="240" w:lineRule="auto"/>
        <w:jc w:val="both"/>
        <w:rPr>
          <w:rFonts w:ascii="Book Antiqua" w:eastAsia="Times New Roman" w:hAnsi="Book Antiqua" w:cs="Times New Roman"/>
          <w:color w:val="000000" w:themeColor="text1"/>
          <w:lang w:val="en-GB"/>
        </w:rPr>
      </w:pPr>
      <w:r w:rsidRPr="00737A26">
        <w:rPr>
          <w:rFonts w:ascii="Book Antiqua" w:eastAsia="Times New Roman" w:hAnsi="Book Antiqua" w:cs="Times New Roman"/>
          <w:color w:val="000000" w:themeColor="text1"/>
          <w:lang w:val="en-GB"/>
        </w:rPr>
        <w:t xml:space="preserve">Measures to safeguard public health and protect against COVID-19 have proven </w:t>
      </w:r>
      <w:r w:rsidR="005E26DB">
        <w:rPr>
          <w:rFonts w:ascii="Book Antiqua" w:eastAsia="Times New Roman" w:hAnsi="Book Antiqua" w:cs="Times New Roman"/>
          <w:color w:val="000000" w:themeColor="text1"/>
          <w:lang w:val="en-GB"/>
        </w:rPr>
        <w:t>necessary</w:t>
      </w:r>
      <w:r w:rsidRPr="00737A26">
        <w:rPr>
          <w:rFonts w:ascii="Book Antiqua" w:eastAsia="Times New Roman" w:hAnsi="Book Antiqua" w:cs="Times New Roman"/>
          <w:color w:val="000000" w:themeColor="text1"/>
          <w:lang w:val="en-GB"/>
        </w:rPr>
        <w:t xml:space="preserve"> to limit COVID-19 transmission and reduce deaths.</w:t>
      </w:r>
    </w:p>
    <w:p w14:paraId="552F6EA5" w14:textId="77777777" w:rsidR="00F8738E" w:rsidRPr="00737A26" w:rsidRDefault="00F8738E" w:rsidP="00F8738E">
      <w:pPr>
        <w:shd w:val="clear" w:color="auto" w:fill="FFFFFF"/>
        <w:spacing w:after="0" w:line="240" w:lineRule="auto"/>
        <w:jc w:val="both"/>
        <w:rPr>
          <w:rFonts w:ascii="Book Antiqua" w:eastAsia="Times New Roman" w:hAnsi="Book Antiqua" w:cs="Times New Roman"/>
          <w:color w:val="000000" w:themeColor="text1"/>
          <w:lang w:val="en-GB"/>
        </w:rPr>
      </w:pPr>
    </w:p>
    <w:p w14:paraId="17B4A402" w14:textId="77777777" w:rsidR="00F8738E" w:rsidRPr="00737A26" w:rsidRDefault="00F8738E" w:rsidP="00F8738E">
      <w:pPr>
        <w:shd w:val="clear" w:color="auto" w:fill="FFFFFF"/>
        <w:spacing w:after="0" w:line="240" w:lineRule="auto"/>
        <w:jc w:val="both"/>
        <w:rPr>
          <w:rFonts w:ascii="Book Antiqua" w:eastAsia="Times New Roman" w:hAnsi="Book Antiqua" w:cs="Times New Roman"/>
          <w:color w:val="000000" w:themeColor="text1"/>
          <w:lang w:val="en-GB"/>
        </w:rPr>
      </w:pPr>
      <w:r w:rsidRPr="00737A26">
        <w:rPr>
          <w:rFonts w:ascii="Book Antiqua" w:eastAsia="Times New Roman" w:hAnsi="Book Antiqua" w:cs="Times New Roman"/>
          <w:color w:val="000000" w:themeColor="text1"/>
          <w:lang w:val="en-GB"/>
        </w:rPr>
        <w:t>According to the latest report of the National Institute of Public Health of Kosovo, the epidemiological situation with COVID-19 in Kosovo presents an increase of infected cases with COVID-19.</w:t>
      </w:r>
    </w:p>
    <w:p w14:paraId="0804A211" w14:textId="77777777" w:rsidR="00F8738E" w:rsidRPr="00737A26" w:rsidRDefault="00F8738E" w:rsidP="00F8738E">
      <w:pPr>
        <w:shd w:val="clear" w:color="auto" w:fill="FFFFFF"/>
        <w:spacing w:before="240" w:after="0" w:line="240" w:lineRule="auto"/>
        <w:jc w:val="both"/>
        <w:rPr>
          <w:rFonts w:ascii="Book Antiqua" w:eastAsia="Times New Roman" w:hAnsi="Book Antiqua" w:cs="Times New Roman"/>
          <w:color w:val="000000" w:themeColor="text1"/>
          <w:lang w:val="en-GB"/>
        </w:rPr>
      </w:pPr>
      <w:r w:rsidRPr="00737A26">
        <w:rPr>
          <w:rFonts w:ascii="Book Antiqua" w:eastAsia="Times New Roman" w:hAnsi="Book Antiqua" w:cs="Times New Roman"/>
          <w:color w:val="000000" w:themeColor="text1"/>
          <w:lang w:val="en-GB"/>
        </w:rPr>
        <w:t xml:space="preserve">In such a situation, referring to the current data on the epidemiological situation and the recommendations of the NIPHK, the Government has balanced the interest of preserving the public health and the economic interest, taking measures that on one hand enable increased economic activity but, on the other hand, control and prevent the spread of COVID-19. </w:t>
      </w:r>
    </w:p>
    <w:p w14:paraId="34CA28A3" w14:textId="209ED52F" w:rsidR="00F8738E" w:rsidRPr="00737A26" w:rsidRDefault="005E26DB" w:rsidP="00F8738E">
      <w:pPr>
        <w:shd w:val="clear" w:color="auto" w:fill="FFFFFF"/>
        <w:spacing w:before="240" w:after="0" w:line="240" w:lineRule="auto"/>
        <w:jc w:val="both"/>
        <w:rPr>
          <w:rFonts w:ascii="Book Antiqua" w:eastAsia="Times New Roman" w:hAnsi="Book Antiqua" w:cs="Times New Roman"/>
          <w:color w:val="000000" w:themeColor="text1"/>
          <w:lang w:val="en-GB"/>
        </w:rPr>
      </w:pPr>
      <w:r>
        <w:rPr>
          <w:rFonts w:ascii="Book Antiqua" w:eastAsia="Times New Roman" w:hAnsi="Book Antiqua" w:cs="Times New Roman"/>
          <w:color w:val="000000" w:themeColor="text1"/>
          <w:lang w:val="en-GB"/>
        </w:rPr>
        <w:t>Available scientific data show that</w:t>
      </w:r>
      <w:r w:rsidR="00F8738E" w:rsidRPr="00737A26">
        <w:rPr>
          <w:rFonts w:ascii="Book Antiqua" w:eastAsia="Times New Roman" w:hAnsi="Book Antiqua" w:cs="Times New Roman"/>
          <w:color w:val="000000" w:themeColor="text1"/>
          <w:lang w:val="en-GB"/>
        </w:rPr>
        <w:t xml:space="preserve"> people who have been vaccinated, recently cured or who have </w:t>
      </w:r>
      <w:r>
        <w:rPr>
          <w:rFonts w:ascii="Book Antiqua" w:eastAsia="Times New Roman" w:hAnsi="Book Antiqua" w:cs="Times New Roman"/>
          <w:color w:val="000000" w:themeColor="text1"/>
          <w:lang w:val="en-GB"/>
        </w:rPr>
        <w:t>a</w:t>
      </w:r>
      <w:r w:rsidR="00F8738E" w:rsidRPr="00737A26">
        <w:rPr>
          <w:rFonts w:ascii="Book Antiqua" w:eastAsia="Times New Roman" w:hAnsi="Book Antiqua" w:cs="Times New Roman"/>
          <w:color w:val="000000" w:themeColor="text1"/>
          <w:lang w:val="en-GB"/>
        </w:rPr>
        <w:t xml:space="preserve"> negative </w:t>
      </w:r>
      <w:r>
        <w:rPr>
          <w:rFonts w:ascii="Book Antiqua" w:eastAsia="Times New Roman" w:hAnsi="Book Antiqua" w:cs="Times New Roman"/>
          <w:color w:val="000000" w:themeColor="text1"/>
          <w:lang w:val="en-GB"/>
        </w:rPr>
        <w:t>test</w:t>
      </w:r>
      <w:r w:rsidR="00F8738E" w:rsidRPr="00737A26">
        <w:rPr>
          <w:rFonts w:ascii="Book Antiqua" w:eastAsia="Times New Roman" w:hAnsi="Book Antiqua" w:cs="Times New Roman"/>
          <w:color w:val="000000" w:themeColor="text1"/>
          <w:lang w:val="en-GB"/>
        </w:rPr>
        <w:t xml:space="preserve">, </w:t>
      </w:r>
      <w:r w:rsidRPr="005E26DB">
        <w:rPr>
          <w:rFonts w:ascii="Book Antiqua" w:eastAsia="Times New Roman" w:hAnsi="Book Antiqua" w:cs="Times New Roman"/>
          <w:color w:val="000000" w:themeColor="text1"/>
          <w:lang w:val="en-GB"/>
        </w:rPr>
        <w:t>have much less risk of spreading the virus</w:t>
      </w:r>
      <w:r>
        <w:rPr>
          <w:rFonts w:ascii="Book Antiqua" w:eastAsia="Times New Roman" w:hAnsi="Book Antiqua" w:cs="Times New Roman"/>
          <w:color w:val="000000" w:themeColor="text1"/>
          <w:lang w:val="en-GB"/>
        </w:rPr>
        <w:t xml:space="preserve">. Therefore, </w:t>
      </w:r>
      <w:r w:rsidR="00F8738E" w:rsidRPr="00737A26">
        <w:rPr>
          <w:rFonts w:ascii="Book Antiqua" w:eastAsia="Times New Roman" w:hAnsi="Book Antiqua" w:cs="Times New Roman"/>
          <w:color w:val="000000" w:themeColor="text1"/>
          <w:lang w:val="en-GB"/>
        </w:rPr>
        <w:t xml:space="preserve">the Government has taken </w:t>
      </w:r>
      <w:r>
        <w:rPr>
          <w:rFonts w:ascii="Book Antiqua" w:eastAsia="Times New Roman" w:hAnsi="Book Antiqua" w:cs="Times New Roman"/>
          <w:color w:val="000000" w:themeColor="text1"/>
          <w:lang w:val="en-GB"/>
        </w:rPr>
        <w:t xml:space="preserve">the abovementioned </w:t>
      </w:r>
      <w:r w:rsidR="00F8738E" w:rsidRPr="00737A26">
        <w:rPr>
          <w:rFonts w:ascii="Book Antiqua" w:eastAsia="Times New Roman" w:hAnsi="Book Antiqua" w:cs="Times New Roman"/>
          <w:color w:val="000000" w:themeColor="text1"/>
          <w:lang w:val="en-GB"/>
        </w:rPr>
        <w:t xml:space="preserve">restrictive measures, in order to control and prevent the spread of COVID-19 in activities and businesses which </w:t>
      </w:r>
      <w:r>
        <w:rPr>
          <w:rFonts w:ascii="Book Antiqua" w:eastAsia="Times New Roman" w:hAnsi="Book Antiqua" w:cs="Times New Roman"/>
          <w:color w:val="000000" w:themeColor="text1"/>
          <w:lang w:val="en-GB"/>
        </w:rPr>
        <w:t xml:space="preserve">may be </w:t>
      </w:r>
      <w:proofErr w:type="spellStart"/>
      <w:r>
        <w:rPr>
          <w:rFonts w:ascii="Book Antiqua" w:eastAsia="Times New Roman" w:hAnsi="Book Antiqua" w:cs="Times New Roman"/>
          <w:color w:val="000000" w:themeColor="text1"/>
          <w:lang w:val="en-GB"/>
        </w:rPr>
        <w:t>superspreaders</w:t>
      </w:r>
      <w:proofErr w:type="spellEnd"/>
      <w:r>
        <w:rPr>
          <w:rFonts w:ascii="Book Antiqua" w:eastAsia="Times New Roman" w:hAnsi="Book Antiqua" w:cs="Times New Roman"/>
          <w:color w:val="000000" w:themeColor="text1"/>
          <w:lang w:val="en-GB"/>
        </w:rPr>
        <w:t xml:space="preserve"> of infection</w:t>
      </w:r>
      <w:r w:rsidR="00F8738E" w:rsidRPr="00737A26">
        <w:rPr>
          <w:rFonts w:ascii="Book Antiqua" w:eastAsia="Times New Roman" w:hAnsi="Book Antiqua" w:cs="Times New Roman"/>
          <w:color w:val="000000" w:themeColor="text1"/>
          <w:lang w:val="en-GB"/>
        </w:rPr>
        <w:t>.</w:t>
      </w:r>
    </w:p>
    <w:p w14:paraId="4A85D379" w14:textId="098124BC" w:rsidR="00F8738E" w:rsidRPr="00737A26" w:rsidRDefault="00F8738E" w:rsidP="00F8738E">
      <w:pPr>
        <w:shd w:val="clear" w:color="auto" w:fill="FFFFFF"/>
        <w:spacing w:before="240" w:after="0" w:line="240" w:lineRule="auto"/>
        <w:jc w:val="both"/>
        <w:rPr>
          <w:rFonts w:ascii="Book Antiqua" w:hAnsi="Book Antiqua" w:cs="Times New Roman"/>
          <w:w w:val="105"/>
          <w:lang w:val="en-GB"/>
        </w:rPr>
      </w:pPr>
      <w:r w:rsidRPr="00737A26">
        <w:rPr>
          <w:rFonts w:ascii="Book Antiqua" w:eastAsia="Times New Roman" w:hAnsi="Book Antiqua" w:cs="Times New Roman"/>
          <w:color w:val="000000" w:themeColor="text1"/>
          <w:lang w:val="en-GB"/>
        </w:rPr>
        <w:t xml:space="preserve">The measures taken are </w:t>
      </w:r>
      <w:r w:rsidR="007A3EEF">
        <w:rPr>
          <w:rFonts w:ascii="Book Antiqua" w:eastAsia="Times New Roman" w:hAnsi="Book Antiqua" w:cs="Times New Roman"/>
          <w:color w:val="000000" w:themeColor="text1"/>
          <w:lang w:val="en-GB"/>
        </w:rPr>
        <w:t>in proportion</w:t>
      </w:r>
      <w:r w:rsidRPr="00737A26">
        <w:rPr>
          <w:rFonts w:ascii="Book Antiqua" w:eastAsia="Times New Roman" w:hAnsi="Book Antiqua" w:cs="Times New Roman"/>
          <w:color w:val="000000" w:themeColor="text1"/>
          <w:lang w:val="en-GB"/>
        </w:rPr>
        <w:t xml:space="preserve"> to the health risks caused and appropriate to the circumstances of the time and place, as well as based on the authorizations of Law No. 07/L-006 on Preventing and Combating COVID-19 Pandemics in the Territory of the Republic of Kosovo. The measures taken through this Decision do not define, in any case, the obligation of mandatory vaccination, since the restrictions imposed on the public can be met by presenting proof of vaccination status, the result of a test that concludes that the person is not infected with COVID-19, or that the person is cured by COVID-19 and has sufficient antibodies</w:t>
      </w:r>
      <w:r w:rsidRPr="00737A26">
        <w:rPr>
          <w:rFonts w:ascii="Book Antiqua" w:hAnsi="Book Antiqua" w:cs="Times New Roman"/>
          <w:w w:val="105"/>
          <w:lang w:val="en-GB"/>
        </w:rPr>
        <w:t xml:space="preserve">. </w:t>
      </w:r>
    </w:p>
    <w:p w14:paraId="0B0EB622" w14:textId="77777777" w:rsidR="00F8738E" w:rsidRPr="00737A26" w:rsidRDefault="00F8738E" w:rsidP="00F8738E">
      <w:pPr>
        <w:shd w:val="clear" w:color="auto" w:fill="FFFFFF"/>
        <w:spacing w:after="0" w:line="240" w:lineRule="auto"/>
        <w:jc w:val="both"/>
        <w:rPr>
          <w:rFonts w:ascii="Book Antiqua" w:eastAsia="Times New Roman" w:hAnsi="Book Antiqua" w:cs="Times New Roman"/>
          <w:color w:val="000000" w:themeColor="text1"/>
          <w:lang w:val="en-GB"/>
        </w:rPr>
      </w:pPr>
    </w:p>
    <w:p w14:paraId="4E6DDC6A" w14:textId="3F47EC71" w:rsidR="00F8738E" w:rsidRPr="00737A26" w:rsidRDefault="00F8738E" w:rsidP="00F8738E">
      <w:pPr>
        <w:shd w:val="clear" w:color="auto" w:fill="FFFFFF"/>
        <w:spacing w:after="0" w:line="240" w:lineRule="auto"/>
        <w:jc w:val="both"/>
        <w:rPr>
          <w:rFonts w:ascii="Book Antiqua" w:eastAsia="Times New Roman" w:hAnsi="Book Antiqua" w:cs="Times New Roman"/>
          <w:color w:val="000000" w:themeColor="text1"/>
          <w:lang w:val="en-GB"/>
        </w:rPr>
      </w:pPr>
      <w:r w:rsidRPr="00737A26">
        <w:rPr>
          <w:rFonts w:ascii="Book Antiqua" w:eastAsia="Times New Roman" w:hAnsi="Book Antiqua" w:cs="Times New Roman"/>
          <w:color w:val="000000" w:themeColor="text1"/>
          <w:lang w:val="en-GB"/>
        </w:rPr>
        <w:t>The decision to ease measures against COVID-19 is based on assessing the</w:t>
      </w:r>
      <w:r w:rsidR="006B2616">
        <w:rPr>
          <w:rFonts w:ascii="Book Antiqua" w:eastAsia="Times New Roman" w:hAnsi="Book Antiqua" w:cs="Times New Roman"/>
          <w:color w:val="000000" w:themeColor="text1"/>
          <w:lang w:val="en-GB"/>
        </w:rPr>
        <w:t xml:space="preserve"> epidemiological</w:t>
      </w:r>
      <w:r w:rsidRPr="00737A26">
        <w:rPr>
          <w:rFonts w:ascii="Book Antiqua" w:eastAsia="Times New Roman" w:hAnsi="Book Antiqua" w:cs="Times New Roman"/>
          <w:color w:val="000000" w:themeColor="text1"/>
          <w:lang w:val="en-GB"/>
        </w:rPr>
        <w:t xml:space="preserve"> situation </w:t>
      </w:r>
      <w:r w:rsidR="006B2616">
        <w:rPr>
          <w:rFonts w:ascii="Book Antiqua" w:eastAsia="Times New Roman" w:hAnsi="Book Antiqua" w:cs="Times New Roman"/>
          <w:color w:val="000000" w:themeColor="text1"/>
          <w:lang w:val="en-GB"/>
        </w:rPr>
        <w:t>and capacities</w:t>
      </w:r>
      <w:r w:rsidRPr="00737A26">
        <w:rPr>
          <w:rFonts w:ascii="Book Antiqua" w:eastAsia="Times New Roman" w:hAnsi="Book Antiqua" w:cs="Times New Roman"/>
          <w:color w:val="000000" w:themeColor="text1"/>
          <w:lang w:val="en-GB"/>
        </w:rPr>
        <w:t xml:space="preserve"> of the health care system to respond, but also while assessing them in light of the effects these measures may have on the general welfare of society and individuals.</w:t>
      </w:r>
    </w:p>
    <w:p w14:paraId="67ADB2D6" w14:textId="77777777" w:rsidR="00F8738E" w:rsidRPr="00737A26" w:rsidRDefault="00F8738E" w:rsidP="00F8738E">
      <w:pPr>
        <w:shd w:val="clear" w:color="auto" w:fill="FFFFFF"/>
        <w:spacing w:after="0" w:line="240" w:lineRule="auto"/>
        <w:jc w:val="both"/>
        <w:rPr>
          <w:rFonts w:ascii="Book Antiqua" w:eastAsia="Times New Roman" w:hAnsi="Book Antiqua" w:cs="Times New Roman"/>
          <w:color w:val="000000" w:themeColor="text1"/>
          <w:lang w:val="en-GB"/>
        </w:rPr>
      </w:pPr>
    </w:p>
    <w:p w14:paraId="0DB29DE7" w14:textId="678110E0" w:rsidR="00F8738E" w:rsidRPr="00737A26" w:rsidRDefault="00F8738E" w:rsidP="00F8738E">
      <w:pPr>
        <w:shd w:val="clear" w:color="auto" w:fill="FFFFFF"/>
        <w:spacing w:after="0" w:line="240" w:lineRule="auto"/>
        <w:jc w:val="both"/>
        <w:rPr>
          <w:rFonts w:ascii="Book Antiqua" w:eastAsia="Times New Roman" w:hAnsi="Book Antiqua" w:cs="Times New Roman"/>
          <w:color w:val="000000" w:themeColor="text1"/>
          <w:lang w:val="en-GB"/>
        </w:rPr>
      </w:pPr>
      <w:r w:rsidRPr="00737A26">
        <w:rPr>
          <w:rFonts w:ascii="Book Antiqua" w:eastAsia="Times New Roman" w:hAnsi="Book Antiqua" w:cs="Times New Roman"/>
          <w:color w:val="000000" w:themeColor="text1"/>
          <w:lang w:val="en-GB"/>
        </w:rPr>
        <w:t xml:space="preserve">The Ministry of Health has coordinated decision-making with stakeholders who have been directly or indirectly affected by the </w:t>
      </w:r>
      <w:r w:rsidR="00B17985">
        <w:rPr>
          <w:rFonts w:ascii="Book Antiqua" w:eastAsia="Times New Roman" w:hAnsi="Book Antiqua" w:cs="Times New Roman"/>
          <w:color w:val="000000" w:themeColor="text1"/>
          <w:lang w:val="en-GB"/>
        </w:rPr>
        <w:t>P</w:t>
      </w:r>
      <w:r w:rsidRPr="00737A26">
        <w:rPr>
          <w:rFonts w:ascii="Book Antiqua" w:eastAsia="Times New Roman" w:hAnsi="Book Antiqua" w:cs="Times New Roman"/>
          <w:color w:val="000000" w:themeColor="text1"/>
          <w:lang w:val="en-GB"/>
        </w:rPr>
        <w:t>andemic. The Government notes that these parties have exercised their right to democratic influence in decision-making, in accordance with Article 45.3 of the Constitution.</w:t>
      </w:r>
    </w:p>
    <w:p w14:paraId="18605873" w14:textId="77777777" w:rsidR="00F8738E" w:rsidRPr="00737A26" w:rsidRDefault="00F8738E" w:rsidP="00F8738E">
      <w:pPr>
        <w:shd w:val="clear" w:color="auto" w:fill="FFFFFF"/>
        <w:spacing w:after="0" w:line="240" w:lineRule="auto"/>
        <w:jc w:val="both"/>
        <w:rPr>
          <w:rFonts w:ascii="Book Antiqua" w:eastAsia="Times New Roman" w:hAnsi="Book Antiqua" w:cs="Times New Roman"/>
          <w:color w:val="000000" w:themeColor="text1"/>
          <w:lang w:val="en-GB"/>
        </w:rPr>
      </w:pPr>
    </w:p>
    <w:p w14:paraId="432DE9BA" w14:textId="2F8C34FF" w:rsidR="00F8738E" w:rsidRPr="00737A26" w:rsidRDefault="00F8738E" w:rsidP="00F8738E">
      <w:pPr>
        <w:shd w:val="clear" w:color="auto" w:fill="FFFFFF"/>
        <w:spacing w:after="0" w:line="240" w:lineRule="auto"/>
        <w:jc w:val="both"/>
        <w:rPr>
          <w:rFonts w:ascii="Book Antiqua" w:eastAsia="Times New Roman" w:hAnsi="Book Antiqua" w:cs="Times New Roman"/>
          <w:color w:val="000000" w:themeColor="text1"/>
          <w:lang w:val="en-GB"/>
        </w:rPr>
      </w:pPr>
      <w:r w:rsidRPr="00737A26">
        <w:rPr>
          <w:rFonts w:ascii="Book Antiqua" w:eastAsia="Times New Roman" w:hAnsi="Book Antiqua" w:cs="Times New Roman"/>
          <w:color w:val="000000" w:themeColor="text1"/>
          <w:lang w:val="en-GB"/>
        </w:rPr>
        <w:t xml:space="preserve">The </w:t>
      </w:r>
      <w:r w:rsidR="006B2616">
        <w:rPr>
          <w:rFonts w:ascii="Book Antiqua" w:eastAsia="Times New Roman" w:hAnsi="Book Antiqua" w:cs="Times New Roman"/>
          <w:color w:val="000000" w:themeColor="text1"/>
          <w:lang w:val="en-GB"/>
        </w:rPr>
        <w:t>review</w:t>
      </w:r>
      <w:r w:rsidRPr="00737A26">
        <w:rPr>
          <w:rFonts w:ascii="Book Antiqua" w:eastAsia="Times New Roman" w:hAnsi="Book Antiqua" w:cs="Times New Roman"/>
          <w:color w:val="000000" w:themeColor="text1"/>
          <w:lang w:val="en-GB"/>
        </w:rPr>
        <w:t xml:space="preserve"> of measures was done by paying attention to th</w:t>
      </w:r>
      <w:r w:rsidR="007A3EEF">
        <w:rPr>
          <w:rFonts w:ascii="Book Antiqua" w:eastAsia="Times New Roman" w:hAnsi="Book Antiqua" w:cs="Times New Roman"/>
          <w:color w:val="000000" w:themeColor="text1"/>
          <w:lang w:val="en-GB"/>
        </w:rPr>
        <w:t>e</w:t>
      </w:r>
      <w:r w:rsidRPr="00737A26">
        <w:rPr>
          <w:rFonts w:ascii="Book Antiqua" w:eastAsia="Times New Roman" w:hAnsi="Book Antiqua" w:cs="Times New Roman"/>
          <w:color w:val="000000" w:themeColor="text1"/>
          <w:lang w:val="en-GB"/>
        </w:rPr>
        <w:t xml:space="preserve"> objectives:</w:t>
      </w:r>
    </w:p>
    <w:p w14:paraId="536C5604" w14:textId="77777777" w:rsidR="00F8738E" w:rsidRPr="00737A26" w:rsidRDefault="00F8738E" w:rsidP="00F8738E">
      <w:pPr>
        <w:shd w:val="clear" w:color="auto" w:fill="FFFFFF"/>
        <w:spacing w:after="0" w:line="240" w:lineRule="auto"/>
        <w:jc w:val="both"/>
        <w:rPr>
          <w:rFonts w:ascii="Book Antiqua" w:eastAsia="Times New Roman" w:hAnsi="Book Antiqua" w:cs="Times New Roman"/>
          <w:color w:val="000000" w:themeColor="text1"/>
          <w:lang w:val="en-GB"/>
        </w:rPr>
      </w:pPr>
    </w:p>
    <w:p w14:paraId="7E2CC24C" w14:textId="77777777" w:rsidR="00F8738E" w:rsidRPr="00737A26" w:rsidRDefault="00F8738E" w:rsidP="00F8738E">
      <w:pPr>
        <w:pStyle w:val="ListParagraph"/>
        <w:numPr>
          <w:ilvl w:val="0"/>
          <w:numId w:val="18"/>
        </w:numPr>
        <w:shd w:val="clear" w:color="auto" w:fill="FFFFFF"/>
        <w:spacing w:after="0" w:line="240" w:lineRule="auto"/>
        <w:jc w:val="both"/>
        <w:rPr>
          <w:rFonts w:ascii="Book Antiqua" w:eastAsia="Times New Roman" w:hAnsi="Book Antiqua" w:cs="Times New Roman"/>
          <w:color w:val="000000" w:themeColor="text1"/>
          <w:lang w:val="en-GB"/>
        </w:rPr>
      </w:pPr>
      <w:r w:rsidRPr="00737A26">
        <w:rPr>
          <w:rFonts w:ascii="Book Antiqua" w:eastAsia="Times New Roman" w:hAnsi="Book Antiqua" w:cs="Times New Roman"/>
          <w:color w:val="000000" w:themeColor="text1"/>
          <w:lang w:val="en-GB"/>
        </w:rPr>
        <w:t>Epidemiological situation in recent weeks</w:t>
      </w:r>
      <w:r w:rsidRPr="00737A26">
        <w:rPr>
          <w:rFonts w:ascii="Book Antiqua" w:hAnsi="Book Antiqua" w:cs="Times New Roman"/>
          <w:w w:val="105"/>
          <w:lang w:val="en-GB"/>
        </w:rPr>
        <w:t>;</w:t>
      </w:r>
    </w:p>
    <w:p w14:paraId="1626DE90" w14:textId="77777777" w:rsidR="00F8738E" w:rsidRPr="00737A26" w:rsidRDefault="00F8738E" w:rsidP="00F8738E">
      <w:pPr>
        <w:pStyle w:val="ListParagraph"/>
        <w:numPr>
          <w:ilvl w:val="0"/>
          <w:numId w:val="18"/>
        </w:numPr>
        <w:shd w:val="clear" w:color="auto" w:fill="FFFFFF"/>
        <w:spacing w:after="0" w:line="240" w:lineRule="auto"/>
        <w:jc w:val="both"/>
        <w:rPr>
          <w:rFonts w:ascii="Book Antiqua" w:eastAsia="Times New Roman" w:hAnsi="Book Antiqua" w:cs="Times New Roman"/>
          <w:color w:val="000000" w:themeColor="text1"/>
          <w:lang w:val="en-GB"/>
        </w:rPr>
      </w:pPr>
      <w:r w:rsidRPr="00737A26">
        <w:rPr>
          <w:rFonts w:ascii="Book Antiqua" w:eastAsia="Times New Roman" w:hAnsi="Book Antiqua" w:cs="Times New Roman"/>
          <w:color w:val="000000" w:themeColor="text1"/>
          <w:lang w:val="en-GB"/>
        </w:rPr>
        <w:t>Prevention of the spread of COVID-19 infection;</w:t>
      </w:r>
    </w:p>
    <w:p w14:paraId="6C350503" w14:textId="77777777" w:rsidR="00F8738E" w:rsidRPr="00737A26" w:rsidRDefault="00F8738E" w:rsidP="00F8738E">
      <w:pPr>
        <w:pStyle w:val="ListParagraph"/>
        <w:numPr>
          <w:ilvl w:val="0"/>
          <w:numId w:val="18"/>
        </w:numPr>
        <w:shd w:val="clear" w:color="auto" w:fill="FFFFFF"/>
        <w:spacing w:after="0" w:line="240" w:lineRule="auto"/>
        <w:jc w:val="both"/>
        <w:rPr>
          <w:rFonts w:ascii="Book Antiqua" w:eastAsia="Times New Roman" w:hAnsi="Book Antiqua" w:cs="Times New Roman"/>
          <w:color w:val="000000" w:themeColor="text1"/>
          <w:lang w:val="en-GB"/>
        </w:rPr>
      </w:pPr>
      <w:r w:rsidRPr="00737A26">
        <w:rPr>
          <w:rFonts w:ascii="Book Antiqua" w:eastAsia="Times New Roman" w:hAnsi="Book Antiqua" w:cs="Times New Roman"/>
          <w:color w:val="000000" w:themeColor="text1"/>
          <w:lang w:val="en-GB"/>
        </w:rPr>
        <w:t>Non-infringement of economic activities, but giving priority to preserving the life and health of the population;</w:t>
      </w:r>
    </w:p>
    <w:p w14:paraId="490E47F7" w14:textId="77777777" w:rsidR="00F8738E" w:rsidRPr="00737A26" w:rsidRDefault="00F8738E" w:rsidP="00F8738E">
      <w:pPr>
        <w:pStyle w:val="ListParagraph"/>
        <w:numPr>
          <w:ilvl w:val="0"/>
          <w:numId w:val="18"/>
        </w:numPr>
        <w:shd w:val="clear" w:color="auto" w:fill="FFFFFF"/>
        <w:spacing w:after="0" w:line="240" w:lineRule="auto"/>
        <w:jc w:val="both"/>
        <w:rPr>
          <w:rFonts w:ascii="Book Antiqua" w:eastAsia="Times New Roman" w:hAnsi="Book Antiqua" w:cs="Times New Roman"/>
          <w:color w:val="000000" w:themeColor="text1"/>
          <w:lang w:val="en-GB"/>
        </w:rPr>
      </w:pPr>
      <w:r w:rsidRPr="00737A26">
        <w:rPr>
          <w:rFonts w:ascii="Book Antiqua" w:eastAsia="Times New Roman" w:hAnsi="Book Antiqua" w:cs="Times New Roman"/>
          <w:color w:val="000000" w:themeColor="text1"/>
          <w:lang w:val="en-GB"/>
        </w:rPr>
        <w:t>Preservation of mental and physical health of citizens.</w:t>
      </w:r>
    </w:p>
    <w:p w14:paraId="43EB9C95" w14:textId="77777777" w:rsidR="00F8738E" w:rsidRPr="00737A26" w:rsidRDefault="00F8738E" w:rsidP="00F8738E">
      <w:pPr>
        <w:shd w:val="clear" w:color="auto" w:fill="FFFFFF"/>
        <w:spacing w:after="0" w:line="240" w:lineRule="auto"/>
        <w:jc w:val="both"/>
        <w:rPr>
          <w:rFonts w:ascii="Book Antiqua" w:eastAsia="Times New Roman" w:hAnsi="Book Antiqua" w:cs="Times New Roman"/>
          <w:color w:val="000000" w:themeColor="text1"/>
          <w:lang w:val="en-GB"/>
        </w:rPr>
      </w:pPr>
    </w:p>
    <w:p w14:paraId="40E2CF67" w14:textId="77777777" w:rsidR="00F8738E" w:rsidRPr="00737A26" w:rsidRDefault="00F8738E" w:rsidP="00F8738E">
      <w:pPr>
        <w:shd w:val="clear" w:color="auto" w:fill="FFFFFF"/>
        <w:spacing w:after="0" w:line="240" w:lineRule="auto"/>
        <w:jc w:val="both"/>
        <w:rPr>
          <w:rFonts w:ascii="Book Antiqua" w:eastAsia="Times New Roman" w:hAnsi="Book Antiqua" w:cs="Times New Roman"/>
          <w:color w:val="000000" w:themeColor="text1"/>
          <w:lang w:val="en-GB"/>
        </w:rPr>
      </w:pPr>
      <w:r w:rsidRPr="00737A26">
        <w:rPr>
          <w:rFonts w:ascii="Book Antiqua" w:eastAsia="Times New Roman" w:hAnsi="Book Antiqua" w:cs="Times New Roman"/>
          <w:color w:val="000000" w:themeColor="text1"/>
          <w:lang w:val="en-GB"/>
        </w:rPr>
        <w:t>The measures set out in this Decision, as well as the timelines, serve to keep the epidemiological situation under control, but do not exclude the possibility of taking new restriction or facilitation measures</w:t>
      </w:r>
      <w:r w:rsidRPr="00737A26">
        <w:rPr>
          <w:rFonts w:ascii="Book Antiqua" w:hAnsi="Book Antiqua" w:cs="Times New Roman"/>
          <w:w w:val="105"/>
          <w:lang w:val="en-GB"/>
        </w:rPr>
        <w:t xml:space="preserve">. </w:t>
      </w:r>
    </w:p>
    <w:p w14:paraId="583B8300" w14:textId="77777777" w:rsidR="00F8738E" w:rsidRPr="00737A26" w:rsidRDefault="00F8738E" w:rsidP="00F8738E">
      <w:pPr>
        <w:shd w:val="clear" w:color="auto" w:fill="FFFFFF"/>
        <w:spacing w:after="0" w:line="240" w:lineRule="auto"/>
        <w:jc w:val="both"/>
        <w:rPr>
          <w:rFonts w:ascii="Book Antiqua" w:eastAsia="Times New Roman" w:hAnsi="Book Antiqua" w:cs="Times New Roman"/>
          <w:color w:val="000000" w:themeColor="text1"/>
          <w:lang w:val="en-GB"/>
        </w:rPr>
      </w:pPr>
    </w:p>
    <w:p w14:paraId="7E1D7601" w14:textId="77777777" w:rsidR="00F8738E" w:rsidRPr="00737A26" w:rsidRDefault="00F8738E" w:rsidP="00F8738E">
      <w:pPr>
        <w:shd w:val="clear" w:color="auto" w:fill="FFFFFF"/>
        <w:spacing w:after="0" w:line="240" w:lineRule="auto"/>
        <w:jc w:val="both"/>
        <w:rPr>
          <w:rFonts w:ascii="Book Antiqua" w:eastAsia="Times New Roman" w:hAnsi="Book Antiqua" w:cs="Times New Roman"/>
          <w:color w:val="000000" w:themeColor="text1"/>
          <w:lang w:val="en-GB"/>
        </w:rPr>
      </w:pPr>
      <w:r w:rsidRPr="00737A26">
        <w:rPr>
          <w:rFonts w:ascii="Book Antiqua" w:eastAsia="Times New Roman" w:hAnsi="Book Antiqua" w:cs="Times New Roman"/>
          <w:color w:val="000000" w:themeColor="text1"/>
          <w:lang w:val="en-GB"/>
        </w:rPr>
        <w:t>Therefore, based on the recommendations given by the NIPHK, line ministries, stakeholders and relevant experts, it was decided as in the enacting clause of this Decision.</w:t>
      </w:r>
    </w:p>
    <w:p w14:paraId="4B4510DA" w14:textId="77777777" w:rsidR="00F8738E" w:rsidRPr="00737A26" w:rsidRDefault="00F8738E" w:rsidP="00F8738E">
      <w:pPr>
        <w:shd w:val="clear" w:color="auto" w:fill="FFFFFF"/>
        <w:spacing w:after="0" w:line="240" w:lineRule="auto"/>
        <w:jc w:val="both"/>
        <w:rPr>
          <w:rFonts w:ascii="Book Antiqua" w:eastAsia="Times New Roman" w:hAnsi="Book Antiqua" w:cs="Times New Roman"/>
          <w:color w:val="000000" w:themeColor="text1"/>
          <w:lang w:val="en-GB"/>
        </w:rPr>
      </w:pPr>
    </w:p>
    <w:p w14:paraId="33A46B37" w14:textId="77777777" w:rsidR="00F8738E" w:rsidRPr="00737A26" w:rsidRDefault="00F8738E" w:rsidP="00F8738E">
      <w:pPr>
        <w:shd w:val="clear" w:color="auto" w:fill="FFFFFF"/>
        <w:spacing w:after="0" w:line="240" w:lineRule="auto"/>
        <w:jc w:val="both"/>
        <w:rPr>
          <w:rFonts w:ascii="Book Antiqua" w:eastAsia="Times New Roman" w:hAnsi="Book Antiqua" w:cs="Times New Roman"/>
          <w:color w:val="000000" w:themeColor="text1"/>
          <w:lang w:val="en-GB"/>
        </w:rPr>
      </w:pPr>
    </w:p>
    <w:p w14:paraId="45B1E5A9" w14:textId="77777777" w:rsidR="00F8738E" w:rsidRPr="00737A26" w:rsidRDefault="00F8738E" w:rsidP="00F8738E">
      <w:pPr>
        <w:spacing w:line="240" w:lineRule="auto"/>
        <w:ind w:left="5760" w:firstLine="720"/>
        <w:jc w:val="both"/>
        <w:rPr>
          <w:rFonts w:ascii="Book Antiqua" w:hAnsi="Book Antiqua" w:cs="Times New Roman"/>
          <w:b/>
          <w:lang w:val="en-GB"/>
        </w:rPr>
      </w:pPr>
    </w:p>
    <w:p w14:paraId="54C46593" w14:textId="77777777" w:rsidR="00F8738E" w:rsidRPr="00737A26" w:rsidRDefault="00F8738E" w:rsidP="00F8738E">
      <w:pPr>
        <w:spacing w:line="240" w:lineRule="auto"/>
        <w:ind w:left="5760" w:firstLine="720"/>
        <w:jc w:val="both"/>
        <w:rPr>
          <w:rFonts w:ascii="Book Antiqua" w:hAnsi="Book Antiqua" w:cs="Times New Roman"/>
          <w:b/>
          <w:lang w:val="en-GB"/>
        </w:rPr>
      </w:pPr>
    </w:p>
    <w:p w14:paraId="0D79A8CC" w14:textId="77777777" w:rsidR="00F8738E" w:rsidRPr="00737A26" w:rsidRDefault="00F8738E" w:rsidP="00F8738E">
      <w:pPr>
        <w:spacing w:line="240" w:lineRule="auto"/>
        <w:ind w:left="5760" w:firstLine="720"/>
        <w:jc w:val="both"/>
        <w:rPr>
          <w:rFonts w:ascii="Book Antiqua" w:hAnsi="Book Antiqua" w:cs="Times New Roman"/>
          <w:b/>
          <w:lang w:val="en-GB"/>
        </w:rPr>
      </w:pPr>
      <w:r w:rsidRPr="00737A26">
        <w:rPr>
          <w:rFonts w:ascii="Book Antiqua" w:hAnsi="Book Antiqua" w:cs="Times New Roman"/>
          <w:b/>
          <w:lang w:val="en-GB"/>
        </w:rPr>
        <w:t>Albin KURTI</w:t>
      </w:r>
    </w:p>
    <w:p w14:paraId="0F4D5F46" w14:textId="77777777" w:rsidR="00F8738E" w:rsidRPr="00737A26" w:rsidRDefault="00F8738E" w:rsidP="00F8738E">
      <w:pPr>
        <w:spacing w:line="240" w:lineRule="auto"/>
        <w:jc w:val="both"/>
        <w:rPr>
          <w:rFonts w:ascii="Book Antiqua" w:eastAsia="Times New Roman" w:hAnsi="Book Antiqua" w:cs="Times New Roman"/>
          <w:color w:val="000000" w:themeColor="text1"/>
          <w:lang w:val="en-GB"/>
        </w:rPr>
      </w:pPr>
      <w:r w:rsidRPr="00737A26">
        <w:rPr>
          <w:rFonts w:ascii="Book Antiqua" w:hAnsi="Book Antiqua" w:cs="Times New Roman"/>
          <w:lang w:val="en-GB"/>
        </w:rPr>
        <w:tab/>
      </w:r>
      <w:r w:rsidRPr="00737A26">
        <w:rPr>
          <w:rFonts w:ascii="Book Antiqua" w:hAnsi="Book Antiqua" w:cs="Times New Roman"/>
          <w:lang w:val="en-GB"/>
        </w:rPr>
        <w:tab/>
      </w:r>
      <w:r w:rsidRPr="00737A26">
        <w:rPr>
          <w:rFonts w:ascii="Book Antiqua" w:hAnsi="Book Antiqua" w:cs="Times New Roman"/>
          <w:lang w:val="en-GB"/>
        </w:rPr>
        <w:tab/>
      </w:r>
      <w:r w:rsidRPr="00737A26">
        <w:rPr>
          <w:rFonts w:ascii="Book Antiqua" w:hAnsi="Book Antiqua" w:cs="Times New Roman"/>
          <w:lang w:val="en-GB"/>
        </w:rPr>
        <w:tab/>
      </w:r>
      <w:r w:rsidRPr="00737A26">
        <w:rPr>
          <w:rFonts w:ascii="Book Antiqua" w:hAnsi="Book Antiqua" w:cs="Times New Roman"/>
          <w:lang w:val="en-GB"/>
        </w:rPr>
        <w:tab/>
      </w:r>
      <w:r w:rsidRPr="00737A26">
        <w:rPr>
          <w:rFonts w:ascii="Book Antiqua" w:hAnsi="Book Antiqua" w:cs="Times New Roman"/>
          <w:lang w:val="en-GB"/>
        </w:rPr>
        <w:tab/>
      </w:r>
      <w:r w:rsidRPr="00737A26">
        <w:rPr>
          <w:rFonts w:ascii="Book Antiqua" w:hAnsi="Book Antiqua" w:cs="Times New Roman"/>
          <w:lang w:val="en-GB"/>
        </w:rPr>
        <w:tab/>
        <w:t>_______________________________</w:t>
      </w:r>
      <w:r w:rsidRPr="00737A26">
        <w:rPr>
          <w:rFonts w:ascii="Book Antiqua" w:hAnsi="Book Antiqua" w:cs="Times New Roman"/>
          <w:lang w:val="en-GB"/>
        </w:rPr>
        <w:br/>
        <w:t xml:space="preserve">                                                                                      Prime Minister of the Republic of Kosovo</w:t>
      </w:r>
    </w:p>
    <w:p w14:paraId="264CA6A5" w14:textId="77777777" w:rsidR="00F8738E" w:rsidRPr="00737A26" w:rsidRDefault="00F8738E" w:rsidP="00F8738E">
      <w:pPr>
        <w:spacing w:line="240" w:lineRule="auto"/>
        <w:jc w:val="both"/>
        <w:rPr>
          <w:rFonts w:ascii="Book Antiqua" w:eastAsia="Times New Roman" w:hAnsi="Book Antiqua" w:cs="Times New Roman"/>
          <w:color w:val="000000" w:themeColor="text1"/>
          <w:lang w:val="en-GB"/>
        </w:rPr>
      </w:pPr>
      <w:r w:rsidRPr="00737A26">
        <w:rPr>
          <w:rFonts w:ascii="Book Antiqua" w:eastAsia="Times New Roman" w:hAnsi="Book Antiqua" w:cs="Times New Roman"/>
          <w:color w:val="000000" w:themeColor="text1"/>
          <w:lang w:val="en-GB"/>
        </w:rPr>
        <w:t xml:space="preserve">     </w:t>
      </w:r>
    </w:p>
    <w:p w14:paraId="65A1D3D7" w14:textId="77777777" w:rsidR="00F8738E" w:rsidRPr="00737A26" w:rsidRDefault="00F8738E" w:rsidP="00F8738E">
      <w:pPr>
        <w:spacing w:line="240" w:lineRule="auto"/>
        <w:jc w:val="both"/>
        <w:rPr>
          <w:rFonts w:ascii="Book Antiqua" w:eastAsia="Times New Roman" w:hAnsi="Book Antiqua" w:cs="Times New Roman"/>
          <w:color w:val="000000" w:themeColor="text1"/>
          <w:lang w:val="en-GB"/>
        </w:rPr>
      </w:pPr>
    </w:p>
    <w:p w14:paraId="0C48DF63" w14:textId="77777777" w:rsidR="00F8738E" w:rsidRPr="00737A26" w:rsidRDefault="00F8738E" w:rsidP="00F8738E">
      <w:pPr>
        <w:spacing w:line="240" w:lineRule="auto"/>
        <w:ind w:firstLine="360"/>
        <w:jc w:val="both"/>
        <w:rPr>
          <w:rFonts w:ascii="Book Antiqua" w:eastAsia="Times New Roman" w:hAnsi="Book Antiqua" w:cs="Times New Roman"/>
          <w:color w:val="000000" w:themeColor="text1"/>
          <w:lang w:val="en-GB"/>
        </w:rPr>
      </w:pPr>
      <w:r w:rsidRPr="00737A26">
        <w:rPr>
          <w:rFonts w:ascii="Book Antiqua" w:eastAsia="Times New Roman" w:hAnsi="Book Antiqua" w:cs="Times New Roman"/>
          <w:color w:val="000000" w:themeColor="text1"/>
          <w:lang w:val="en-GB"/>
        </w:rPr>
        <w:t>To be sent to:</w:t>
      </w:r>
    </w:p>
    <w:p w14:paraId="62AE8B3D" w14:textId="77777777" w:rsidR="00F8738E" w:rsidRPr="00737A26" w:rsidRDefault="00F8738E" w:rsidP="00F8738E">
      <w:pPr>
        <w:pStyle w:val="ListParagraph"/>
        <w:numPr>
          <w:ilvl w:val="0"/>
          <w:numId w:val="4"/>
        </w:numPr>
        <w:spacing w:line="240" w:lineRule="auto"/>
        <w:jc w:val="both"/>
        <w:rPr>
          <w:rFonts w:ascii="Book Antiqua" w:eastAsia="Times New Roman" w:hAnsi="Book Antiqua" w:cs="Times New Roman"/>
          <w:i/>
          <w:iCs/>
          <w:color w:val="000000" w:themeColor="text1"/>
          <w:lang w:val="en-GB"/>
        </w:rPr>
      </w:pPr>
      <w:r w:rsidRPr="00737A26">
        <w:rPr>
          <w:rFonts w:ascii="Book Antiqua" w:eastAsia="Times New Roman" w:hAnsi="Book Antiqua" w:cs="Times New Roman"/>
          <w:i/>
          <w:iCs/>
          <w:color w:val="000000" w:themeColor="text1"/>
          <w:lang w:val="en-GB"/>
        </w:rPr>
        <w:t xml:space="preserve">Deputy Prime Ministers </w:t>
      </w:r>
    </w:p>
    <w:p w14:paraId="5D209ECA" w14:textId="77777777" w:rsidR="00F8738E" w:rsidRPr="00737A26" w:rsidRDefault="00F8738E" w:rsidP="00F8738E">
      <w:pPr>
        <w:pStyle w:val="ListParagraph"/>
        <w:numPr>
          <w:ilvl w:val="0"/>
          <w:numId w:val="4"/>
        </w:numPr>
        <w:spacing w:line="240" w:lineRule="auto"/>
        <w:jc w:val="both"/>
        <w:rPr>
          <w:rFonts w:ascii="Book Antiqua" w:eastAsia="Times New Roman" w:hAnsi="Book Antiqua" w:cs="Times New Roman"/>
          <w:i/>
          <w:iCs/>
          <w:color w:val="000000" w:themeColor="text1"/>
          <w:lang w:val="en-GB"/>
        </w:rPr>
      </w:pPr>
      <w:r w:rsidRPr="00737A26">
        <w:rPr>
          <w:rFonts w:ascii="Book Antiqua" w:eastAsia="Times New Roman" w:hAnsi="Book Antiqua" w:cs="Times New Roman"/>
          <w:i/>
          <w:iCs/>
          <w:color w:val="000000" w:themeColor="text1"/>
          <w:lang w:val="en-GB"/>
        </w:rPr>
        <w:t>All ministries (ministers)</w:t>
      </w:r>
    </w:p>
    <w:p w14:paraId="4778A059" w14:textId="77777777" w:rsidR="00F8738E" w:rsidRPr="00737A26" w:rsidRDefault="00F8738E" w:rsidP="00F8738E">
      <w:pPr>
        <w:pStyle w:val="ListParagraph"/>
        <w:numPr>
          <w:ilvl w:val="0"/>
          <w:numId w:val="4"/>
        </w:numPr>
        <w:spacing w:line="240" w:lineRule="auto"/>
        <w:jc w:val="both"/>
        <w:rPr>
          <w:rFonts w:ascii="Book Antiqua" w:eastAsia="Times New Roman" w:hAnsi="Book Antiqua" w:cs="Times New Roman"/>
          <w:i/>
          <w:iCs/>
          <w:color w:val="000000" w:themeColor="text1"/>
          <w:lang w:val="en-GB"/>
        </w:rPr>
      </w:pPr>
      <w:r w:rsidRPr="00737A26">
        <w:rPr>
          <w:rFonts w:ascii="Book Antiqua" w:eastAsia="Times New Roman" w:hAnsi="Book Antiqua" w:cs="Times New Roman"/>
          <w:i/>
          <w:iCs/>
          <w:color w:val="000000" w:themeColor="text1"/>
          <w:lang w:val="en-GB"/>
        </w:rPr>
        <w:t>Municipalities</w:t>
      </w:r>
    </w:p>
    <w:p w14:paraId="79AC3E8F" w14:textId="77777777" w:rsidR="00F8738E" w:rsidRPr="00737A26" w:rsidRDefault="00F8738E" w:rsidP="00F8738E">
      <w:pPr>
        <w:pStyle w:val="ListParagraph"/>
        <w:numPr>
          <w:ilvl w:val="0"/>
          <w:numId w:val="4"/>
        </w:numPr>
        <w:spacing w:line="240" w:lineRule="auto"/>
        <w:jc w:val="both"/>
        <w:rPr>
          <w:rFonts w:ascii="Book Antiqua" w:eastAsia="Times New Roman" w:hAnsi="Book Antiqua" w:cs="Times New Roman"/>
          <w:i/>
          <w:iCs/>
          <w:color w:val="000000" w:themeColor="text1"/>
          <w:lang w:val="en-GB"/>
        </w:rPr>
      </w:pPr>
      <w:r w:rsidRPr="00737A26">
        <w:rPr>
          <w:rFonts w:ascii="Book Antiqua" w:eastAsia="Times New Roman" w:hAnsi="Book Antiqua" w:cs="Times New Roman"/>
          <w:i/>
          <w:iCs/>
          <w:color w:val="000000" w:themeColor="text1"/>
          <w:lang w:val="en-GB"/>
        </w:rPr>
        <w:t>Responsible inspectorates</w:t>
      </w:r>
    </w:p>
    <w:p w14:paraId="5FE8F80C" w14:textId="77777777" w:rsidR="00F8738E" w:rsidRPr="00737A26" w:rsidRDefault="00F8738E" w:rsidP="00F8738E">
      <w:pPr>
        <w:pStyle w:val="ListParagraph"/>
        <w:numPr>
          <w:ilvl w:val="0"/>
          <w:numId w:val="4"/>
        </w:numPr>
        <w:spacing w:line="240" w:lineRule="auto"/>
        <w:jc w:val="both"/>
        <w:rPr>
          <w:rFonts w:ascii="Book Antiqua" w:eastAsia="Times New Roman" w:hAnsi="Book Antiqua" w:cs="Times New Roman"/>
          <w:i/>
          <w:iCs/>
          <w:color w:val="000000" w:themeColor="text1"/>
          <w:lang w:val="en-GB"/>
        </w:rPr>
      </w:pPr>
      <w:r w:rsidRPr="00737A26">
        <w:rPr>
          <w:rFonts w:ascii="Book Antiqua" w:eastAsia="Times New Roman" w:hAnsi="Book Antiqua" w:cs="Times New Roman"/>
          <w:i/>
          <w:iCs/>
          <w:color w:val="000000" w:themeColor="text1"/>
          <w:lang w:val="en-GB"/>
        </w:rPr>
        <w:t>Kosovo Police</w:t>
      </w:r>
    </w:p>
    <w:p w14:paraId="0780C732" w14:textId="77777777" w:rsidR="00F8738E" w:rsidRPr="00737A26" w:rsidRDefault="00F8738E" w:rsidP="00F8738E">
      <w:pPr>
        <w:pStyle w:val="ListParagraph"/>
        <w:numPr>
          <w:ilvl w:val="0"/>
          <w:numId w:val="4"/>
        </w:numPr>
        <w:spacing w:line="240" w:lineRule="auto"/>
        <w:jc w:val="both"/>
        <w:rPr>
          <w:rFonts w:ascii="Book Antiqua" w:eastAsia="Times New Roman" w:hAnsi="Book Antiqua" w:cs="Times New Roman"/>
          <w:i/>
          <w:iCs/>
          <w:color w:val="000000" w:themeColor="text1"/>
          <w:lang w:val="en-GB"/>
        </w:rPr>
      </w:pPr>
      <w:r w:rsidRPr="00737A26">
        <w:rPr>
          <w:rFonts w:ascii="Book Antiqua" w:eastAsia="Times New Roman" w:hAnsi="Book Antiqua" w:cs="Times New Roman"/>
          <w:i/>
          <w:iCs/>
          <w:color w:val="000000" w:themeColor="text1"/>
          <w:lang w:val="en-GB"/>
        </w:rPr>
        <w:t>Secretary-General of the OPM</w:t>
      </w:r>
    </w:p>
    <w:p w14:paraId="72666CAD" w14:textId="77777777" w:rsidR="00697BDA" w:rsidRPr="00737A26" w:rsidRDefault="00F8738E" w:rsidP="00F8738E">
      <w:pPr>
        <w:pStyle w:val="ListParagraph"/>
        <w:numPr>
          <w:ilvl w:val="0"/>
          <w:numId w:val="4"/>
        </w:numPr>
        <w:spacing w:line="240" w:lineRule="auto"/>
        <w:jc w:val="both"/>
        <w:rPr>
          <w:rFonts w:ascii="Book Antiqua" w:eastAsia="Times New Roman" w:hAnsi="Book Antiqua" w:cs="Times New Roman"/>
          <w:i/>
          <w:iCs/>
          <w:color w:val="000000" w:themeColor="text1"/>
          <w:lang w:val="en-GB"/>
        </w:rPr>
      </w:pPr>
      <w:r w:rsidRPr="00737A26">
        <w:rPr>
          <w:rFonts w:ascii="Book Antiqua" w:eastAsia="Times New Roman" w:hAnsi="Book Antiqua" w:cs="Times New Roman"/>
          <w:i/>
          <w:iCs/>
          <w:color w:val="000000" w:themeColor="text1"/>
          <w:lang w:val="en-GB"/>
        </w:rPr>
        <w:t>Government Archive.</w:t>
      </w:r>
    </w:p>
    <w:sectPr w:rsidR="00697BDA" w:rsidRPr="00737A26" w:rsidSect="0071069D">
      <w:pgSz w:w="11907" w:h="16839" w:code="9"/>
      <w:pgMar w:top="-180" w:right="1440" w:bottom="1260"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6D75" w14:textId="77777777" w:rsidR="00A4761E" w:rsidRDefault="00A4761E" w:rsidP="003A065C">
      <w:pPr>
        <w:spacing w:after="0" w:line="240" w:lineRule="auto"/>
      </w:pPr>
      <w:r>
        <w:separator/>
      </w:r>
    </w:p>
  </w:endnote>
  <w:endnote w:type="continuationSeparator" w:id="0">
    <w:p w14:paraId="4952CA1A" w14:textId="77777777" w:rsidR="00A4761E" w:rsidRDefault="00A4761E" w:rsidP="003A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E63A" w14:textId="77777777" w:rsidR="00A4761E" w:rsidRDefault="00A4761E" w:rsidP="003A065C">
      <w:pPr>
        <w:spacing w:after="0" w:line="240" w:lineRule="auto"/>
      </w:pPr>
      <w:r>
        <w:separator/>
      </w:r>
    </w:p>
  </w:footnote>
  <w:footnote w:type="continuationSeparator" w:id="0">
    <w:p w14:paraId="09CDD4A7" w14:textId="77777777" w:rsidR="00A4761E" w:rsidRDefault="00A4761E" w:rsidP="003A0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84D"/>
    <w:multiLevelType w:val="hybridMultilevel"/>
    <w:tmpl w:val="DD68760A"/>
    <w:lvl w:ilvl="0" w:tplc="6D549D3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5173F"/>
    <w:multiLevelType w:val="hybridMultilevel"/>
    <w:tmpl w:val="07BAE932"/>
    <w:lvl w:ilvl="0" w:tplc="273695F8">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526B5"/>
    <w:multiLevelType w:val="hybridMultilevel"/>
    <w:tmpl w:val="DD68760A"/>
    <w:lvl w:ilvl="0" w:tplc="6D549D3E">
      <w:start w:val="4"/>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BFB512D"/>
    <w:multiLevelType w:val="hybridMultilevel"/>
    <w:tmpl w:val="B4A4AFEC"/>
    <w:lvl w:ilvl="0" w:tplc="805A5B8C">
      <w:start w:val="4"/>
      <w:numFmt w:val="decimal"/>
      <w:lvlText w:val="%1."/>
      <w:lvlJc w:val="left"/>
      <w:pPr>
        <w:ind w:left="450" w:hanging="360"/>
      </w:pPr>
      <w:rPr>
        <w:rFonts w:hint="default"/>
        <w:b w:val="0"/>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66426B"/>
    <w:multiLevelType w:val="multilevel"/>
    <w:tmpl w:val="C48E3742"/>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 w15:restartNumberingAfterBreak="0">
    <w:nsid w:val="0F4D3137"/>
    <w:multiLevelType w:val="hybridMultilevel"/>
    <w:tmpl w:val="DD68760A"/>
    <w:lvl w:ilvl="0" w:tplc="6D549D3E">
      <w:start w:val="4"/>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F5F5AAF"/>
    <w:multiLevelType w:val="hybridMultilevel"/>
    <w:tmpl w:val="4874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54E7C"/>
    <w:multiLevelType w:val="multilevel"/>
    <w:tmpl w:val="75523EA6"/>
    <w:lvl w:ilvl="0">
      <w:start w:val="8"/>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4FB11CE"/>
    <w:multiLevelType w:val="multilevel"/>
    <w:tmpl w:val="45C03BBA"/>
    <w:lvl w:ilvl="0">
      <w:start w:val="12"/>
      <w:numFmt w:val="decimal"/>
      <w:lvlText w:val="%1."/>
      <w:lvlJc w:val="left"/>
      <w:pPr>
        <w:ind w:left="420" w:hanging="420"/>
      </w:pPr>
      <w:rPr>
        <w:rFonts w:eastAsia="Times New Roman" w:hint="default"/>
      </w:rPr>
    </w:lvl>
    <w:lvl w:ilvl="1">
      <w:start w:val="1"/>
      <w:numFmt w:val="decimal"/>
      <w:lvlText w:val="%1.%2"/>
      <w:lvlJc w:val="left"/>
      <w:pPr>
        <w:ind w:left="1230" w:hanging="420"/>
      </w:pPr>
      <w:rPr>
        <w:rFonts w:eastAsia="Times New Roman" w:hint="default"/>
      </w:rPr>
    </w:lvl>
    <w:lvl w:ilvl="2">
      <w:start w:val="1"/>
      <w:numFmt w:val="decimal"/>
      <w:lvlText w:val="%1.%2.%3"/>
      <w:lvlJc w:val="left"/>
      <w:pPr>
        <w:ind w:left="2340" w:hanging="720"/>
      </w:pPr>
      <w:rPr>
        <w:rFonts w:eastAsia="Times New Roman" w:hint="default"/>
      </w:rPr>
    </w:lvl>
    <w:lvl w:ilvl="3">
      <w:start w:val="1"/>
      <w:numFmt w:val="decimal"/>
      <w:lvlText w:val="%1.%2.%3.%4"/>
      <w:lvlJc w:val="left"/>
      <w:pPr>
        <w:ind w:left="3150" w:hanging="720"/>
      </w:pPr>
      <w:rPr>
        <w:rFonts w:eastAsia="Times New Roman" w:hint="default"/>
      </w:rPr>
    </w:lvl>
    <w:lvl w:ilvl="4">
      <w:start w:val="1"/>
      <w:numFmt w:val="decimal"/>
      <w:lvlText w:val="%1.%2.%3.%4.%5"/>
      <w:lvlJc w:val="left"/>
      <w:pPr>
        <w:ind w:left="4320" w:hanging="1080"/>
      </w:pPr>
      <w:rPr>
        <w:rFonts w:eastAsia="Times New Roman" w:hint="default"/>
      </w:rPr>
    </w:lvl>
    <w:lvl w:ilvl="5">
      <w:start w:val="1"/>
      <w:numFmt w:val="decimal"/>
      <w:lvlText w:val="%1.%2.%3.%4.%5.%6"/>
      <w:lvlJc w:val="left"/>
      <w:pPr>
        <w:ind w:left="5130" w:hanging="1080"/>
      </w:pPr>
      <w:rPr>
        <w:rFonts w:eastAsia="Times New Roman" w:hint="default"/>
      </w:rPr>
    </w:lvl>
    <w:lvl w:ilvl="6">
      <w:start w:val="1"/>
      <w:numFmt w:val="decimal"/>
      <w:lvlText w:val="%1.%2.%3.%4.%5.%6.%7"/>
      <w:lvlJc w:val="left"/>
      <w:pPr>
        <w:ind w:left="6300" w:hanging="1440"/>
      </w:pPr>
      <w:rPr>
        <w:rFonts w:eastAsia="Times New Roman" w:hint="default"/>
      </w:rPr>
    </w:lvl>
    <w:lvl w:ilvl="7">
      <w:start w:val="1"/>
      <w:numFmt w:val="decimal"/>
      <w:lvlText w:val="%1.%2.%3.%4.%5.%6.%7.%8"/>
      <w:lvlJc w:val="left"/>
      <w:pPr>
        <w:ind w:left="7110" w:hanging="1440"/>
      </w:pPr>
      <w:rPr>
        <w:rFonts w:eastAsia="Times New Roman" w:hint="default"/>
      </w:rPr>
    </w:lvl>
    <w:lvl w:ilvl="8">
      <w:start w:val="1"/>
      <w:numFmt w:val="decimal"/>
      <w:lvlText w:val="%1.%2.%3.%4.%5.%6.%7.%8.%9"/>
      <w:lvlJc w:val="left"/>
      <w:pPr>
        <w:ind w:left="8280" w:hanging="1800"/>
      </w:pPr>
      <w:rPr>
        <w:rFonts w:eastAsia="Times New Roman" w:hint="default"/>
      </w:rPr>
    </w:lvl>
  </w:abstractNum>
  <w:abstractNum w:abstractNumId="9" w15:restartNumberingAfterBreak="0">
    <w:nsid w:val="17217A20"/>
    <w:multiLevelType w:val="hybridMultilevel"/>
    <w:tmpl w:val="CB564714"/>
    <w:lvl w:ilvl="0" w:tplc="273695F8">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704BC"/>
    <w:multiLevelType w:val="hybridMultilevel"/>
    <w:tmpl w:val="A1D4BB9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18C73B2E"/>
    <w:multiLevelType w:val="hybridMultilevel"/>
    <w:tmpl w:val="11DEE51E"/>
    <w:lvl w:ilvl="0" w:tplc="95AC8650">
      <w:start w:val="4"/>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5C62DC"/>
    <w:multiLevelType w:val="multilevel"/>
    <w:tmpl w:val="C48E3742"/>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3" w15:restartNumberingAfterBreak="0">
    <w:nsid w:val="1EF83F32"/>
    <w:multiLevelType w:val="hybridMultilevel"/>
    <w:tmpl w:val="85488300"/>
    <w:lvl w:ilvl="0" w:tplc="E93A0E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636AD"/>
    <w:multiLevelType w:val="multilevel"/>
    <w:tmpl w:val="E438FE82"/>
    <w:lvl w:ilvl="0">
      <w:start w:val="27"/>
      <w:numFmt w:val="decimal"/>
      <w:lvlText w:val="%1."/>
      <w:lvlJc w:val="left"/>
      <w:pPr>
        <w:ind w:left="936" w:hanging="267"/>
        <w:jc w:val="right"/>
      </w:pPr>
      <w:rPr>
        <w:rFonts w:hint="default"/>
        <w:w w:val="42"/>
        <w:lang w:val="sq-AL" w:eastAsia="en-US" w:bidi="ar-SA"/>
      </w:rPr>
    </w:lvl>
    <w:lvl w:ilvl="1">
      <w:start w:val="1"/>
      <w:numFmt w:val="decimal"/>
      <w:lvlText w:val="%1.%2."/>
      <w:lvlJc w:val="left"/>
      <w:pPr>
        <w:ind w:left="1196" w:hanging="548"/>
      </w:pPr>
      <w:rPr>
        <w:rFonts w:hint="default"/>
        <w:w w:val="41"/>
        <w:lang w:val="sq-AL" w:eastAsia="en-US" w:bidi="ar-SA"/>
      </w:rPr>
    </w:lvl>
    <w:lvl w:ilvl="2">
      <w:numFmt w:val="bullet"/>
      <w:lvlText w:val="•"/>
      <w:lvlJc w:val="left"/>
      <w:pPr>
        <w:ind w:left="1220" w:hanging="548"/>
      </w:pPr>
      <w:rPr>
        <w:rFonts w:hint="default"/>
        <w:lang w:val="sq-AL" w:eastAsia="en-US" w:bidi="ar-SA"/>
      </w:rPr>
    </w:lvl>
    <w:lvl w:ilvl="3">
      <w:numFmt w:val="bullet"/>
      <w:lvlText w:val="•"/>
      <w:lvlJc w:val="left"/>
      <w:pPr>
        <w:ind w:left="2248" w:hanging="548"/>
      </w:pPr>
      <w:rPr>
        <w:rFonts w:hint="default"/>
        <w:lang w:val="sq-AL" w:eastAsia="en-US" w:bidi="ar-SA"/>
      </w:rPr>
    </w:lvl>
    <w:lvl w:ilvl="4">
      <w:numFmt w:val="bullet"/>
      <w:lvlText w:val="•"/>
      <w:lvlJc w:val="left"/>
      <w:pPr>
        <w:ind w:left="3277" w:hanging="548"/>
      </w:pPr>
      <w:rPr>
        <w:rFonts w:hint="default"/>
        <w:lang w:val="sq-AL" w:eastAsia="en-US" w:bidi="ar-SA"/>
      </w:rPr>
    </w:lvl>
    <w:lvl w:ilvl="5">
      <w:numFmt w:val="bullet"/>
      <w:lvlText w:val="•"/>
      <w:lvlJc w:val="left"/>
      <w:pPr>
        <w:ind w:left="4305" w:hanging="548"/>
      </w:pPr>
      <w:rPr>
        <w:rFonts w:hint="default"/>
        <w:lang w:val="sq-AL" w:eastAsia="en-US" w:bidi="ar-SA"/>
      </w:rPr>
    </w:lvl>
    <w:lvl w:ilvl="6">
      <w:numFmt w:val="bullet"/>
      <w:lvlText w:val="•"/>
      <w:lvlJc w:val="left"/>
      <w:pPr>
        <w:ind w:left="5334" w:hanging="548"/>
      </w:pPr>
      <w:rPr>
        <w:rFonts w:hint="default"/>
        <w:lang w:val="sq-AL" w:eastAsia="en-US" w:bidi="ar-SA"/>
      </w:rPr>
    </w:lvl>
    <w:lvl w:ilvl="7">
      <w:numFmt w:val="bullet"/>
      <w:lvlText w:val="•"/>
      <w:lvlJc w:val="left"/>
      <w:pPr>
        <w:ind w:left="6363" w:hanging="548"/>
      </w:pPr>
      <w:rPr>
        <w:rFonts w:hint="default"/>
        <w:lang w:val="sq-AL" w:eastAsia="en-US" w:bidi="ar-SA"/>
      </w:rPr>
    </w:lvl>
    <w:lvl w:ilvl="8">
      <w:numFmt w:val="bullet"/>
      <w:lvlText w:val="•"/>
      <w:lvlJc w:val="left"/>
      <w:pPr>
        <w:ind w:left="7391" w:hanging="548"/>
      </w:pPr>
      <w:rPr>
        <w:rFonts w:hint="default"/>
        <w:lang w:val="sq-AL" w:eastAsia="en-US" w:bidi="ar-SA"/>
      </w:rPr>
    </w:lvl>
  </w:abstractNum>
  <w:abstractNum w:abstractNumId="15" w15:restartNumberingAfterBreak="0">
    <w:nsid w:val="2100304D"/>
    <w:multiLevelType w:val="hybridMultilevel"/>
    <w:tmpl w:val="91063A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361774A"/>
    <w:multiLevelType w:val="multilevel"/>
    <w:tmpl w:val="3C40F692"/>
    <w:lvl w:ilvl="0">
      <w:start w:val="15"/>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7" w15:restartNumberingAfterBreak="0">
    <w:nsid w:val="26EF6167"/>
    <w:multiLevelType w:val="multilevel"/>
    <w:tmpl w:val="CCBA74E4"/>
    <w:lvl w:ilvl="0">
      <w:start w:val="14"/>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8" w15:restartNumberingAfterBreak="0">
    <w:nsid w:val="2712082C"/>
    <w:multiLevelType w:val="multilevel"/>
    <w:tmpl w:val="7F72DF0A"/>
    <w:lvl w:ilvl="0">
      <w:start w:val="1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28655A45"/>
    <w:multiLevelType w:val="hybridMultilevel"/>
    <w:tmpl w:val="798A1F5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852F4"/>
    <w:multiLevelType w:val="multilevel"/>
    <w:tmpl w:val="45C03BBA"/>
    <w:lvl w:ilvl="0">
      <w:start w:val="12"/>
      <w:numFmt w:val="decimal"/>
      <w:lvlText w:val="%1."/>
      <w:lvlJc w:val="left"/>
      <w:pPr>
        <w:ind w:left="420" w:hanging="420"/>
      </w:pPr>
      <w:rPr>
        <w:rFonts w:eastAsia="Times New Roman" w:hint="default"/>
      </w:rPr>
    </w:lvl>
    <w:lvl w:ilvl="1">
      <w:start w:val="1"/>
      <w:numFmt w:val="decimal"/>
      <w:lvlText w:val="%1.%2"/>
      <w:lvlJc w:val="left"/>
      <w:pPr>
        <w:ind w:left="1230" w:hanging="420"/>
      </w:pPr>
      <w:rPr>
        <w:rFonts w:eastAsia="Times New Roman" w:hint="default"/>
      </w:rPr>
    </w:lvl>
    <w:lvl w:ilvl="2">
      <w:start w:val="1"/>
      <w:numFmt w:val="decimal"/>
      <w:lvlText w:val="%1.%2.%3"/>
      <w:lvlJc w:val="left"/>
      <w:pPr>
        <w:ind w:left="2340" w:hanging="720"/>
      </w:pPr>
      <w:rPr>
        <w:rFonts w:eastAsia="Times New Roman" w:hint="default"/>
      </w:rPr>
    </w:lvl>
    <w:lvl w:ilvl="3">
      <w:start w:val="1"/>
      <w:numFmt w:val="decimal"/>
      <w:lvlText w:val="%1.%2.%3.%4"/>
      <w:lvlJc w:val="left"/>
      <w:pPr>
        <w:ind w:left="3150" w:hanging="720"/>
      </w:pPr>
      <w:rPr>
        <w:rFonts w:eastAsia="Times New Roman" w:hint="default"/>
      </w:rPr>
    </w:lvl>
    <w:lvl w:ilvl="4">
      <w:start w:val="1"/>
      <w:numFmt w:val="decimal"/>
      <w:lvlText w:val="%1.%2.%3.%4.%5"/>
      <w:lvlJc w:val="left"/>
      <w:pPr>
        <w:ind w:left="4320" w:hanging="1080"/>
      </w:pPr>
      <w:rPr>
        <w:rFonts w:eastAsia="Times New Roman" w:hint="default"/>
      </w:rPr>
    </w:lvl>
    <w:lvl w:ilvl="5">
      <w:start w:val="1"/>
      <w:numFmt w:val="decimal"/>
      <w:lvlText w:val="%1.%2.%3.%4.%5.%6"/>
      <w:lvlJc w:val="left"/>
      <w:pPr>
        <w:ind w:left="5130" w:hanging="1080"/>
      </w:pPr>
      <w:rPr>
        <w:rFonts w:eastAsia="Times New Roman" w:hint="default"/>
      </w:rPr>
    </w:lvl>
    <w:lvl w:ilvl="6">
      <w:start w:val="1"/>
      <w:numFmt w:val="decimal"/>
      <w:lvlText w:val="%1.%2.%3.%4.%5.%6.%7"/>
      <w:lvlJc w:val="left"/>
      <w:pPr>
        <w:ind w:left="6300" w:hanging="1440"/>
      </w:pPr>
      <w:rPr>
        <w:rFonts w:eastAsia="Times New Roman" w:hint="default"/>
      </w:rPr>
    </w:lvl>
    <w:lvl w:ilvl="7">
      <w:start w:val="1"/>
      <w:numFmt w:val="decimal"/>
      <w:lvlText w:val="%1.%2.%3.%4.%5.%6.%7.%8"/>
      <w:lvlJc w:val="left"/>
      <w:pPr>
        <w:ind w:left="7110" w:hanging="1440"/>
      </w:pPr>
      <w:rPr>
        <w:rFonts w:eastAsia="Times New Roman" w:hint="default"/>
      </w:rPr>
    </w:lvl>
    <w:lvl w:ilvl="8">
      <w:start w:val="1"/>
      <w:numFmt w:val="decimal"/>
      <w:lvlText w:val="%1.%2.%3.%4.%5.%6.%7.%8.%9"/>
      <w:lvlJc w:val="left"/>
      <w:pPr>
        <w:ind w:left="8280" w:hanging="1800"/>
      </w:pPr>
      <w:rPr>
        <w:rFonts w:eastAsia="Times New Roman" w:hint="default"/>
      </w:rPr>
    </w:lvl>
  </w:abstractNum>
  <w:abstractNum w:abstractNumId="21" w15:restartNumberingAfterBreak="0">
    <w:nsid w:val="36AA662A"/>
    <w:multiLevelType w:val="multilevel"/>
    <w:tmpl w:val="4D947DF2"/>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CF70C7A"/>
    <w:multiLevelType w:val="multilevel"/>
    <w:tmpl w:val="ADB2F4FC"/>
    <w:lvl w:ilvl="0">
      <w:start w:val="16"/>
      <w:numFmt w:val="decimal"/>
      <w:lvlText w:val="%1."/>
      <w:lvlJc w:val="left"/>
      <w:pPr>
        <w:ind w:left="480" w:hanging="48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3DED72BD"/>
    <w:multiLevelType w:val="hybridMultilevel"/>
    <w:tmpl w:val="88BC2992"/>
    <w:lvl w:ilvl="0" w:tplc="995A81B6">
      <w:start w:val="2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527E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2E447C"/>
    <w:multiLevelType w:val="hybridMultilevel"/>
    <w:tmpl w:val="0376207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C0EDE"/>
    <w:multiLevelType w:val="hybridMultilevel"/>
    <w:tmpl w:val="DD68760A"/>
    <w:lvl w:ilvl="0" w:tplc="6D549D3E">
      <w:start w:val="4"/>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2612B8B"/>
    <w:multiLevelType w:val="multilevel"/>
    <w:tmpl w:val="39FA7BFC"/>
    <w:lvl w:ilvl="0">
      <w:start w:val="1"/>
      <w:numFmt w:val="decimal"/>
      <w:lvlText w:val="%1."/>
      <w:lvlJc w:val="left"/>
      <w:pPr>
        <w:ind w:left="360" w:hanging="360"/>
      </w:pPr>
      <w:rPr>
        <w:rFonts w:hint="default"/>
        <w:b w:val="0"/>
        <w:color w:val="333333"/>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32445FD"/>
    <w:multiLevelType w:val="multilevel"/>
    <w:tmpl w:val="6794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2563C9"/>
    <w:multiLevelType w:val="hybridMultilevel"/>
    <w:tmpl w:val="31EA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4195E"/>
    <w:multiLevelType w:val="hybridMultilevel"/>
    <w:tmpl w:val="D60A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46B4B"/>
    <w:multiLevelType w:val="hybridMultilevel"/>
    <w:tmpl w:val="7DC203A0"/>
    <w:lvl w:ilvl="0" w:tplc="329E24C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5F1BF6"/>
    <w:multiLevelType w:val="hybridMultilevel"/>
    <w:tmpl w:val="ED14B6A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618200AD"/>
    <w:multiLevelType w:val="hybridMultilevel"/>
    <w:tmpl w:val="B9E87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57E3"/>
    <w:multiLevelType w:val="multilevel"/>
    <w:tmpl w:val="13F4E2D4"/>
    <w:lvl w:ilvl="0">
      <w:start w:val="15"/>
      <w:numFmt w:val="decimal"/>
      <w:lvlText w:val="%1"/>
      <w:lvlJc w:val="left"/>
      <w:pPr>
        <w:ind w:left="420" w:hanging="420"/>
      </w:pPr>
      <w:rPr>
        <w:rFonts w:eastAsia="Times New Roman" w:hint="default"/>
      </w:rPr>
    </w:lvl>
    <w:lvl w:ilvl="1">
      <w:start w:val="1"/>
      <w:numFmt w:val="decimal"/>
      <w:lvlText w:val="%1.%2"/>
      <w:lvlJc w:val="left"/>
      <w:pPr>
        <w:ind w:left="900" w:hanging="42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35" w15:restartNumberingAfterBreak="0">
    <w:nsid w:val="68973E4C"/>
    <w:multiLevelType w:val="hybridMultilevel"/>
    <w:tmpl w:val="74509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C91E42"/>
    <w:multiLevelType w:val="hybridMultilevel"/>
    <w:tmpl w:val="1DA48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E4141"/>
    <w:multiLevelType w:val="hybridMultilevel"/>
    <w:tmpl w:val="4680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581EAB"/>
    <w:multiLevelType w:val="multilevel"/>
    <w:tmpl w:val="9942267E"/>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1AA550B"/>
    <w:multiLevelType w:val="hybridMultilevel"/>
    <w:tmpl w:val="B85A0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444BCD"/>
    <w:multiLevelType w:val="hybridMultilevel"/>
    <w:tmpl w:val="9480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95398"/>
    <w:multiLevelType w:val="hybridMultilevel"/>
    <w:tmpl w:val="B4A4AFEC"/>
    <w:lvl w:ilvl="0" w:tplc="805A5B8C">
      <w:start w:val="4"/>
      <w:numFmt w:val="decimal"/>
      <w:lvlText w:val="%1."/>
      <w:lvlJc w:val="left"/>
      <w:pPr>
        <w:ind w:left="450" w:hanging="360"/>
      </w:pPr>
      <w:rPr>
        <w:rFonts w:hint="default"/>
        <w:b w:val="0"/>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7C2570B8"/>
    <w:multiLevelType w:val="hybridMultilevel"/>
    <w:tmpl w:val="AB36C938"/>
    <w:lvl w:ilvl="0" w:tplc="0A42EFE4">
      <w:start w:val="15"/>
      <w:numFmt w:val="decimal"/>
      <w:lvlText w:val="%1."/>
      <w:lvlJc w:val="left"/>
      <w:pPr>
        <w:ind w:left="720" w:hanging="360"/>
      </w:pPr>
      <w:rPr>
        <w:rFonts w:ascii="Book Antiqua" w:hAnsi="Book Antiqua"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4C6CC6"/>
    <w:multiLevelType w:val="multilevel"/>
    <w:tmpl w:val="6626525C"/>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8"/>
  </w:num>
  <w:num w:numId="3">
    <w:abstractNumId w:val="30"/>
  </w:num>
  <w:num w:numId="4">
    <w:abstractNumId w:val="37"/>
  </w:num>
  <w:num w:numId="5">
    <w:abstractNumId w:val="4"/>
  </w:num>
  <w:num w:numId="6">
    <w:abstractNumId w:val="27"/>
  </w:num>
  <w:num w:numId="7">
    <w:abstractNumId w:val="23"/>
  </w:num>
  <w:num w:numId="8">
    <w:abstractNumId w:val="24"/>
  </w:num>
  <w:num w:numId="9">
    <w:abstractNumId w:val="14"/>
  </w:num>
  <w:num w:numId="10">
    <w:abstractNumId w:val="9"/>
  </w:num>
  <w:num w:numId="11">
    <w:abstractNumId w:val="12"/>
  </w:num>
  <w:num w:numId="12">
    <w:abstractNumId w:val="11"/>
  </w:num>
  <w:num w:numId="13">
    <w:abstractNumId w:val="15"/>
  </w:num>
  <w:num w:numId="14">
    <w:abstractNumId w:val="33"/>
  </w:num>
  <w:num w:numId="15">
    <w:abstractNumId w:val="35"/>
  </w:num>
  <w:num w:numId="16">
    <w:abstractNumId w:val="13"/>
  </w:num>
  <w:num w:numId="17">
    <w:abstractNumId w:val="29"/>
  </w:num>
  <w:num w:numId="18">
    <w:abstractNumId w:val="1"/>
  </w:num>
  <w:num w:numId="19">
    <w:abstractNumId w:val="41"/>
  </w:num>
  <w:num w:numId="20">
    <w:abstractNumId w:val="18"/>
  </w:num>
  <w:num w:numId="21">
    <w:abstractNumId w:val="38"/>
  </w:num>
  <w:num w:numId="22">
    <w:abstractNumId w:val="21"/>
  </w:num>
  <w:num w:numId="23">
    <w:abstractNumId w:val="34"/>
  </w:num>
  <w:num w:numId="24">
    <w:abstractNumId w:val="20"/>
  </w:num>
  <w:num w:numId="25">
    <w:abstractNumId w:val="31"/>
  </w:num>
  <w:num w:numId="26">
    <w:abstractNumId w:val="8"/>
  </w:num>
  <w:num w:numId="27">
    <w:abstractNumId w:val="2"/>
  </w:num>
  <w:num w:numId="28">
    <w:abstractNumId w:val="0"/>
  </w:num>
  <w:num w:numId="29">
    <w:abstractNumId w:val="36"/>
  </w:num>
  <w:num w:numId="30">
    <w:abstractNumId w:val="39"/>
  </w:num>
  <w:num w:numId="31">
    <w:abstractNumId w:val="26"/>
  </w:num>
  <w:num w:numId="32">
    <w:abstractNumId w:val="17"/>
  </w:num>
  <w:num w:numId="33">
    <w:abstractNumId w:val="19"/>
  </w:num>
  <w:num w:numId="34">
    <w:abstractNumId w:val="25"/>
  </w:num>
  <w:num w:numId="35">
    <w:abstractNumId w:val="32"/>
  </w:num>
  <w:num w:numId="36">
    <w:abstractNumId w:val="10"/>
  </w:num>
  <w:num w:numId="37">
    <w:abstractNumId w:val="16"/>
  </w:num>
  <w:num w:numId="38">
    <w:abstractNumId w:val="40"/>
  </w:num>
  <w:num w:numId="39">
    <w:abstractNumId w:val="43"/>
  </w:num>
  <w:num w:numId="40">
    <w:abstractNumId w:val="22"/>
  </w:num>
  <w:num w:numId="41">
    <w:abstractNumId w:val="5"/>
  </w:num>
  <w:num w:numId="42">
    <w:abstractNumId w:val="42"/>
  </w:num>
  <w:num w:numId="43">
    <w:abstractNumId w:val="3"/>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QwtzQ1sjQ0NLa0MDVU0lEKTi0uzszPAykwrAUABUprvCwAAAA="/>
  </w:docVars>
  <w:rsids>
    <w:rsidRoot w:val="003A065C"/>
    <w:rsid w:val="00002C3A"/>
    <w:rsid w:val="0000379C"/>
    <w:rsid w:val="00004C60"/>
    <w:rsid w:val="00010587"/>
    <w:rsid w:val="000128ED"/>
    <w:rsid w:val="000139AE"/>
    <w:rsid w:val="00014CDA"/>
    <w:rsid w:val="00017108"/>
    <w:rsid w:val="0002494E"/>
    <w:rsid w:val="00034C16"/>
    <w:rsid w:val="000525BE"/>
    <w:rsid w:val="00052DD7"/>
    <w:rsid w:val="0005629A"/>
    <w:rsid w:val="00075371"/>
    <w:rsid w:val="0008757C"/>
    <w:rsid w:val="000C19AA"/>
    <w:rsid w:val="000D766D"/>
    <w:rsid w:val="000E1994"/>
    <w:rsid w:val="000E7464"/>
    <w:rsid w:val="000F3BB9"/>
    <w:rsid w:val="000F537F"/>
    <w:rsid w:val="000F58A9"/>
    <w:rsid w:val="001056A8"/>
    <w:rsid w:val="001245D5"/>
    <w:rsid w:val="0013112E"/>
    <w:rsid w:val="00134A0B"/>
    <w:rsid w:val="00136D77"/>
    <w:rsid w:val="00142A9F"/>
    <w:rsid w:val="001439FD"/>
    <w:rsid w:val="001451B2"/>
    <w:rsid w:val="00161BAE"/>
    <w:rsid w:val="00166A45"/>
    <w:rsid w:val="001736B2"/>
    <w:rsid w:val="001759DF"/>
    <w:rsid w:val="00177624"/>
    <w:rsid w:val="00181ED4"/>
    <w:rsid w:val="0018456C"/>
    <w:rsid w:val="00186A50"/>
    <w:rsid w:val="001904E2"/>
    <w:rsid w:val="00195E22"/>
    <w:rsid w:val="001A27B4"/>
    <w:rsid w:val="001A6AE0"/>
    <w:rsid w:val="001C2781"/>
    <w:rsid w:val="001C7C25"/>
    <w:rsid w:val="001E4B2C"/>
    <w:rsid w:val="001F358F"/>
    <w:rsid w:val="001F5324"/>
    <w:rsid w:val="002045E2"/>
    <w:rsid w:val="002062C8"/>
    <w:rsid w:val="00212152"/>
    <w:rsid w:val="002133E8"/>
    <w:rsid w:val="002139EF"/>
    <w:rsid w:val="00213A32"/>
    <w:rsid w:val="00215CAD"/>
    <w:rsid w:val="002219B7"/>
    <w:rsid w:val="0022369A"/>
    <w:rsid w:val="002254D9"/>
    <w:rsid w:val="00244796"/>
    <w:rsid w:val="0025262B"/>
    <w:rsid w:val="002532E1"/>
    <w:rsid w:val="00254C14"/>
    <w:rsid w:val="00260626"/>
    <w:rsid w:val="0026142C"/>
    <w:rsid w:val="00261F92"/>
    <w:rsid w:val="002637C8"/>
    <w:rsid w:val="00264042"/>
    <w:rsid w:val="002658FB"/>
    <w:rsid w:val="00270F75"/>
    <w:rsid w:val="00283CA4"/>
    <w:rsid w:val="00294348"/>
    <w:rsid w:val="002A3002"/>
    <w:rsid w:val="002B0A81"/>
    <w:rsid w:val="002C601E"/>
    <w:rsid w:val="002D4387"/>
    <w:rsid w:val="002D4785"/>
    <w:rsid w:val="002E4BD8"/>
    <w:rsid w:val="00301841"/>
    <w:rsid w:val="00306DA5"/>
    <w:rsid w:val="00320EA4"/>
    <w:rsid w:val="0032193A"/>
    <w:rsid w:val="0032414E"/>
    <w:rsid w:val="003253C5"/>
    <w:rsid w:val="003274A9"/>
    <w:rsid w:val="0034019E"/>
    <w:rsid w:val="00341DF6"/>
    <w:rsid w:val="0034346E"/>
    <w:rsid w:val="00345610"/>
    <w:rsid w:val="00354C2D"/>
    <w:rsid w:val="0038009C"/>
    <w:rsid w:val="003948E0"/>
    <w:rsid w:val="0039680B"/>
    <w:rsid w:val="003A065C"/>
    <w:rsid w:val="003A4E35"/>
    <w:rsid w:val="003A794B"/>
    <w:rsid w:val="003B39D6"/>
    <w:rsid w:val="003B6CE8"/>
    <w:rsid w:val="003C047F"/>
    <w:rsid w:val="003C2C62"/>
    <w:rsid w:val="003D2C2F"/>
    <w:rsid w:val="003E04B3"/>
    <w:rsid w:val="003E3C4F"/>
    <w:rsid w:val="003E64CC"/>
    <w:rsid w:val="003F046A"/>
    <w:rsid w:val="003F22F7"/>
    <w:rsid w:val="003F41C1"/>
    <w:rsid w:val="00407F8A"/>
    <w:rsid w:val="00410793"/>
    <w:rsid w:val="004141BF"/>
    <w:rsid w:val="00424083"/>
    <w:rsid w:val="004415F9"/>
    <w:rsid w:val="00463ED1"/>
    <w:rsid w:val="004670C3"/>
    <w:rsid w:val="004670E8"/>
    <w:rsid w:val="00472DE7"/>
    <w:rsid w:val="004739A9"/>
    <w:rsid w:val="004805B6"/>
    <w:rsid w:val="00485273"/>
    <w:rsid w:val="00485FA7"/>
    <w:rsid w:val="004871A9"/>
    <w:rsid w:val="004A0410"/>
    <w:rsid w:val="004A0DD1"/>
    <w:rsid w:val="004A2758"/>
    <w:rsid w:val="004A36D5"/>
    <w:rsid w:val="004C1274"/>
    <w:rsid w:val="004C12F7"/>
    <w:rsid w:val="004C4E71"/>
    <w:rsid w:val="004D1E46"/>
    <w:rsid w:val="004D2F20"/>
    <w:rsid w:val="004D476B"/>
    <w:rsid w:val="004D6F01"/>
    <w:rsid w:val="004F5250"/>
    <w:rsid w:val="00506A36"/>
    <w:rsid w:val="005205BD"/>
    <w:rsid w:val="0052537F"/>
    <w:rsid w:val="0053675F"/>
    <w:rsid w:val="005500E6"/>
    <w:rsid w:val="005538AB"/>
    <w:rsid w:val="00555C64"/>
    <w:rsid w:val="0056130E"/>
    <w:rsid w:val="00563060"/>
    <w:rsid w:val="00570183"/>
    <w:rsid w:val="00571402"/>
    <w:rsid w:val="005722C6"/>
    <w:rsid w:val="00591761"/>
    <w:rsid w:val="005A4813"/>
    <w:rsid w:val="005B08DF"/>
    <w:rsid w:val="005C580C"/>
    <w:rsid w:val="005D22D7"/>
    <w:rsid w:val="005E26DB"/>
    <w:rsid w:val="005E7305"/>
    <w:rsid w:val="0060745B"/>
    <w:rsid w:val="00614D56"/>
    <w:rsid w:val="00620153"/>
    <w:rsid w:val="00623474"/>
    <w:rsid w:val="0063168C"/>
    <w:rsid w:val="006342D5"/>
    <w:rsid w:val="00660509"/>
    <w:rsid w:val="00661647"/>
    <w:rsid w:val="00661D62"/>
    <w:rsid w:val="00670BB9"/>
    <w:rsid w:val="00671C9D"/>
    <w:rsid w:val="006732FD"/>
    <w:rsid w:val="006757DE"/>
    <w:rsid w:val="00687BE8"/>
    <w:rsid w:val="00697BDA"/>
    <w:rsid w:val="006A2F35"/>
    <w:rsid w:val="006B21AA"/>
    <w:rsid w:val="006B2616"/>
    <w:rsid w:val="006B464E"/>
    <w:rsid w:val="006B52E6"/>
    <w:rsid w:val="006D1E5A"/>
    <w:rsid w:val="006E5BF6"/>
    <w:rsid w:val="006F17C7"/>
    <w:rsid w:val="006F2203"/>
    <w:rsid w:val="006F618F"/>
    <w:rsid w:val="006F63C2"/>
    <w:rsid w:val="00701E2C"/>
    <w:rsid w:val="00702C10"/>
    <w:rsid w:val="0070518B"/>
    <w:rsid w:val="007073AC"/>
    <w:rsid w:val="0071069D"/>
    <w:rsid w:val="00724470"/>
    <w:rsid w:val="00725195"/>
    <w:rsid w:val="00727AA6"/>
    <w:rsid w:val="00730C69"/>
    <w:rsid w:val="00737970"/>
    <w:rsid w:val="00737A26"/>
    <w:rsid w:val="00743740"/>
    <w:rsid w:val="00743B8F"/>
    <w:rsid w:val="007465A1"/>
    <w:rsid w:val="00746CBF"/>
    <w:rsid w:val="00755650"/>
    <w:rsid w:val="00760092"/>
    <w:rsid w:val="0076750C"/>
    <w:rsid w:val="00771820"/>
    <w:rsid w:val="00783D23"/>
    <w:rsid w:val="00785B58"/>
    <w:rsid w:val="00795CFA"/>
    <w:rsid w:val="00797A19"/>
    <w:rsid w:val="007A3EEF"/>
    <w:rsid w:val="007A469D"/>
    <w:rsid w:val="007B5738"/>
    <w:rsid w:val="007C20E4"/>
    <w:rsid w:val="007D15A8"/>
    <w:rsid w:val="007D206B"/>
    <w:rsid w:val="007D59B3"/>
    <w:rsid w:val="007D692B"/>
    <w:rsid w:val="007E08B4"/>
    <w:rsid w:val="007F4507"/>
    <w:rsid w:val="007F496A"/>
    <w:rsid w:val="008020AA"/>
    <w:rsid w:val="00816385"/>
    <w:rsid w:val="00816A3B"/>
    <w:rsid w:val="0082045E"/>
    <w:rsid w:val="008209F8"/>
    <w:rsid w:val="00831157"/>
    <w:rsid w:val="008322BB"/>
    <w:rsid w:val="0083494B"/>
    <w:rsid w:val="00866C3E"/>
    <w:rsid w:val="00870DF3"/>
    <w:rsid w:val="00871EE5"/>
    <w:rsid w:val="00873E6D"/>
    <w:rsid w:val="00884B95"/>
    <w:rsid w:val="008866CA"/>
    <w:rsid w:val="00895958"/>
    <w:rsid w:val="008973EA"/>
    <w:rsid w:val="008A76CB"/>
    <w:rsid w:val="008B034D"/>
    <w:rsid w:val="008B6055"/>
    <w:rsid w:val="008B68F9"/>
    <w:rsid w:val="008C2C2B"/>
    <w:rsid w:val="008C2D9E"/>
    <w:rsid w:val="008C2F86"/>
    <w:rsid w:val="008C65F8"/>
    <w:rsid w:val="008D1031"/>
    <w:rsid w:val="008E31F6"/>
    <w:rsid w:val="008E4052"/>
    <w:rsid w:val="008E5E9D"/>
    <w:rsid w:val="0090676D"/>
    <w:rsid w:val="00907C76"/>
    <w:rsid w:val="00915281"/>
    <w:rsid w:val="00915456"/>
    <w:rsid w:val="00940638"/>
    <w:rsid w:val="009438A2"/>
    <w:rsid w:val="00953679"/>
    <w:rsid w:val="00956920"/>
    <w:rsid w:val="00956B77"/>
    <w:rsid w:val="00957984"/>
    <w:rsid w:val="009659E9"/>
    <w:rsid w:val="0097104F"/>
    <w:rsid w:val="00972260"/>
    <w:rsid w:val="00982CEB"/>
    <w:rsid w:val="009859CD"/>
    <w:rsid w:val="009869E0"/>
    <w:rsid w:val="00994CB2"/>
    <w:rsid w:val="009A59E7"/>
    <w:rsid w:val="009A7EE4"/>
    <w:rsid w:val="009B1A38"/>
    <w:rsid w:val="009B393A"/>
    <w:rsid w:val="009B46C2"/>
    <w:rsid w:val="009C0C2A"/>
    <w:rsid w:val="009C1636"/>
    <w:rsid w:val="009C5986"/>
    <w:rsid w:val="009C612B"/>
    <w:rsid w:val="009D25BA"/>
    <w:rsid w:val="009D4424"/>
    <w:rsid w:val="009D6777"/>
    <w:rsid w:val="009E6E22"/>
    <w:rsid w:val="00A031ED"/>
    <w:rsid w:val="00A03C58"/>
    <w:rsid w:val="00A07C6B"/>
    <w:rsid w:val="00A115FB"/>
    <w:rsid w:val="00A16985"/>
    <w:rsid w:val="00A25607"/>
    <w:rsid w:val="00A26A07"/>
    <w:rsid w:val="00A27603"/>
    <w:rsid w:val="00A32878"/>
    <w:rsid w:val="00A32A59"/>
    <w:rsid w:val="00A43FA9"/>
    <w:rsid w:val="00A4761E"/>
    <w:rsid w:val="00A62517"/>
    <w:rsid w:val="00A64637"/>
    <w:rsid w:val="00A66109"/>
    <w:rsid w:val="00A7603B"/>
    <w:rsid w:val="00A86750"/>
    <w:rsid w:val="00AB209E"/>
    <w:rsid w:val="00AC783B"/>
    <w:rsid w:val="00AD37CC"/>
    <w:rsid w:val="00AD479D"/>
    <w:rsid w:val="00AD6EF8"/>
    <w:rsid w:val="00AE6782"/>
    <w:rsid w:val="00AF1541"/>
    <w:rsid w:val="00AF26B5"/>
    <w:rsid w:val="00B0196E"/>
    <w:rsid w:val="00B06B80"/>
    <w:rsid w:val="00B17985"/>
    <w:rsid w:val="00B24028"/>
    <w:rsid w:val="00B34BAC"/>
    <w:rsid w:val="00B479DD"/>
    <w:rsid w:val="00B70333"/>
    <w:rsid w:val="00B71778"/>
    <w:rsid w:val="00B92260"/>
    <w:rsid w:val="00BA0A5B"/>
    <w:rsid w:val="00BA52F6"/>
    <w:rsid w:val="00BB1F9D"/>
    <w:rsid w:val="00BB44C7"/>
    <w:rsid w:val="00BB5A8D"/>
    <w:rsid w:val="00BB7110"/>
    <w:rsid w:val="00BC2CB1"/>
    <w:rsid w:val="00BC7D63"/>
    <w:rsid w:val="00BE034D"/>
    <w:rsid w:val="00BE1971"/>
    <w:rsid w:val="00BE46CD"/>
    <w:rsid w:val="00BF7C9F"/>
    <w:rsid w:val="00C001F1"/>
    <w:rsid w:val="00C327FD"/>
    <w:rsid w:val="00C33DE4"/>
    <w:rsid w:val="00C3629F"/>
    <w:rsid w:val="00C41494"/>
    <w:rsid w:val="00C4454E"/>
    <w:rsid w:val="00C44938"/>
    <w:rsid w:val="00C5284C"/>
    <w:rsid w:val="00C530D7"/>
    <w:rsid w:val="00C5602C"/>
    <w:rsid w:val="00C65BBD"/>
    <w:rsid w:val="00C70D3A"/>
    <w:rsid w:val="00C82FDE"/>
    <w:rsid w:val="00C86745"/>
    <w:rsid w:val="00C945E1"/>
    <w:rsid w:val="00C962B7"/>
    <w:rsid w:val="00C965C7"/>
    <w:rsid w:val="00CA2631"/>
    <w:rsid w:val="00CA3681"/>
    <w:rsid w:val="00CA5047"/>
    <w:rsid w:val="00CC01AD"/>
    <w:rsid w:val="00CC17B7"/>
    <w:rsid w:val="00CC3762"/>
    <w:rsid w:val="00CD73D1"/>
    <w:rsid w:val="00CE071E"/>
    <w:rsid w:val="00CE3DF3"/>
    <w:rsid w:val="00CF087C"/>
    <w:rsid w:val="00CF3CD1"/>
    <w:rsid w:val="00CF5D8C"/>
    <w:rsid w:val="00D00612"/>
    <w:rsid w:val="00D01067"/>
    <w:rsid w:val="00D27F1B"/>
    <w:rsid w:val="00D311DA"/>
    <w:rsid w:val="00D35FF5"/>
    <w:rsid w:val="00D50594"/>
    <w:rsid w:val="00D57D1D"/>
    <w:rsid w:val="00D635CB"/>
    <w:rsid w:val="00D65D78"/>
    <w:rsid w:val="00D710BF"/>
    <w:rsid w:val="00D81C22"/>
    <w:rsid w:val="00D97055"/>
    <w:rsid w:val="00DA52A2"/>
    <w:rsid w:val="00DA5F27"/>
    <w:rsid w:val="00DB72A9"/>
    <w:rsid w:val="00DB7820"/>
    <w:rsid w:val="00DC6254"/>
    <w:rsid w:val="00DD5D24"/>
    <w:rsid w:val="00DD6AFD"/>
    <w:rsid w:val="00DF1849"/>
    <w:rsid w:val="00DF4B24"/>
    <w:rsid w:val="00DF4FF1"/>
    <w:rsid w:val="00E06C76"/>
    <w:rsid w:val="00E06D25"/>
    <w:rsid w:val="00E06E07"/>
    <w:rsid w:val="00E14A37"/>
    <w:rsid w:val="00E16579"/>
    <w:rsid w:val="00E174A1"/>
    <w:rsid w:val="00E21B1B"/>
    <w:rsid w:val="00E23866"/>
    <w:rsid w:val="00E25F6C"/>
    <w:rsid w:val="00E26C4C"/>
    <w:rsid w:val="00E32D11"/>
    <w:rsid w:val="00E5036C"/>
    <w:rsid w:val="00E63424"/>
    <w:rsid w:val="00E641E6"/>
    <w:rsid w:val="00E827EB"/>
    <w:rsid w:val="00E87334"/>
    <w:rsid w:val="00E95FFF"/>
    <w:rsid w:val="00EA2724"/>
    <w:rsid w:val="00EA6B7B"/>
    <w:rsid w:val="00EC01E7"/>
    <w:rsid w:val="00EC3922"/>
    <w:rsid w:val="00EC5059"/>
    <w:rsid w:val="00ED0AC9"/>
    <w:rsid w:val="00EE2B47"/>
    <w:rsid w:val="00EF246E"/>
    <w:rsid w:val="00EF4C8F"/>
    <w:rsid w:val="00F05360"/>
    <w:rsid w:val="00F05AEF"/>
    <w:rsid w:val="00F11D07"/>
    <w:rsid w:val="00F175B4"/>
    <w:rsid w:val="00F22A7D"/>
    <w:rsid w:val="00F22CC5"/>
    <w:rsid w:val="00F36AC8"/>
    <w:rsid w:val="00F41B52"/>
    <w:rsid w:val="00F44924"/>
    <w:rsid w:val="00F46F9F"/>
    <w:rsid w:val="00F55439"/>
    <w:rsid w:val="00F626A5"/>
    <w:rsid w:val="00F62820"/>
    <w:rsid w:val="00F64F70"/>
    <w:rsid w:val="00F6645E"/>
    <w:rsid w:val="00F819D0"/>
    <w:rsid w:val="00F8738E"/>
    <w:rsid w:val="00F92936"/>
    <w:rsid w:val="00FA29B8"/>
    <w:rsid w:val="00FA366B"/>
    <w:rsid w:val="00FD6EE2"/>
    <w:rsid w:val="00FE3BA3"/>
    <w:rsid w:val="00FE4484"/>
    <w:rsid w:val="00FF00C5"/>
    <w:rsid w:val="00FF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A9560"/>
  <w15:docId w15:val="{033EBA45-C25E-4741-A4D7-04CA685B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65C"/>
    <w:pPr>
      <w:spacing w:after="200" w:line="276" w:lineRule="auto"/>
    </w:pPr>
    <w:rPr>
      <w:rFonts w:eastAsiaTheme="minorEastAsia"/>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065C"/>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3A065C"/>
    <w:rPr>
      <w:sz w:val="20"/>
      <w:szCs w:val="20"/>
    </w:rPr>
  </w:style>
  <w:style w:type="character" w:styleId="FootnoteReference">
    <w:name w:val="footnote reference"/>
    <w:basedOn w:val="DefaultParagraphFont"/>
    <w:uiPriority w:val="99"/>
    <w:unhideWhenUsed/>
    <w:rsid w:val="003A065C"/>
    <w:rPr>
      <w:vertAlign w:val="superscript"/>
    </w:rPr>
  </w:style>
  <w:style w:type="paragraph" w:styleId="Footer">
    <w:name w:val="footer"/>
    <w:basedOn w:val="Normal"/>
    <w:link w:val="FooterChar"/>
    <w:uiPriority w:val="99"/>
    <w:unhideWhenUsed/>
    <w:rsid w:val="003A065C"/>
    <w:pPr>
      <w:tabs>
        <w:tab w:val="center" w:pos="4680"/>
        <w:tab w:val="right" w:pos="9360"/>
      </w:tabs>
      <w:suppressAutoHyphens/>
      <w:spacing w:after="0" w:line="240" w:lineRule="auto"/>
    </w:pPr>
    <w:rPr>
      <w:rFonts w:ascii="Calibri" w:eastAsia="Calibri" w:hAnsi="Calibri" w:cs="Times New Roman"/>
      <w:lang w:eastAsia="ar-SA"/>
    </w:rPr>
  </w:style>
  <w:style w:type="character" w:customStyle="1" w:styleId="FooterChar">
    <w:name w:val="Footer Char"/>
    <w:basedOn w:val="DefaultParagraphFont"/>
    <w:link w:val="Footer"/>
    <w:uiPriority w:val="99"/>
    <w:rsid w:val="003A065C"/>
    <w:rPr>
      <w:rFonts w:ascii="Calibri" w:eastAsia="Calibri" w:hAnsi="Calibri" w:cs="Times New Roman"/>
      <w:lang w:eastAsia="ar-SA"/>
    </w:rPr>
  </w:style>
  <w:style w:type="character" w:styleId="Hyperlink">
    <w:name w:val="Hyperlink"/>
    <w:basedOn w:val="DefaultParagraphFont"/>
    <w:uiPriority w:val="99"/>
    <w:unhideWhenUsed/>
    <w:rsid w:val="003A065C"/>
    <w:rPr>
      <w:color w:val="0563C1" w:themeColor="hyperlink"/>
      <w:u w:val="single"/>
    </w:rPr>
  </w:style>
  <w:style w:type="paragraph" w:styleId="NoSpacing">
    <w:name w:val="No Spacing"/>
    <w:uiPriority w:val="1"/>
    <w:qFormat/>
    <w:rsid w:val="003A065C"/>
    <w:pPr>
      <w:spacing w:after="0" w:line="240" w:lineRule="auto"/>
    </w:pPr>
    <w:rPr>
      <w:rFonts w:eastAsiaTheme="minorEastAsia"/>
    </w:rPr>
  </w:style>
  <w:style w:type="paragraph" w:styleId="ListParagraph">
    <w:name w:val="List Paragraph"/>
    <w:aliases w:val="Normal 1,List Paragraph 1,Akapit z listą BS,Numbered List Paragraph,References,Numbered Paragraph,Main numbered paragraph,Colorful List - Accent 11,List_Paragraph,Multilevel para_II,List Paragraph1,Bullets,123 List Paragraph,Liste 1,lp1"/>
    <w:basedOn w:val="Normal"/>
    <w:link w:val="ListParagraphChar"/>
    <w:uiPriority w:val="34"/>
    <w:qFormat/>
    <w:rsid w:val="00BC7D63"/>
    <w:pPr>
      <w:ind w:left="720"/>
      <w:contextualSpacing/>
    </w:pPr>
  </w:style>
  <w:style w:type="character" w:styleId="CommentReference">
    <w:name w:val="annotation reference"/>
    <w:basedOn w:val="DefaultParagraphFont"/>
    <w:uiPriority w:val="99"/>
    <w:semiHidden/>
    <w:unhideWhenUsed/>
    <w:rsid w:val="00C33DE4"/>
    <w:rPr>
      <w:sz w:val="16"/>
      <w:szCs w:val="16"/>
    </w:rPr>
  </w:style>
  <w:style w:type="paragraph" w:styleId="CommentText">
    <w:name w:val="annotation text"/>
    <w:basedOn w:val="Normal"/>
    <w:link w:val="CommentTextChar"/>
    <w:uiPriority w:val="99"/>
    <w:unhideWhenUsed/>
    <w:rsid w:val="00C33DE4"/>
    <w:pPr>
      <w:spacing w:after="0" w:line="240" w:lineRule="auto"/>
    </w:pPr>
    <w:rPr>
      <w:rFonts w:ascii="Times New Roman" w:eastAsiaTheme="minorHAnsi" w:hAnsi="Times New Roman"/>
      <w:sz w:val="20"/>
      <w:szCs w:val="20"/>
    </w:rPr>
  </w:style>
  <w:style w:type="character" w:customStyle="1" w:styleId="CommentTextChar">
    <w:name w:val="Comment Text Char"/>
    <w:basedOn w:val="DefaultParagraphFont"/>
    <w:link w:val="CommentText"/>
    <w:uiPriority w:val="99"/>
    <w:rsid w:val="00C33DE4"/>
    <w:rPr>
      <w:rFonts w:ascii="Times New Roman" w:hAnsi="Times New Roman"/>
      <w:sz w:val="20"/>
      <w:szCs w:val="20"/>
    </w:rPr>
  </w:style>
  <w:style w:type="paragraph" w:styleId="BalloonText">
    <w:name w:val="Balloon Text"/>
    <w:basedOn w:val="Normal"/>
    <w:link w:val="BalloonTextChar"/>
    <w:uiPriority w:val="99"/>
    <w:semiHidden/>
    <w:unhideWhenUsed/>
    <w:rsid w:val="00C33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DE4"/>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6D1E5A"/>
    <w:pPr>
      <w:spacing w:after="20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6D1E5A"/>
    <w:rPr>
      <w:rFonts w:ascii="Times New Roman" w:eastAsiaTheme="minorEastAsia" w:hAnsi="Times New Roman"/>
      <w:b/>
      <w:bCs/>
      <w:sz w:val="20"/>
      <w:szCs w:val="20"/>
    </w:rPr>
  </w:style>
  <w:style w:type="paragraph" w:styleId="BodyText">
    <w:name w:val="Body Text"/>
    <w:basedOn w:val="Normal"/>
    <w:link w:val="BodyTextChar"/>
    <w:uiPriority w:val="1"/>
    <w:qFormat/>
    <w:rsid w:val="008322BB"/>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8322BB"/>
    <w:rPr>
      <w:rFonts w:ascii="Times New Roman" w:eastAsia="Times New Roman" w:hAnsi="Times New Roman" w:cs="Times New Roman"/>
      <w:sz w:val="21"/>
      <w:szCs w:val="21"/>
      <w:lang w:val="sq-AL"/>
    </w:rPr>
  </w:style>
  <w:style w:type="paragraph" w:customStyle="1" w:styleId="section-e">
    <w:name w:val="section-e"/>
    <w:basedOn w:val="Normal"/>
    <w:rsid w:val="00697BD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3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ED1"/>
    <w:rPr>
      <w:rFonts w:eastAsiaTheme="minorEastAsia"/>
    </w:rPr>
  </w:style>
  <w:style w:type="character" w:customStyle="1" w:styleId="ListParagraphChar">
    <w:name w:val="List Paragraph Char"/>
    <w:aliases w:val="Normal 1 Char,List Paragraph 1 Char,Akapit z listą BS Char,Numbered List Paragraph Char,References Char,Numbered Paragraph Char,Main numbered paragraph Char,Colorful List - Accent 11 Char,List_Paragraph Char,Multilevel para_II Char"/>
    <w:link w:val="ListParagraph"/>
    <w:uiPriority w:val="34"/>
    <w:qFormat/>
    <w:locked/>
    <w:rsid w:val="001439FD"/>
    <w:rPr>
      <w:rFonts w:eastAsiaTheme="minorEastAsia"/>
    </w:rPr>
  </w:style>
  <w:style w:type="paragraph" w:styleId="Revision">
    <w:name w:val="Revision"/>
    <w:hidden/>
    <w:uiPriority w:val="99"/>
    <w:semiHidden/>
    <w:rsid w:val="007E08B4"/>
    <w:pPr>
      <w:spacing w:after="0" w:line="240" w:lineRule="auto"/>
    </w:pPr>
    <w:rPr>
      <w:rFonts w:eastAsiaTheme="minorEastAsia"/>
    </w:rPr>
  </w:style>
  <w:style w:type="character" w:styleId="Emphasis">
    <w:name w:val="Emphasis"/>
    <w:basedOn w:val="DefaultParagraphFont"/>
    <w:uiPriority w:val="20"/>
    <w:qFormat/>
    <w:rsid w:val="001F5324"/>
    <w:rPr>
      <w:i/>
      <w:iCs/>
    </w:rPr>
  </w:style>
  <w:style w:type="paragraph" w:customStyle="1" w:styleId="Normal1">
    <w:name w:val="Normal1"/>
    <w:basedOn w:val="Normal"/>
    <w:rsid w:val="00AD479D"/>
    <w:pPr>
      <w:spacing w:before="100" w:beforeAutospacing="1" w:after="100" w:afterAutospacing="1" w:line="240" w:lineRule="auto"/>
    </w:pPr>
    <w:rPr>
      <w:rFonts w:ascii="Times New Roman" w:eastAsia="Times New Roman" w:hAnsi="Times New Roman" w:cs="Times New Roman"/>
      <w:sz w:val="24"/>
      <w:szCs w:val="24"/>
      <w:lang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5381">
      <w:bodyDiv w:val="1"/>
      <w:marLeft w:val="0"/>
      <w:marRight w:val="0"/>
      <w:marTop w:val="0"/>
      <w:marBottom w:val="0"/>
      <w:divBdr>
        <w:top w:val="none" w:sz="0" w:space="0" w:color="auto"/>
        <w:left w:val="none" w:sz="0" w:space="0" w:color="auto"/>
        <w:bottom w:val="none" w:sz="0" w:space="0" w:color="auto"/>
        <w:right w:val="none" w:sz="0" w:space="0" w:color="auto"/>
      </w:divBdr>
    </w:div>
    <w:div w:id="122312009">
      <w:bodyDiv w:val="1"/>
      <w:marLeft w:val="0"/>
      <w:marRight w:val="0"/>
      <w:marTop w:val="0"/>
      <w:marBottom w:val="0"/>
      <w:divBdr>
        <w:top w:val="none" w:sz="0" w:space="0" w:color="auto"/>
        <w:left w:val="none" w:sz="0" w:space="0" w:color="auto"/>
        <w:bottom w:val="none" w:sz="0" w:space="0" w:color="auto"/>
        <w:right w:val="none" w:sz="0" w:space="0" w:color="auto"/>
      </w:divBdr>
    </w:div>
    <w:div w:id="199130806">
      <w:bodyDiv w:val="1"/>
      <w:marLeft w:val="0"/>
      <w:marRight w:val="0"/>
      <w:marTop w:val="0"/>
      <w:marBottom w:val="0"/>
      <w:divBdr>
        <w:top w:val="none" w:sz="0" w:space="0" w:color="auto"/>
        <w:left w:val="none" w:sz="0" w:space="0" w:color="auto"/>
        <w:bottom w:val="none" w:sz="0" w:space="0" w:color="auto"/>
        <w:right w:val="none" w:sz="0" w:space="0" w:color="auto"/>
      </w:divBdr>
    </w:div>
    <w:div w:id="219370215">
      <w:bodyDiv w:val="1"/>
      <w:marLeft w:val="0"/>
      <w:marRight w:val="0"/>
      <w:marTop w:val="0"/>
      <w:marBottom w:val="0"/>
      <w:divBdr>
        <w:top w:val="none" w:sz="0" w:space="0" w:color="auto"/>
        <w:left w:val="none" w:sz="0" w:space="0" w:color="auto"/>
        <w:bottom w:val="none" w:sz="0" w:space="0" w:color="auto"/>
        <w:right w:val="none" w:sz="0" w:space="0" w:color="auto"/>
      </w:divBdr>
    </w:div>
    <w:div w:id="249240583">
      <w:bodyDiv w:val="1"/>
      <w:marLeft w:val="0"/>
      <w:marRight w:val="0"/>
      <w:marTop w:val="0"/>
      <w:marBottom w:val="0"/>
      <w:divBdr>
        <w:top w:val="none" w:sz="0" w:space="0" w:color="auto"/>
        <w:left w:val="none" w:sz="0" w:space="0" w:color="auto"/>
        <w:bottom w:val="none" w:sz="0" w:space="0" w:color="auto"/>
        <w:right w:val="none" w:sz="0" w:space="0" w:color="auto"/>
      </w:divBdr>
    </w:div>
    <w:div w:id="251475589">
      <w:bodyDiv w:val="1"/>
      <w:marLeft w:val="0"/>
      <w:marRight w:val="0"/>
      <w:marTop w:val="0"/>
      <w:marBottom w:val="0"/>
      <w:divBdr>
        <w:top w:val="none" w:sz="0" w:space="0" w:color="auto"/>
        <w:left w:val="none" w:sz="0" w:space="0" w:color="auto"/>
        <w:bottom w:val="none" w:sz="0" w:space="0" w:color="auto"/>
        <w:right w:val="none" w:sz="0" w:space="0" w:color="auto"/>
      </w:divBdr>
      <w:divsChild>
        <w:div w:id="332034286">
          <w:marLeft w:val="0"/>
          <w:marRight w:val="0"/>
          <w:marTop w:val="0"/>
          <w:marBottom w:val="0"/>
          <w:divBdr>
            <w:top w:val="none" w:sz="0" w:space="0" w:color="auto"/>
            <w:left w:val="none" w:sz="0" w:space="0" w:color="auto"/>
            <w:bottom w:val="none" w:sz="0" w:space="0" w:color="auto"/>
            <w:right w:val="none" w:sz="0" w:space="0" w:color="auto"/>
          </w:divBdr>
        </w:div>
      </w:divsChild>
    </w:div>
    <w:div w:id="332027870">
      <w:bodyDiv w:val="1"/>
      <w:marLeft w:val="0"/>
      <w:marRight w:val="0"/>
      <w:marTop w:val="0"/>
      <w:marBottom w:val="0"/>
      <w:divBdr>
        <w:top w:val="none" w:sz="0" w:space="0" w:color="auto"/>
        <w:left w:val="none" w:sz="0" w:space="0" w:color="auto"/>
        <w:bottom w:val="none" w:sz="0" w:space="0" w:color="auto"/>
        <w:right w:val="none" w:sz="0" w:space="0" w:color="auto"/>
      </w:divBdr>
    </w:div>
    <w:div w:id="350033747">
      <w:bodyDiv w:val="1"/>
      <w:marLeft w:val="0"/>
      <w:marRight w:val="0"/>
      <w:marTop w:val="0"/>
      <w:marBottom w:val="0"/>
      <w:divBdr>
        <w:top w:val="none" w:sz="0" w:space="0" w:color="auto"/>
        <w:left w:val="none" w:sz="0" w:space="0" w:color="auto"/>
        <w:bottom w:val="none" w:sz="0" w:space="0" w:color="auto"/>
        <w:right w:val="none" w:sz="0" w:space="0" w:color="auto"/>
      </w:divBdr>
    </w:div>
    <w:div w:id="625745621">
      <w:bodyDiv w:val="1"/>
      <w:marLeft w:val="0"/>
      <w:marRight w:val="0"/>
      <w:marTop w:val="0"/>
      <w:marBottom w:val="0"/>
      <w:divBdr>
        <w:top w:val="none" w:sz="0" w:space="0" w:color="auto"/>
        <w:left w:val="none" w:sz="0" w:space="0" w:color="auto"/>
        <w:bottom w:val="none" w:sz="0" w:space="0" w:color="auto"/>
        <w:right w:val="none" w:sz="0" w:space="0" w:color="auto"/>
      </w:divBdr>
    </w:div>
    <w:div w:id="625769459">
      <w:bodyDiv w:val="1"/>
      <w:marLeft w:val="0"/>
      <w:marRight w:val="0"/>
      <w:marTop w:val="0"/>
      <w:marBottom w:val="0"/>
      <w:divBdr>
        <w:top w:val="none" w:sz="0" w:space="0" w:color="auto"/>
        <w:left w:val="none" w:sz="0" w:space="0" w:color="auto"/>
        <w:bottom w:val="none" w:sz="0" w:space="0" w:color="auto"/>
        <w:right w:val="none" w:sz="0" w:space="0" w:color="auto"/>
      </w:divBdr>
      <w:divsChild>
        <w:div w:id="888685283">
          <w:marLeft w:val="0"/>
          <w:marRight w:val="0"/>
          <w:marTop w:val="0"/>
          <w:marBottom w:val="0"/>
          <w:divBdr>
            <w:top w:val="none" w:sz="0" w:space="0" w:color="auto"/>
            <w:left w:val="none" w:sz="0" w:space="0" w:color="auto"/>
            <w:bottom w:val="none" w:sz="0" w:space="0" w:color="auto"/>
            <w:right w:val="none" w:sz="0" w:space="0" w:color="auto"/>
          </w:divBdr>
          <w:divsChild>
            <w:div w:id="888303402">
              <w:marLeft w:val="0"/>
              <w:marRight w:val="0"/>
              <w:marTop w:val="0"/>
              <w:marBottom w:val="0"/>
              <w:divBdr>
                <w:top w:val="none" w:sz="0" w:space="0" w:color="auto"/>
                <w:left w:val="none" w:sz="0" w:space="0" w:color="auto"/>
                <w:bottom w:val="none" w:sz="0" w:space="0" w:color="auto"/>
                <w:right w:val="none" w:sz="0" w:space="0" w:color="auto"/>
              </w:divBdr>
            </w:div>
          </w:divsChild>
        </w:div>
        <w:div w:id="1062369149">
          <w:marLeft w:val="0"/>
          <w:marRight w:val="0"/>
          <w:marTop w:val="0"/>
          <w:marBottom w:val="0"/>
          <w:divBdr>
            <w:top w:val="none" w:sz="0" w:space="0" w:color="auto"/>
            <w:left w:val="none" w:sz="0" w:space="0" w:color="auto"/>
            <w:bottom w:val="none" w:sz="0" w:space="0" w:color="auto"/>
            <w:right w:val="none" w:sz="0" w:space="0" w:color="auto"/>
          </w:divBdr>
          <w:divsChild>
            <w:div w:id="113059224">
              <w:marLeft w:val="0"/>
              <w:marRight w:val="0"/>
              <w:marTop w:val="0"/>
              <w:marBottom w:val="0"/>
              <w:divBdr>
                <w:top w:val="none" w:sz="0" w:space="0" w:color="auto"/>
                <w:left w:val="none" w:sz="0" w:space="0" w:color="auto"/>
                <w:bottom w:val="none" w:sz="0" w:space="0" w:color="auto"/>
                <w:right w:val="none" w:sz="0" w:space="0" w:color="auto"/>
              </w:divBdr>
              <w:divsChild>
                <w:div w:id="5316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5073">
          <w:marLeft w:val="0"/>
          <w:marRight w:val="0"/>
          <w:marTop w:val="100"/>
          <w:marBottom w:val="0"/>
          <w:divBdr>
            <w:top w:val="none" w:sz="0" w:space="0" w:color="auto"/>
            <w:left w:val="none" w:sz="0" w:space="0" w:color="auto"/>
            <w:bottom w:val="none" w:sz="0" w:space="0" w:color="auto"/>
            <w:right w:val="none" w:sz="0" w:space="0" w:color="auto"/>
          </w:divBdr>
          <w:divsChild>
            <w:div w:id="1486631128">
              <w:marLeft w:val="0"/>
              <w:marRight w:val="0"/>
              <w:marTop w:val="0"/>
              <w:marBottom w:val="0"/>
              <w:divBdr>
                <w:top w:val="none" w:sz="0" w:space="0" w:color="auto"/>
                <w:left w:val="none" w:sz="0" w:space="0" w:color="auto"/>
                <w:bottom w:val="none" w:sz="0" w:space="0" w:color="auto"/>
                <w:right w:val="none" w:sz="0" w:space="0" w:color="auto"/>
              </w:divBdr>
              <w:divsChild>
                <w:div w:id="995643126">
                  <w:marLeft w:val="0"/>
                  <w:marRight w:val="0"/>
                  <w:marTop w:val="0"/>
                  <w:marBottom w:val="0"/>
                  <w:divBdr>
                    <w:top w:val="none" w:sz="0" w:space="0" w:color="auto"/>
                    <w:left w:val="none" w:sz="0" w:space="0" w:color="auto"/>
                    <w:bottom w:val="none" w:sz="0" w:space="0" w:color="auto"/>
                    <w:right w:val="none" w:sz="0" w:space="0" w:color="auto"/>
                  </w:divBdr>
                  <w:divsChild>
                    <w:div w:id="332419222">
                      <w:marLeft w:val="0"/>
                      <w:marRight w:val="0"/>
                      <w:marTop w:val="0"/>
                      <w:marBottom w:val="0"/>
                      <w:divBdr>
                        <w:top w:val="none" w:sz="0" w:space="0" w:color="auto"/>
                        <w:left w:val="none" w:sz="0" w:space="0" w:color="auto"/>
                        <w:bottom w:val="none" w:sz="0" w:space="0" w:color="auto"/>
                        <w:right w:val="none" w:sz="0" w:space="0" w:color="auto"/>
                      </w:divBdr>
                      <w:divsChild>
                        <w:div w:id="4552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6167">
              <w:marLeft w:val="0"/>
              <w:marRight w:val="0"/>
              <w:marTop w:val="60"/>
              <w:marBottom w:val="0"/>
              <w:divBdr>
                <w:top w:val="none" w:sz="0" w:space="0" w:color="auto"/>
                <w:left w:val="none" w:sz="0" w:space="0" w:color="auto"/>
                <w:bottom w:val="none" w:sz="0" w:space="0" w:color="auto"/>
                <w:right w:val="none" w:sz="0" w:space="0" w:color="auto"/>
              </w:divBdr>
            </w:div>
          </w:divsChild>
        </w:div>
        <w:div w:id="455490572">
          <w:marLeft w:val="0"/>
          <w:marRight w:val="0"/>
          <w:marTop w:val="0"/>
          <w:marBottom w:val="0"/>
          <w:divBdr>
            <w:top w:val="none" w:sz="0" w:space="0" w:color="auto"/>
            <w:left w:val="none" w:sz="0" w:space="0" w:color="auto"/>
            <w:bottom w:val="none" w:sz="0" w:space="0" w:color="auto"/>
            <w:right w:val="none" w:sz="0" w:space="0" w:color="auto"/>
          </w:divBdr>
          <w:divsChild>
            <w:div w:id="1216088465">
              <w:marLeft w:val="0"/>
              <w:marRight w:val="0"/>
              <w:marTop w:val="0"/>
              <w:marBottom w:val="0"/>
              <w:divBdr>
                <w:top w:val="none" w:sz="0" w:space="0" w:color="auto"/>
                <w:left w:val="none" w:sz="0" w:space="0" w:color="auto"/>
                <w:bottom w:val="none" w:sz="0" w:space="0" w:color="auto"/>
                <w:right w:val="none" w:sz="0" w:space="0" w:color="auto"/>
              </w:divBdr>
              <w:divsChild>
                <w:div w:id="15549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62912">
      <w:bodyDiv w:val="1"/>
      <w:marLeft w:val="0"/>
      <w:marRight w:val="0"/>
      <w:marTop w:val="0"/>
      <w:marBottom w:val="0"/>
      <w:divBdr>
        <w:top w:val="none" w:sz="0" w:space="0" w:color="auto"/>
        <w:left w:val="none" w:sz="0" w:space="0" w:color="auto"/>
        <w:bottom w:val="none" w:sz="0" w:space="0" w:color="auto"/>
        <w:right w:val="none" w:sz="0" w:space="0" w:color="auto"/>
      </w:divBdr>
    </w:div>
    <w:div w:id="748388329">
      <w:bodyDiv w:val="1"/>
      <w:marLeft w:val="0"/>
      <w:marRight w:val="0"/>
      <w:marTop w:val="0"/>
      <w:marBottom w:val="0"/>
      <w:divBdr>
        <w:top w:val="none" w:sz="0" w:space="0" w:color="auto"/>
        <w:left w:val="none" w:sz="0" w:space="0" w:color="auto"/>
        <w:bottom w:val="none" w:sz="0" w:space="0" w:color="auto"/>
        <w:right w:val="none" w:sz="0" w:space="0" w:color="auto"/>
      </w:divBdr>
    </w:div>
    <w:div w:id="806898783">
      <w:bodyDiv w:val="1"/>
      <w:marLeft w:val="0"/>
      <w:marRight w:val="0"/>
      <w:marTop w:val="0"/>
      <w:marBottom w:val="0"/>
      <w:divBdr>
        <w:top w:val="none" w:sz="0" w:space="0" w:color="auto"/>
        <w:left w:val="none" w:sz="0" w:space="0" w:color="auto"/>
        <w:bottom w:val="none" w:sz="0" w:space="0" w:color="auto"/>
        <w:right w:val="none" w:sz="0" w:space="0" w:color="auto"/>
      </w:divBdr>
    </w:div>
    <w:div w:id="1268460683">
      <w:bodyDiv w:val="1"/>
      <w:marLeft w:val="0"/>
      <w:marRight w:val="0"/>
      <w:marTop w:val="0"/>
      <w:marBottom w:val="0"/>
      <w:divBdr>
        <w:top w:val="none" w:sz="0" w:space="0" w:color="auto"/>
        <w:left w:val="none" w:sz="0" w:space="0" w:color="auto"/>
        <w:bottom w:val="none" w:sz="0" w:space="0" w:color="auto"/>
        <w:right w:val="none" w:sz="0" w:space="0" w:color="auto"/>
      </w:divBdr>
    </w:div>
    <w:div w:id="1276715224">
      <w:bodyDiv w:val="1"/>
      <w:marLeft w:val="0"/>
      <w:marRight w:val="0"/>
      <w:marTop w:val="0"/>
      <w:marBottom w:val="0"/>
      <w:divBdr>
        <w:top w:val="none" w:sz="0" w:space="0" w:color="auto"/>
        <w:left w:val="none" w:sz="0" w:space="0" w:color="auto"/>
        <w:bottom w:val="none" w:sz="0" w:space="0" w:color="auto"/>
        <w:right w:val="none" w:sz="0" w:space="0" w:color="auto"/>
      </w:divBdr>
    </w:div>
    <w:div w:id="1355031323">
      <w:bodyDiv w:val="1"/>
      <w:marLeft w:val="0"/>
      <w:marRight w:val="0"/>
      <w:marTop w:val="0"/>
      <w:marBottom w:val="0"/>
      <w:divBdr>
        <w:top w:val="none" w:sz="0" w:space="0" w:color="auto"/>
        <w:left w:val="none" w:sz="0" w:space="0" w:color="auto"/>
        <w:bottom w:val="none" w:sz="0" w:space="0" w:color="auto"/>
        <w:right w:val="none" w:sz="0" w:space="0" w:color="auto"/>
      </w:divBdr>
      <w:divsChild>
        <w:div w:id="1062868428">
          <w:marLeft w:val="0"/>
          <w:marRight w:val="0"/>
          <w:marTop w:val="0"/>
          <w:marBottom w:val="0"/>
          <w:divBdr>
            <w:top w:val="none" w:sz="0" w:space="0" w:color="auto"/>
            <w:left w:val="none" w:sz="0" w:space="0" w:color="auto"/>
            <w:bottom w:val="none" w:sz="0" w:space="0" w:color="auto"/>
            <w:right w:val="none" w:sz="0" w:space="0" w:color="auto"/>
          </w:divBdr>
        </w:div>
      </w:divsChild>
    </w:div>
    <w:div w:id="1473518110">
      <w:bodyDiv w:val="1"/>
      <w:marLeft w:val="0"/>
      <w:marRight w:val="0"/>
      <w:marTop w:val="0"/>
      <w:marBottom w:val="0"/>
      <w:divBdr>
        <w:top w:val="none" w:sz="0" w:space="0" w:color="auto"/>
        <w:left w:val="none" w:sz="0" w:space="0" w:color="auto"/>
        <w:bottom w:val="none" w:sz="0" w:space="0" w:color="auto"/>
        <w:right w:val="none" w:sz="0" w:space="0" w:color="auto"/>
      </w:divBdr>
    </w:div>
    <w:div w:id="1480462593">
      <w:bodyDiv w:val="1"/>
      <w:marLeft w:val="0"/>
      <w:marRight w:val="0"/>
      <w:marTop w:val="0"/>
      <w:marBottom w:val="0"/>
      <w:divBdr>
        <w:top w:val="none" w:sz="0" w:space="0" w:color="auto"/>
        <w:left w:val="none" w:sz="0" w:space="0" w:color="auto"/>
        <w:bottom w:val="none" w:sz="0" w:space="0" w:color="auto"/>
        <w:right w:val="none" w:sz="0" w:space="0" w:color="auto"/>
      </w:divBdr>
    </w:div>
    <w:div w:id="1650939938">
      <w:bodyDiv w:val="1"/>
      <w:marLeft w:val="0"/>
      <w:marRight w:val="0"/>
      <w:marTop w:val="0"/>
      <w:marBottom w:val="0"/>
      <w:divBdr>
        <w:top w:val="none" w:sz="0" w:space="0" w:color="auto"/>
        <w:left w:val="none" w:sz="0" w:space="0" w:color="auto"/>
        <w:bottom w:val="none" w:sz="0" w:space="0" w:color="auto"/>
        <w:right w:val="none" w:sz="0" w:space="0" w:color="auto"/>
      </w:divBdr>
    </w:div>
    <w:div w:id="1728413017">
      <w:bodyDiv w:val="1"/>
      <w:marLeft w:val="0"/>
      <w:marRight w:val="0"/>
      <w:marTop w:val="0"/>
      <w:marBottom w:val="0"/>
      <w:divBdr>
        <w:top w:val="none" w:sz="0" w:space="0" w:color="auto"/>
        <w:left w:val="none" w:sz="0" w:space="0" w:color="auto"/>
        <w:bottom w:val="none" w:sz="0" w:space="0" w:color="auto"/>
        <w:right w:val="none" w:sz="0" w:space="0" w:color="auto"/>
      </w:divBdr>
    </w:div>
    <w:div w:id="1849708515">
      <w:bodyDiv w:val="1"/>
      <w:marLeft w:val="0"/>
      <w:marRight w:val="0"/>
      <w:marTop w:val="0"/>
      <w:marBottom w:val="0"/>
      <w:divBdr>
        <w:top w:val="none" w:sz="0" w:space="0" w:color="auto"/>
        <w:left w:val="none" w:sz="0" w:space="0" w:color="auto"/>
        <w:bottom w:val="none" w:sz="0" w:space="0" w:color="auto"/>
        <w:right w:val="none" w:sz="0" w:space="0" w:color="auto"/>
      </w:divBdr>
    </w:div>
    <w:div w:id="1952325136">
      <w:bodyDiv w:val="1"/>
      <w:marLeft w:val="0"/>
      <w:marRight w:val="0"/>
      <w:marTop w:val="0"/>
      <w:marBottom w:val="0"/>
      <w:divBdr>
        <w:top w:val="none" w:sz="0" w:space="0" w:color="auto"/>
        <w:left w:val="none" w:sz="0" w:space="0" w:color="auto"/>
        <w:bottom w:val="none" w:sz="0" w:space="0" w:color="auto"/>
        <w:right w:val="none" w:sz="0" w:space="0" w:color="auto"/>
      </w:divBdr>
    </w:div>
    <w:div w:id="2119714928">
      <w:bodyDiv w:val="1"/>
      <w:marLeft w:val="0"/>
      <w:marRight w:val="0"/>
      <w:marTop w:val="0"/>
      <w:marBottom w:val="0"/>
      <w:divBdr>
        <w:top w:val="none" w:sz="0" w:space="0" w:color="auto"/>
        <w:left w:val="none" w:sz="0" w:space="0" w:color="auto"/>
        <w:bottom w:val="none" w:sz="0" w:space="0" w:color="auto"/>
        <w:right w:val="none" w:sz="0" w:space="0" w:color="auto"/>
      </w:divBdr>
      <w:divsChild>
        <w:div w:id="677003799">
          <w:marLeft w:val="0"/>
          <w:marRight w:val="0"/>
          <w:marTop w:val="0"/>
          <w:marBottom w:val="0"/>
          <w:divBdr>
            <w:top w:val="none" w:sz="0" w:space="0" w:color="auto"/>
            <w:left w:val="none" w:sz="0" w:space="0" w:color="auto"/>
            <w:bottom w:val="none" w:sz="0" w:space="0" w:color="auto"/>
            <w:right w:val="none" w:sz="0" w:space="0" w:color="auto"/>
          </w:divBdr>
        </w:div>
      </w:divsChild>
    </w:div>
    <w:div w:id="2137139504">
      <w:bodyDiv w:val="1"/>
      <w:marLeft w:val="0"/>
      <w:marRight w:val="0"/>
      <w:marTop w:val="0"/>
      <w:marBottom w:val="0"/>
      <w:divBdr>
        <w:top w:val="none" w:sz="0" w:space="0" w:color="auto"/>
        <w:left w:val="none" w:sz="0" w:space="0" w:color="auto"/>
        <w:bottom w:val="none" w:sz="0" w:space="0" w:color="auto"/>
        <w:right w:val="none" w:sz="0" w:space="0" w:color="auto"/>
      </w:divBdr>
      <w:divsChild>
        <w:div w:id="88670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98D1E-13AF-4C73-8818-E38FE326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Drinas Zeqiraj</dc:creator>
  <cp:keywords/>
  <dc:description/>
  <cp:lastModifiedBy>HP-650 G1</cp:lastModifiedBy>
  <cp:revision>16</cp:revision>
  <cp:lastPrinted>2021-06-15T14:45:00Z</cp:lastPrinted>
  <dcterms:created xsi:type="dcterms:W3CDTF">2021-08-10T14:34:00Z</dcterms:created>
  <dcterms:modified xsi:type="dcterms:W3CDTF">2021-08-13T08:57:00Z</dcterms:modified>
</cp:coreProperties>
</file>