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4EA" w:rsidRPr="009C6AAF" w:rsidRDefault="00404D79" w:rsidP="00404D79">
      <w:pPr>
        <w:jc w:val="center"/>
      </w:pPr>
      <w:r w:rsidRPr="009C6AAF">
        <w:rPr>
          <w:rFonts w:ascii="Times New Roman" w:hAnsi="Times New Roman" w:cs="Times New Roman"/>
          <w:noProof/>
          <w:szCs w:val="24"/>
          <w:lang w:val="en-US"/>
        </w:rPr>
        <w:drawing>
          <wp:inline distT="0" distB="0" distL="0" distR="0">
            <wp:extent cx="842645" cy="934720"/>
            <wp:effectExtent l="0" t="0" r="0" b="0"/>
            <wp:docPr id="5" name="Picture 5"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2645" cy="934720"/>
                    </a:xfrm>
                    <a:prstGeom prst="rect">
                      <a:avLst/>
                    </a:prstGeom>
                    <a:noFill/>
                  </pic:spPr>
                </pic:pic>
              </a:graphicData>
            </a:graphic>
          </wp:inline>
        </w:drawing>
      </w:r>
    </w:p>
    <w:p w:rsidR="00404D79" w:rsidRPr="00404D79" w:rsidRDefault="00404D79" w:rsidP="00404D79">
      <w:pPr>
        <w:spacing w:before="0" w:after="0" w:line="240" w:lineRule="auto"/>
        <w:jc w:val="center"/>
        <w:rPr>
          <w:rFonts w:ascii="Times New Roman" w:eastAsia="Batang" w:hAnsi="Times New Roman" w:cs="Times New Roman"/>
          <w:b/>
          <w:bCs/>
          <w:color w:val="auto"/>
          <w:sz w:val="32"/>
          <w:szCs w:val="32"/>
        </w:rPr>
      </w:pPr>
      <w:bookmarkStart w:id="0" w:name="OLE_LINK2"/>
      <w:bookmarkStart w:id="1" w:name="OLE_LINK3"/>
      <w:r w:rsidRPr="00404D79">
        <w:rPr>
          <w:rFonts w:ascii="Times New Roman" w:eastAsia="MS Mincho" w:hAnsi="Times New Roman" w:cs="Times New Roman"/>
          <w:b/>
          <w:bCs/>
          <w:color w:val="auto"/>
          <w:sz w:val="32"/>
          <w:szCs w:val="32"/>
        </w:rPr>
        <w:t>Republika e Kosovës</w:t>
      </w:r>
    </w:p>
    <w:p w:rsidR="00404D79" w:rsidRPr="00404D79" w:rsidRDefault="00404D79" w:rsidP="00404D79">
      <w:pPr>
        <w:spacing w:before="0" w:after="0" w:line="240" w:lineRule="auto"/>
        <w:jc w:val="center"/>
        <w:rPr>
          <w:rFonts w:ascii="Times New Roman" w:eastAsia="MS Mincho" w:hAnsi="Times New Roman" w:cs="Times New Roman"/>
          <w:b/>
          <w:bCs/>
          <w:color w:val="auto"/>
          <w:sz w:val="26"/>
          <w:szCs w:val="26"/>
        </w:rPr>
      </w:pPr>
      <w:r w:rsidRPr="00404D79">
        <w:rPr>
          <w:rFonts w:ascii="Times New Roman" w:eastAsia="Batang" w:hAnsi="Times New Roman" w:cs="Times New Roman"/>
          <w:b/>
          <w:bCs/>
          <w:color w:val="auto"/>
          <w:sz w:val="26"/>
          <w:szCs w:val="26"/>
        </w:rPr>
        <w:t>Republika Kosova-</w:t>
      </w:r>
      <w:proofErr w:type="spellStart"/>
      <w:r w:rsidRPr="00404D79">
        <w:rPr>
          <w:rFonts w:ascii="Times New Roman" w:eastAsia="MS Mincho" w:hAnsi="Times New Roman" w:cs="Times New Roman"/>
          <w:b/>
          <w:bCs/>
          <w:color w:val="auto"/>
          <w:sz w:val="26"/>
          <w:szCs w:val="26"/>
        </w:rPr>
        <w:t>RepublicofKosovo</w:t>
      </w:r>
      <w:proofErr w:type="spellEnd"/>
    </w:p>
    <w:p w:rsidR="00404D79" w:rsidRPr="00404D79" w:rsidRDefault="00404D79" w:rsidP="00404D79">
      <w:pPr>
        <w:spacing w:before="0" w:after="0" w:line="240" w:lineRule="auto"/>
        <w:jc w:val="center"/>
        <w:rPr>
          <w:rFonts w:ascii="Times New Roman" w:eastAsia="MS Mincho" w:hAnsi="Times New Roman" w:cs="Times New Roman"/>
          <w:b/>
          <w:bCs/>
          <w:i/>
          <w:iCs/>
          <w:color w:val="auto"/>
          <w:sz w:val="26"/>
          <w:szCs w:val="26"/>
        </w:rPr>
      </w:pPr>
      <w:r w:rsidRPr="00404D79">
        <w:rPr>
          <w:rFonts w:ascii="Times New Roman" w:eastAsia="MS Mincho" w:hAnsi="Times New Roman" w:cs="Times New Roman"/>
          <w:b/>
          <w:bCs/>
          <w:color w:val="auto"/>
          <w:sz w:val="26"/>
          <w:szCs w:val="26"/>
        </w:rPr>
        <w:t xml:space="preserve">Qeveria - </w:t>
      </w:r>
      <w:proofErr w:type="spellStart"/>
      <w:r w:rsidRPr="00404D79">
        <w:rPr>
          <w:rFonts w:ascii="Times New Roman" w:eastAsia="MS Mincho" w:hAnsi="Times New Roman" w:cs="Times New Roman"/>
          <w:b/>
          <w:bCs/>
          <w:color w:val="auto"/>
          <w:sz w:val="26"/>
          <w:szCs w:val="26"/>
        </w:rPr>
        <w:t>Vlada</w:t>
      </w:r>
      <w:proofErr w:type="spellEnd"/>
      <w:r w:rsidRPr="00404D79">
        <w:rPr>
          <w:rFonts w:ascii="Times New Roman" w:eastAsia="MS Mincho" w:hAnsi="Times New Roman" w:cs="Times New Roman"/>
          <w:b/>
          <w:bCs/>
          <w:color w:val="auto"/>
          <w:sz w:val="26"/>
          <w:szCs w:val="26"/>
        </w:rPr>
        <w:t xml:space="preserve"> - </w:t>
      </w:r>
      <w:proofErr w:type="spellStart"/>
      <w:r w:rsidRPr="00404D79">
        <w:rPr>
          <w:rFonts w:ascii="Times New Roman" w:eastAsia="MS Mincho" w:hAnsi="Times New Roman" w:cs="Times New Roman"/>
          <w:b/>
          <w:bCs/>
          <w:color w:val="auto"/>
          <w:sz w:val="26"/>
          <w:szCs w:val="26"/>
        </w:rPr>
        <w:t>Government</w:t>
      </w:r>
      <w:proofErr w:type="spellEnd"/>
    </w:p>
    <w:p w:rsidR="00404D79" w:rsidRPr="00404D79" w:rsidRDefault="00404D79" w:rsidP="00404D79">
      <w:pPr>
        <w:spacing w:before="0" w:line="259" w:lineRule="auto"/>
        <w:jc w:val="center"/>
        <w:rPr>
          <w:rFonts w:ascii="Times New Roman" w:eastAsia="MS Mincho" w:hAnsi="Times New Roman" w:cs="Times New Roman"/>
          <w:b/>
          <w:bCs/>
          <w:i/>
          <w:iCs/>
          <w:color w:val="auto"/>
          <w:sz w:val="26"/>
          <w:szCs w:val="26"/>
        </w:rPr>
      </w:pPr>
    </w:p>
    <w:p w:rsidR="00404D79" w:rsidRPr="00404D79" w:rsidRDefault="00404D79" w:rsidP="00404D79">
      <w:pPr>
        <w:spacing w:before="0" w:line="259" w:lineRule="auto"/>
        <w:jc w:val="center"/>
        <w:rPr>
          <w:rFonts w:ascii="Times New Roman" w:eastAsia="MS Mincho" w:hAnsi="Times New Roman" w:cs="Times New Roman"/>
          <w:b/>
          <w:bCs/>
          <w:i/>
          <w:iCs/>
          <w:color w:val="auto"/>
          <w:szCs w:val="24"/>
        </w:rPr>
      </w:pPr>
      <w:r w:rsidRPr="00404D79">
        <w:rPr>
          <w:rFonts w:ascii="Times New Roman" w:eastAsia="MS Mincho" w:hAnsi="Times New Roman" w:cs="Times New Roman"/>
          <w:b/>
          <w:bCs/>
          <w:i/>
          <w:iCs/>
          <w:color w:val="auto"/>
          <w:szCs w:val="24"/>
        </w:rPr>
        <w:t>Ministria e Mbrojtjes</w:t>
      </w:r>
    </w:p>
    <w:p w:rsidR="00404D79" w:rsidRPr="00404D79" w:rsidRDefault="00404D79" w:rsidP="00404D79">
      <w:pPr>
        <w:pBdr>
          <w:bottom w:val="single" w:sz="12" w:space="1" w:color="auto"/>
        </w:pBdr>
        <w:spacing w:before="0" w:line="259" w:lineRule="auto"/>
        <w:jc w:val="center"/>
        <w:rPr>
          <w:rFonts w:ascii="Times New Roman" w:eastAsia="MS Mincho" w:hAnsi="Times New Roman" w:cs="Times New Roman"/>
          <w:color w:val="auto"/>
          <w:szCs w:val="24"/>
          <w:lang w:eastAsia="en-GB"/>
        </w:rPr>
      </w:pPr>
      <w:proofErr w:type="spellStart"/>
      <w:r w:rsidRPr="00404D79">
        <w:rPr>
          <w:rFonts w:ascii="Times New Roman" w:eastAsia="MS Mincho" w:hAnsi="Times New Roman" w:cs="Times New Roman"/>
          <w:b/>
          <w:bCs/>
          <w:i/>
          <w:iCs/>
          <w:color w:val="auto"/>
          <w:szCs w:val="24"/>
        </w:rPr>
        <w:t>MinistarstvoOdbrane</w:t>
      </w:r>
      <w:proofErr w:type="spellEnd"/>
      <w:r w:rsidRPr="00404D79">
        <w:rPr>
          <w:rFonts w:ascii="Times New Roman" w:eastAsia="MS Mincho" w:hAnsi="Times New Roman" w:cs="Times New Roman"/>
          <w:b/>
          <w:bCs/>
          <w:i/>
          <w:iCs/>
          <w:color w:val="auto"/>
          <w:szCs w:val="24"/>
        </w:rPr>
        <w:t xml:space="preserve"> / </w:t>
      </w:r>
      <w:proofErr w:type="spellStart"/>
      <w:r w:rsidRPr="00404D79">
        <w:rPr>
          <w:rFonts w:ascii="Times New Roman" w:eastAsia="MS Mincho" w:hAnsi="Times New Roman" w:cs="Times New Roman"/>
          <w:b/>
          <w:bCs/>
          <w:i/>
          <w:iCs/>
          <w:color w:val="auto"/>
          <w:szCs w:val="24"/>
        </w:rPr>
        <w:t>MinistryofDefense</w:t>
      </w:r>
      <w:proofErr w:type="spellEnd"/>
    </w:p>
    <w:bookmarkEnd w:id="0"/>
    <w:bookmarkEnd w:id="1"/>
    <w:p w:rsidR="00404D79" w:rsidRPr="00404D79" w:rsidRDefault="00404D79" w:rsidP="00404D79">
      <w:pPr>
        <w:spacing w:before="0" w:line="360" w:lineRule="auto"/>
        <w:jc w:val="left"/>
        <w:rPr>
          <w:rFonts w:ascii="Times New Roman" w:eastAsia="MS Mincho" w:hAnsi="Times New Roman" w:cs="Times New Roman"/>
          <w:color w:val="auto"/>
          <w:szCs w:val="24"/>
        </w:rPr>
      </w:pPr>
    </w:p>
    <w:p w:rsidR="00404D79" w:rsidRPr="009C6AAF" w:rsidRDefault="00404D79" w:rsidP="00404D79">
      <w:pPr>
        <w:jc w:val="center"/>
      </w:pPr>
    </w:p>
    <w:p w:rsidR="00404D79" w:rsidRPr="009C6AAF" w:rsidRDefault="00404D79" w:rsidP="00404D79">
      <w:pPr>
        <w:jc w:val="center"/>
      </w:pPr>
    </w:p>
    <w:p w:rsidR="00404D79" w:rsidRPr="009C6AAF" w:rsidRDefault="00404D79" w:rsidP="00404D79">
      <w:pPr>
        <w:jc w:val="center"/>
      </w:pPr>
    </w:p>
    <w:p w:rsidR="00404D79" w:rsidRPr="009C6AAF" w:rsidRDefault="00404D79" w:rsidP="00404D79">
      <w:pPr>
        <w:jc w:val="center"/>
      </w:pPr>
    </w:p>
    <w:p w:rsidR="00404D79" w:rsidRPr="009C6AAF" w:rsidRDefault="00404D79" w:rsidP="00404D79">
      <w:pPr>
        <w:jc w:val="center"/>
      </w:pPr>
    </w:p>
    <w:p w:rsidR="00404D79" w:rsidRPr="009C6AAF" w:rsidRDefault="002D3AB7" w:rsidP="00404D79">
      <w:pPr>
        <w:pStyle w:val="Title"/>
        <w:jc w:val="center"/>
      </w:pPr>
      <w:bookmarkStart w:id="2" w:name="_GoBack"/>
      <w:bookmarkEnd w:id="2"/>
      <w:r w:rsidRPr="009C6AAF">
        <w:t>KONCEPT DOKUMENTI PËR FUSHËN E DËRGIMIT TË FORCËS SË SIGURISË SË KOSOVËS JASHTË VENDIT</w:t>
      </w:r>
    </w:p>
    <w:p w:rsidR="00404D79" w:rsidRPr="009C6AAF" w:rsidRDefault="00404D79" w:rsidP="00404D79"/>
    <w:p w:rsidR="00404D79" w:rsidRPr="009C6AAF" w:rsidRDefault="00404D79" w:rsidP="00404D79"/>
    <w:p w:rsidR="00404D79" w:rsidRPr="009C6AAF" w:rsidRDefault="00404D79" w:rsidP="00404D79"/>
    <w:p w:rsidR="00404D79" w:rsidRPr="009C6AAF" w:rsidRDefault="00404D79" w:rsidP="00404D79">
      <w:r w:rsidRPr="009C6AAF">
        <w:t>Përgatitur nga:  Ministria e Mbrojtjes</w:t>
      </w:r>
    </w:p>
    <w:p w:rsidR="00404D79" w:rsidRPr="009C6AAF" w:rsidRDefault="00E67DB6" w:rsidP="00404D79">
      <w:r w:rsidRPr="009C6AAF">
        <w:t>Më:</w:t>
      </w:r>
      <w:r w:rsidR="00AF1520">
        <w:t>2020</w:t>
      </w:r>
    </w:p>
    <w:p w:rsidR="00E67DB6" w:rsidRPr="009C6AAF" w:rsidRDefault="00E67DB6">
      <w:pPr>
        <w:spacing w:before="0" w:line="259" w:lineRule="auto"/>
        <w:jc w:val="left"/>
      </w:pPr>
      <w:r w:rsidRPr="009C6AAF">
        <w:br w:type="page"/>
      </w:r>
    </w:p>
    <w:sdt>
      <w:sdtPr>
        <w:rPr>
          <w:rFonts w:asciiTheme="minorHAnsi" w:eastAsiaTheme="minorHAnsi" w:hAnsiTheme="minorHAnsi" w:cstheme="minorBidi"/>
          <w:b w:val="0"/>
          <w:color w:val="0D0D0D" w:themeColor="text1" w:themeTint="F2"/>
          <w:sz w:val="24"/>
          <w:szCs w:val="22"/>
          <w:lang w:val="sq-AL"/>
        </w:rPr>
        <w:id w:val="541709487"/>
        <w:docPartObj>
          <w:docPartGallery w:val="Table of Contents"/>
          <w:docPartUnique/>
        </w:docPartObj>
      </w:sdtPr>
      <w:sdtEndPr>
        <w:rPr>
          <w:bCs/>
        </w:rPr>
      </w:sdtEndPr>
      <w:sdtContent>
        <w:p w:rsidR="00E67DB6" w:rsidRPr="009C6AAF" w:rsidRDefault="00E67DB6">
          <w:pPr>
            <w:pStyle w:val="TOCHeading"/>
            <w:rPr>
              <w:lang w:val="sq-AL"/>
            </w:rPr>
          </w:pPr>
          <w:proofErr w:type="spellStart"/>
          <w:r w:rsidRPr="009C6AAF">
            <w:rPr>
              <w:lang w:val="sq-AL"/>
            </w:rPr>
            <w:t>Contents</w:t>
          </w:r>
          <w:proofErr w:type="spellEnd"/>
        </w:p>
        <w:p w:rsidR="000315C0" w:rsidRDefault="00820646">
          <w:pPr>
            <w:pStyle w:val="TOC1"/>
            <w:tabs>
              <w:tab w:val="left" w:pos="480"/>
            </w:tabs>
            <w:rPr>
              <w:rFonts w:eastAsiaTheme="minorEastAsia"/>
              <w:noProof/>
              <w:color w:val="auto"/>
              <w:sz w:val="22"/>
              <w:lang w:val="en-US"/>
            </w:rPr>
          </w:pPr>
          <w:r w:rsidRPr="009C6AAF">
            <w:fldChar w:fldCharType="begin"/>
          </w:r>
          <w:r w:rsidR="00E67DB6" w:rsidRPr="009C6AAF">
            <w:instrText xml:space="preserve"> TOC \o "1-3" \h \z \u </w:instrText>
          </w:r>
          <w:r w:rsidRPr="009C6AAF">
            <w:fldChar w:fldCharType="separate"/>
          </w:r>
          <w:hyperlink w:anchor="_Toc37161636" w:history="1">
            <w:r w:rsidR="000315C0" w:rsidRPr="00725F4D">
              <w:rPr>
                <w:rStyle w:val="Hyperlink"/>
                <w:noProof/>
              </w:rPr>
              <w:t>1.</w:t>
            </w:r>
            <w:r w:rsidR="000315C0">
              <w:rPr>
                <w:rFonts w:eastAsiaTheme="minorEastAsia"/>
                <w:noProof/>
                <w:color w:val="auto"/>
                <w:sz w:val="22"/>
                <w:lang w:val="en-US"/>
              </w:rPr>
              <w:tab/>
            </w:r>
            <w:r w:rsidR="000315C0" w:rsidRPr="00725F4D">
              <w:rPr>
                <w:rStyle w:val="Hyperlink"/>
                <w:noProof/>
              </w:rPr>
              <w:t>Hyrje</w:t>
            </w:r>
            <w:r w:rsidR="000315C0">
              <w:rPr>
                <w:noProof/>
                <w:webHidden/>
              </w:rPr>
              <w:tab/>
            </w:r>
            <w:r>
              <w:rPr>
                <w:noProof/>
                <w:webHidden/>
              </w:rPr>
              <w:fldChar w:fldCharType="begin"/>
            </w:r>
            <w:r w:rsidR="000315C0">
              <w:rPr>
                <w:noProof/>
                <w:webHidden/>
              </w:rPr>
              <w:instrText xml:space="preserve"> PAGEREF _Toc37161636 \h </w:instrText>
            </w:r>
            <w:r>
              <w:rPr>
                <w:noProof/>
                <w:webHidden/>
              </w:rPr>
            </w:r>
            <w:r>
              <w:rPr>
                <w:noProof/>
                <w:webHidden/>
              </w:rPr>
              <w:fldChar w:fldCharType="separate"/>
            </w:r>
            <w:r w:rsidR="000315C0">
              <w:rPr>
                <w:noProof/>
                <w:webHidden/>
              </w:rPr>
              <w:t>7</w:t>
            </w:r>
            <w:r>
              <w:rPr>
                <w:noProof/>
                <w:webHidden/>
              </w:rPr>
              <w:fldChar w:fldCharType="end"/>
            </w:r>
          </w:hyperlink>
        </w:p>
        <w:p w:rsidR="000315C0" w:rsidRDefault="0065527A">
          <w:pPr>
            <w:pStyle w:val="TOC2"/>
            <w:tabs>
              <w:tab w:val="left" w:pos="880"/>
              <w:tab w:val="right" w:leader="dot" w:pos="9350"/>
            </w:tabs>
            <w:rPr>
              <w:rFonts w:eastAsiaTheme="minorEastAsia"/>
              <w:noProof/>
              <w:color w:val="auto"/>
              <w:sz w:val="22"/>
              <w:lang w:val="en-US"/>
            </w:rPr>
          </w:pPr>
          <w:hyperlink w:anchor="_Toc37161637" w:history="1">
            <w:r w:rsidR="000315C0" w:rsidRPr="00725F4D">
              <w:rPr>
                <w:rStyle w:val="Hyperlink"/>
                <w:noProof/>
              </w:rPr>
              <w:t>1.1.</w:t>
            </w:r>
            <w:r w:rsidR="000315C0">
              <w:rPr>
                <w:rFonts w:eastAsiaTheme="minorEastAsia"/>
                <w:noProof/>
                <w:color w:val="auto"/>
                <w:sz w:val="22"/>
                <w:lang w:val="en-US"/>
              </w:rPr>
              <w:tab/>
            </w:r>
            <w:r w:rsidR="000315C0" w:rsidRPr="00725F4D">
              <w:rPr>
                <w:rStyle w:val="Hyperlink"/>
                <w:noProof/>
              </w:rPr>
              <w:t>Dokumentet Qeveritare dhe Korniza Ligjore që ndërlidhen me përgatitjen e këtij koncept dokumenti</w:t>
            </w:r>
            <w:r w:rsidR="000315C0">
              <w:rPr>
                <w:noProof/>
                <w:webHidden/>
              </w:rPr>
              <w:tab/>
            </w:r>
            <w:r w:rsidR="00820646">
              <w:rPr>
                <w:noProof/>
                <w:webHidden/>
              </w:rPr>
              <w:fldChar w:fldCharType="begin"/>
            </w:r>
            <w:r w:rsidR="000315C0">
              <w:rPr>
                <w:noProof/>
                <w:webHidden/>
              </w:rPr>
              <w:instrText xml:space="preserve"> PAGEREF _Toc37161637 \h </w:instrText>
            </w:r>
            <w:r w:rsidR="00820646">
              <w:rPr>
                <w:noProof/>
                <w:webHidden/>
              </w:rPr>
            </w:r>
            <w:r w:rsidR="00820646">
              <w:rPr>
                <w:noProof/>
                <w:webHidden/>
              </w:rPr>
              <w:fldChar w:fldCharType="separate"/>
            </w:r>
            <w:r w:rsidR="000315C0">
              <w:rPr>
                <w:noProof/>
                <w:webHidden/>
              </w:rPr>
              <w:t>8</w:t>
            </w:r>
            <w:r w:rsidR="00820646">
              <w:rPr>
                <w:noProof/>
                <w:webHidden/>
              </w:rPr>
              <w:fldChar w:fldCharType="end"/>
            </w:r>
          </w:hyperlink>
        </w:p>
        <w:p w:rsidR="000315C0" w:rsidRDefault="0065527A">
          <w:pPr>
            <w:pStyle w:val="TOC1"/>
            <w:rPr>
              <w:rFonts w:eastAsiaTheme="minorEastAsia"/>
              <w:noProof/>
              <w:color w:val="auto"/>
              <w:sz w:val="22"/>
              <w:lang w:val="en-US"/>
            </w:rPr>
          </w:pPr>
          <w:hyperlink w:anchor="_Toc37161638" w:history="1">
            <w:r w:rsidR="000315C0" w:rsidRPr="00725F4D">
              <w:rPr>
                <w:rStyle w:val="Hyperlink"/>
                <w:noProof/>
              </w:rPr>
              <w:t>Kapitulli 1: Përkufizimi i Problemit</w:t>
            </w:r>
            <w:r w:rsidR="000315C0">
              <w:rPr>
                <w:noProof/>
                <w:webHidden/>
              </w:rPr>
              <w:tab/>
            </w:r>
            <w:r w:rsidR="00820646">
              <w:rPr>
                <w:noProof/>
                <w:webHidden/>
              </w:rPr>
              <w:fldChar w:fldCharType="begin"/>
            </w:r>
            <w:r w:rsidR="000315C0">
              <w:rPr>
                <w:noProof/>
                <w:webHidden/>
              </w:rPr>
              <w:instrText xml:space="preserve"> PAGEREF _Toc37161638 \h </w:instrText>
            </w:r>
            <w:r w:rsidR="00820646">
              <w:rPr>
                <w:noProof/>
                <w:webHidden/>
              </w:rPr>
            </w:r>
            <w:r w:rsidR="00820646">
              <w:rPr>
                <w:noProof/>
                <w:webHidden/>
              </w:rPr>
              <w:fldChar w:fldCharType="separate"/>
            </w:r>
            <w:r w:rsidR="000315C0">
              <w:rPr>
                <w:noProof/>
                <w:webHidden/>
              </w:rPr>
              <w:t>11</w:t>
            </w:r>
            <w:r w:rsidR="00820646">
              <w:rPr>
                <w:noProof/>
                <w:webHidden/>
              </w:rPr>
              <w:fldChar w:fldCharType="end"/>
            </w:r>
          </w:hyperlink>
        </w:p>
        <w:p w:rsidR="000315C0" w:rsidRDefault="0065527A">
          <w:pPr>
            <w:pStyle w:val="TOC2"/>
            <w:tabs>
              <w:tab w:val="right" w:leader="dot" w:pos="9350"/>
            </w:tabs>
            <w:rPr>
              <w:rFonts w:eastAsiaTheme="minorEastAsia"/>
              <w:noProof/>
              <w:color w:val="auto"/>
              <w:sz w:val="22"/>
              <w:lang w:val="en-US"/>
            </w:rPr>
          </w:pPr>
          <w:hyperlink w:anchor="_Toc37161639" w:history="1">
            <w:r w:rsidR="000315C0" w:rsidRPr="00725F4D">
              <w:rPr>
                <w:rStyle w:val="Hyperlink"/>
                <w:noProof/>
              </w:rPr>
              <w:t xml:space="preserve">1.1. Përshkrimi i Kornizës aktuale ligjore </w:t>
            </w:r>
            <w:r w:rsidR="000315C0">
              <w:rPr>
                <w:noProof/>
                <w:webHidden/>
              </w:rPr>
              <w:tab/>
            </w:r>
            <w:r w:rsidR="00820646">
              <w:rPr>
                <w:noProof/>
                <w:webHidden/>
              </w:rPr>
              <w:fldChar w:fldCharType="begin"/>
            </w:r>
            <w:r w:rsidR="000315C0">
              <w:rPr>
                <w:noProof/>
                <w:webHidden/>
              </w:rPr>
              <w:instrText xml:space="preserve"> PAGEREF _Toc37161639 \h </w:instrText>
            </w:r>
            <w:r w:rsidR="00820646">
              <w:rPr>
                <w:noProof/>
                <w:webHidden/>
              </w:rPr>
            </w:r>
            <w:r w:rsidR="00820646">
              <w:rPr>
                <w:noProof/>
                <w:webHidden/>
              </w:rPr>
              <w:fldChar w:fldCharType="separate"/>
            </w:r>
            <w:r w:rsidR="000315C0">
              <w:rPr>
                <w:noProof/>
                <w:webHidden/>
              </w:rPr>
              <w:t>19</w:t>
            </w:r>
            <w:r w:rsidR="00820646">
              <w:rPr>
                <w:noProof/>
                <w:webHidden/>
              </w:rPr>
              <w:fldChar w:fldCharType="end"/>
            </w:r>
          </w:hyperlink>
        </w:p>
        <w:p w:rsidR="000315C0" w:rsidRDefault="0065527A">
          <w:pPr>
            <w:pStyle w:val="TOC2"/>
            <w:tabs>
              <w:tab w:val="right" w:leader="dot" w:pos="9350"/>
            </w:tabs>
            <w:rPr>
              <w:rFonts w:eastAsiaTheme="minorEastAsia"/>
              <w:noProof/>
              <w:color w:val="auto"/>
              <w:sz w:val="22"/>
              <w:lang w:val="en-US"/>
            </w:rPr>
          </w:pPr>
          <w:hyperlink w:anchor="_Toc37161640" w:history="1">
            <w:r w:rsidR="000315C0" w:rsidRPr="00725F4D">
              <w:rPr>
                <w:rStyle w:val="Hyperlink"/>
                <w:noProof/>
              </w:rPr>
              <w:t>1.2. Problemi Kryesor</w:t>
            </w:r>
            <w:r w:rsidR="000315C0">
              <w:rPr>
                <w:noProof/>
                <w:webHidden/>
              </w:rPr>
              <w:tab/>
            </w:r>
            <w:r w:rsidR="00820646">
              <w:rPr>
                <w:noProof/>
                <w:webHidden/>
              </w:rPr>
              <w:fldChar w:fldCharType="begin"/>
            </w:r>
            <w:r w:rsidR="000315C0">
              <w:rPr>
                <w:noProof/>
                <w:webHidden/>
              </w:rPr>
              <w:instrText xml:space="preserve"> PAGEREF _Toc37161640 \h </w:instrText>
            </w:r>
            <w:r w:rsidR="00820646">
              <w:rPr>
                <w:noProof/>
                <w:webHidden/>
              </w:rPr>
            </w:r>
            <w:r w:rsidR="00820646">
              <w:rPr>
                <w:noProof/>
                <w:webHidden/>
              </w:rPr>
              <w:fldChar w:fldCharType="separate"/>
            </w:r>
            <w:r w:rsidR="000315C0">
              <w:rPr>
                <w:noProof/>
                <w:webHidden/>
              </w:rPr>
              <w:t>22</w:t>
            </w:r>
            <w:r w:rsidR="00820646">
              <w:rPr>
                <w:noProof/>
                <w:webHidden/>
              </w:rPr>
              <w:fldChar w:fldCharType="end"/>
            </w:r>
          </w:hyperlink>
        </w:p>
        <w:p w:rsidR="000315C0" w:rsidRDefault="0065527A">
          <w:pPr>
            <w:pStyle w:val="TOC2"/>
            <w:tabs>
              <w:tab w:val="right" w:leader="dot" w:pos="9350"/>
            </w:tabs>
            <w:rPr>
              <w:rFonts w:eastAsiaTheme="minorEastAsia"/>
              <w:noProof/>
              <w:color w:val="auto"/>
              <w:sz w:val="22"/>
              <w:lang w:val="en-US"/>
            </w:rPr>
          </w:pPr>
          <w:hyperlink w:anchor="_Toc37161641" w:history="1">
            <w:r w:rsidR="000315C0" w:rsidRPr="00725F4D">
              <w:rPr>
                <w:rStyle w:val="Hyperlink"/>
                <w:noProof/>
              </w:rPr>
              <w:t>1.3. Analiza e shkaqeve, problemit dhe efekteve</w:t>
            </w:r>
            <w:r w:rsidR="000315C0">
              <w:rPr>
                <w:noProof/>
                <w:webHidden/>
              </w:rPr>
              <w:tab/>
            </w:r>
            <w:r w:rsidR="00820646">
              <w:rPr>
                <w:noProof/>
                <w:webHidden/>
              </w:rPr>
              <w:fldChar w:fldCharType="begin"/>
            </w:r>
            <w:r w:rsidR="000315C0">
              <w:rPr>
                <w:noProof/>
                <w:webHidden/>
              </w:rPr>
              <w:instrText xml:space="preserve"> PAGEREF _Toc37161641 \h </w:instrText>
            </w:r>
            <w:r w:rsidR="00820646">
              <w:rPr>
                <w:noProof/>
                <w:webHidden/>
              </w:rPr>
            </w:r>
            <w:r w:rsidR="00820646">
              <w:rPr>
                <w:noProof/>
                <w:webHidden/>
              </w:rPr>
              <w:fldChar w:fldCharType="separate"/>
            </w:r>
            <w:r w:rsidR="000315C0">
              <w:rPr>
                <w:noProof/>
                <w:webHidden/>
              </w:rPr>
              <w:t>24</w:t>
            </w:r>
            <w:r w:rsidR="00820646">
              <w:rPr>
                <w:noProof/>
                <w:webHidden/>
              </w:rPr>
              <w:fldChar w:fldCharType="end"/>
            </w:r>
          </w:hyperlink>
        </w:p>
        <w:p w:rsidR="000315C0" w:rsidRDefault="0065527A">
          <w:pPr>
            <w:pStyle w:val="TOC3"/>
            <w:tabs>
              <w:tab w:val="right" w:leader="dot" w:pos="9350"/>
            </w:tabs>
            <w:rPr>
              <w:rFonts w:eastAsiaTheme="minorEastAsia"/>
              <w:noProof/>
              <w:color w:val="auto"/>
              <w:sz w:val="22"/>
              <w:lang w:val="en-US"/>
            </w:rPr>
          </w:pPr>
          <w:hyperlink w:anchor="_Toc37161642" w:history="1">
            <w:r w:rsidR="000315C0" w:rsidRPr="00725F4D">
              <w:rPr>
                <w:rStyle w:val="Hyperlink"/>
                <w:noProof/>
              </w:rPr>
              <w:t>1.3.1. Shkaqet</w:t>
            </w:r>
            <w:r w:rsidR="000315C0">
              <w:rPr>
                <w:noProof/>
                <w:webHidden/>
              </w:rPr>
              <w:tab/>
            </w:r>
            <w:r w:rsidR="00820646">
              <w:rPr>
                <w:noProof/>
                <w:webHidden/>
              </w:rPr>
              <w:fldChar w:fldCharType="begin"/>
            </w:r>
            <w:r w:rsidR="000315C0">
              <w:rPr>
                <w:noProof/>
                <w:webHidden/>
              </w:rPr>
              <w:instrText xml:space="preserve"> PAGEREF _Toc37161642 \h </w:instrText>
            </w:r>
            <w:r w:rsidR="00820646">
              <w:rPr>
                <w:noProof/>
                <w:webHidden/>
              </w:rPr>
            </w:r>
            <w:r w:rsidR="00820646">
              <w:rPr>
                <w:noProof/>
                <w:webHidden/>
              </w:rPr>
              <w:fldChar w:fldCharType="separate"/>
            </w:r>
            <w:r w:rsidR="000315C0">
              <w:rPr>
                <w:noProof/>
                <w:webHidden/>
              </w:rPr>
              <w:t>24</w:t>
            </w:r>
            <w:r w:rsidR="00820646">
              <w:rPr>
                <w:noProof/>
                <w:webHidden/>
              </w:rPr>
              <w:fldChar w:fldCharType="end"/>
            </w:r>
          </w:hyperlink>
        </w:p>
        <w:p w:rsidR="000315C0" w:rsidRDefault="0065527A">
          <w:pPr>
            <w:pStyle w:val="TOC3"/>
            <w:tabs>
              <w:tab w:val="left" w:pos="1320"/>
              <w:tab w:val="right" w:leader="dot" w:pos="9350"/>
            </w:tabs>
            <w:rPr>
              <w:rFonts w:eastAsiaTheme="minorEastAsia"/>
              <w:noProof/>
              <w:color w:val="auto"/>
              <w:sz w:val="22"/>
              <w:lang w:val="en-US"/>
            </w:rPr>
          </w:pPr>
          <w:hyperlink w:anchor="_Toc37161643" w:history="1">
            <w:r w:rsidR="000315C0" w:rsidRPr="00725F4D">
              <w:rPr>
                <w:rStyle w:val="Hyperlink"/>
                <w:noProof/>
              </w:rPr>
              <w:t>1.3.2.</w:t>
            </w:r>
            <w:r w:rsidR="000315C0">
              <w:rPr>
                <w:rFonts w:eastAsiaTheme="minorEastAsia"/>
                <w:noProof/>
                <w:color w:val="auto"/>
                <w:sz w:val="22"/>
                <w:lang w:val="en-US"/>
              </w:rPr>
              <w:tab/>
            </w:r>
            <w:r w:rsidR="000315C0" w:rsidRPr="00725F4D">
              <w:rPr>
                <w:rStyle w:val="Hyperlink"/>
                <w:noProof/>
              </w:rPr>
              <w:t>Problemi Kryesor</w:t>
            </w:r>
            <w:r w:rsidR="000315C0">
              <w:rPr>
                <w:noProof/>
                <w:webHidden/>
              </w:rPr>
              <w:tab/>
            </w:r>
            <w:r w:rsidR="00820646">
              <w:rPr>
                <w:noProof/>
                <w:webHidden/>
              </w:rPr>
              <w:fldChar w:fldCharType="begin"/>
            </w:r>
            <w:r w:rsidR="000315C0">
              <w:rPr>
                <w:noProof/>
                <w:webHidden/>
              </w:rPr>
              <w:instrText xml:space="preserve"> PAGEREF _Toc37161643 \h </w:instrText>
            </w:r>
            <w:r w:rsidR="00820646">
              <w:rPr>
                <w:noProof/>
                <w:webHidden/>
              </w:rPr>
            </w:r>
            <w:r w:rsidR="00820646">
              <w:rPr>
                <w:noProof/>
                <w:webHidden/>
              </w:rPr>
              <w:fldChar w:fldCharType="separate"/>
            </w:r>
            <w:r w:rsidR="000315C0">
              <w:rPr>
                <w:noProof/>
                <w:webHidden/>
              </w:rPr>
              <w:t>25</w:t>
            </w:r>
            <w:r w:rsidR="00820646">
              <w:rPr>
                <w:noProof/>
                <w:webHidden/>
              </w:rPr>
              <w:fldChar w:fldCharType="end"/>
            </w:r>
          </w:hyperlink>
        </w:p>
        <w:p w:rsidR="000315C0" w:rsidRDefault="0065527A">
          <w:pPr>
            <w:pStyle w:val="TOC3"/>
            <w:tabs>
              <w:tab w:val="left" w:pos="1320"/>
              <w:tab w:val="right" w:leader="dot" w:pos="9350"/>
            </w:tabs>
            <w:rPr>
              <w:rFonts w:eastAsiaTheme="minorEastAsia"/>
              <w:noProof/>
              <w:color w:val="auto"/>
              <w:sz w:val="22"/>
              <w:lang w:val="en-US"/>
            </w:rPr>
          </w:pPr>
          <w:hyperlink w:anchor="_Toc37161644" w:history="1">
            <w:r w:rsidR="000315C0" w:rsidRPr="00725F4D">
              <w:rPr>
                <w:rStyle w:val="Hyperlink"/>
                <w:noProof/>
              </w:rPr>
              <w:t>1.3.3.</w:t>
            </w:r>
            <w:r w:rsidR="000315C0">
              <w:rPr>
                <w:rFonts w:eastAsiaTheme="minorEastAsia"/>
                <w:noProof/>
                <w:color w:val="auto"/>
                <w:sz w:val="22"/>
                <w:lang w:val="en-US"/>
              </w:rPr>
              <w:tab/>
            </w:r>
            <w:r w:rsidR="000315C0" w:rsidRPr="00725F4D">
              <w:rPr>
                <w:rStyle w:val="Hyperlink"/>
                <w:noProof/>
              </w:rPr>
              <w:t>Efektet</w:t>
            </w:r>
            <w:r w:rsidR="000315C0">
              <w:rPr>
                <w:noProof/>
                <w:webHidden/>
              </w:rPr>
              <w:tab/>
            </w:r>
            <w:r w:rsidR="00820646">
              <w:rPr>
                <w:noProof/>
                <w:webHidden/>
              </w:rPr>
              <w:fldChar w:fldCharType="begin"/>
            </w:r>
            <w:r w:rsidR="000315C0">
              <w:rPr>
                <w:noProof/>
                <w:webHidden/>
              </w:rPr>
              <w:instrText xml:space="preserve"> PAGEREF _Toc37161644 \h </w:instrText>
            </w:r>
            <w:r w:rsidR="00820646">
              <w:rPr>
                <w:noProof/>
                <w:webHidden/>
              </w:rPr>
            </w:r>
            <w:r w:rsidR="00820646">
              <w:rPr>
                <w:noProof/>
                <w:webHidden/>
              </w:rPr>
              <w:fldChar w:fldCharType="separate"/>
            </w:r>
            <w:r w:rsidR="000315C0">
              <w:rPr>
                <w:noProof/>
                <w:webHidden/>
              </w:rPr>
              <w:t>25</w:t>
            </w:r>
            <w:r w:rsidR="00820646">
              <w:rPr>
                <w:noProof/>
                <w:webHidden/>
              </w:rPr>
              <w:fldChar w:fldCharType="end"/>
            </w:r>
          </w:hyperlink>
        </w:p>
        <w:p w:rsidR="000315C0" w:rsidRDefault="0065527A">
          <w:pPr>
            <w:pStyle w:val="TOC2"/>
            <w:tabs>
              <w:tab w:val="left" w:pos="880"/>
              <w:tab w:val="right" w:leader="dot" w:pos="9350"/>
            </w:tabs>
            <w:rPr>
              <w:rFonts w:eastAsiaTheme="minorEastAsia"/>
              <w:noProof/>
              <w:color w:val="auto"/>
              <w:sz w:val="22"/>
              <w:lang w:val="en-US"/>
            </w:rPr>
          </w:pPr>
          <w:hyperlink w:anchor="_Toc37161645" w:history="1">
            <w:r w:rsidR="000315C0" w:rsidRPr="00725F4D">
              <w:rPr>
                <w:rStyle w:val="Hyperlink"/>
                <w:noProof/>
              </w:rPr>
              <w:t>1.4.</w:t>
            </w:r>
            <w:r w:rsidR="000315C0">
              <w:rPr>
                <w:rFonts w:eastAsiaTheme="minorEastAsia"/>
                <w:noProof/>
                <w:color w:val="auto"/>
                <w:sz w:val="22"/>
                <w:lang w:val="en-US"/>
              </w:rPr>
              <w:tab/>
            </w:r>
            <w:r w:rsidR="000315C0" w:rsidRPr="00725F4D">
              <w:rPr>
                <w:rStyle w:val="Hyperlink"/>
                <w:noProof/>
              </w:rPr>
              <w:t>Palët e Interesuara</w:t>
            </w:r>
            <w:r w:rsidR="000315C0">
              <w:rPr>
                <w:noProof/>
                <w:webHidden/>
              </w:rPr>
              <w:tab/>
            </w:r>
            <w:r w:rsidR="00820646">
              <w:rPr>
                <w:noProof/>
                <w:webHidden/>
              </w:rPr>
              <w:fldChar w:fldCharType="begin"/>
            </w:r>
            <w:r w:rsidR="000315C0">
              <w:rPr>
                <w:noProof/>
                <w:webHidden/>
              </w:rPr>
              <w:instrText xml:space="preserve"> PAGEREF _Toc37161645 \h </w:instrText>
            </w:r>
            <w:r w:rsidR="00820646">
              <w:rPr>
                <w:noProof/>
                <w:webHidden/>
              </w:rPr>
            </w:r>
            <w:r w:rsidR="00820646">
              <w:rPr>
                <w:noProof/>
                <w:webHidden/>
              </w:rPr>
              <w:fldChar w:fldCharType="separate"/>
            </w:r>
            <w:r w:rsidR="000315C0">
              <w:rPr>
                <w:noProof/>
                <w:webHidden/>
              </w:rPr>
              <w:t>26</w:t>
            </w:r>
            <w:r w:rsidR="00820646">
              <w:rPr>
                <w:noProof/>
                <w:webHidden/>
              </w:rPr>
              <w:fldChar w:fldCharType="end"/>
            </w:r>
          </w:hyperlink>
        </w:p>
        <w:p w:rsidR="000315C0" w:rsidRDefault="0065527A">
          <w:pPr>
            <w:pStyle w:val="TOC1"/>
            <w:rPr>
              <w:rFonts w:eastAsiaTheme="minorEastAsia"/>
              <w:noProof/>
              <w:color w:val="auto"/>
              <w:sz w:val="22"/>
              <w:lang w:val="en-US"/>
            </w:rPr>
          </w:pPr>
          <w:hyperlink w:anchor="_Toc37161646" w:history="1">
            <w:r w:rsidR="000315C0" w:rsidRPr="00725F4D">
              <w:rPr>
                <w:rStyle w:val="Hyperlink"/>
                <w:noProof/>
              </w:rPr>
              <w:t>Kapitulli 2:  Objektivat</w:t>
            </w:r>
            <w:r w:rsidR="000315C0">
              <w:rPr>
                <w:noProof/>
                <w:webHidden/>
              </w:rPr>
              <w:tab/>
            </w:r>
            <w:r w:rsidR="00820646">
              <w:rPr>
                <w:noProof/>
                <w:webHidden/>
              </w:rPr>
              <w:fldChar w:fldCharType="begin"/>
            </w:r>
            <w:r w:rsidR="000315C0">
              <w:rPr>
                <w:noProof/>
                <w:webHidden/>
              </w:rPr>
              <w:instrText xml:space="preserve"> PAGEREF _Toc37161646 \h </w:instrText>
            </w:r>
            <w:r w:rsidR="00820646">
              <w:rPr>
                <w:noProof/>
                <w:webHidden/>
              </w:rPr>
            </w:r>
            <w:r w:rsidR="00820646">
              <w:rPr>
                <w:noProof/>
                <w:webHidden/>
              </w:rPr>
              <w:fldChar w:fldCharType="separate"/>
            </w:r>
            <w:r w:rsidR="000315C0">
              <w:rPr>
                <w:noProof/>
                <w:webHidden/>
              </w:rPr>
              <w:t>30</w:t>
            </w:r>
            <w:r w:rsidR="00820646">
              <w:rPr>
                <w:noProof/>
                <w:webHidden/>
              </w:rPr>
              <w:fldChar w:fldCharType="end"/>
            </w:r>
          </w:hyperlink>
        </w:p>
        <w:p w:rsidR="000315C0" w:rsidRDefault="0065527A">
          <w:pPr>
            <w:pStyle w:val="TOC1"/>
            <w:rPr>
              <w:rFonts w:eastAsiaTheme="minorEastAsia"/>
              <w:noProof/>
              <w:color w:val="auto"/>
              <w:sz w:val="22"/>
              <w:lang w:val="en-US"/>
            </w:rPr>
          </w:pPr>
          <w:hyperlink w:anchor="_Toc37161647" w:history="1">
            <w:r w:rsidR="000315C0" w:rsidRPr="00725F4D">
              <w:rPr>
                <w:rStyle w:val="Hyperlink"/>
                <w:noProof/>
              </w:rPr>
              <w:t>Kapitulli 3:  Opsionet</w:t>
            </w:r>
            <w:r w:rsidR="000315C0">
              <w:rPr>
                <w:noProof/>
                <w:webHidden/>
              </w:rPr>
              <w:tab/>
            </w:r>
            <w:r w:rsidR="00820646">
              <w:rPr>
                <w:noProof/>
                <w:webHidden/>
              </w:rPr>
              <w:fldChar w:fldCharType="begin"/>
            </w:r>
            <w:r w:rsidR="000315C0">
              <w:rPr>
                <w:noProof/>
                <w:webHidden/>
              </w:rPr>
              <w:instrText xml:space="preserve"> PAGEREF _Toc37161647 \h </w:instrText>
            </w:r>
            <w:r w:rsidR="00820646">
              <w:rPr>
                <w:noProof/>
                <w:webHidden/>
              </w:rPr>
            </w:r>
            <w:r w:rsidR="00820646">
              <w:rPr>
                <w:noProof/>
                <w:webHidden/>
              </w:rPr>
              <w:fldChar w:fldCharType="separate"/>
            </w:r>
            <w:r w:rsidR="000315C0">
              <w:rPr>
                <w:noProof/>
                <w:webHidden/>
              </w:rPr>
              <w:t>31</w:t>
            </w:r>
            <w:r w:rsidR="00820646">
              <w:rPr>
                <w:noProof/>
                <w:webHidden/>
              </w:rPr>
              <w:fldChar w:fldCharType="end"/>
            </w:r>
          </w:hyperlink>
        </w:p>
        <w:p w:rsidR="000315C0" w:rsidRDefault="0065527A">
          <w:pPr>
            <w:pStyle w:val="TOC2"/>
            <w:tabs>
              <w:tab w:val="left" w:pos="880"/>
              <w:tab w:val="right" w:leader="dot" w:pos="9350"/>
            </w:tabs>
            <w:rPr>
              <w:rFonts w:eastAsiaTheme="minorEastAsia"/>
              <w:noProof/>
              <w:color w:val="auto"/>
              <w:sz w:val="22"/>
              <w:lang w:val="en-US"/>
            </w:rPr>
          </w:pPr>
          <w:hyperlink w:anchor="_Toc37161648" w:history="1">
            <w:r w:rsidR="000315C0" w:rsidRPr="00725F4D">
              <w:rPr>
                <w:rStyle w:val="Hyperlink"/>
                <w:noProof/>
              </w:rPr>
              <w:t>3.1.</w:t>
            </w:r>
            <w:r w:rsidR="000315C0">
              <w:rPr>
                <w:rFonts w:eastAsiaTheme="minorEastAsia"/>
                <w:noProof/>
                <w:color w:val="auto"/>
                <w:sz w:val="22"/>
                <w:lang w:val="en-US"/>
              </w:rPr>
              <w:tab/>
            </w:r>
            <w:r w:rsidR="000315C0" w:rsidRPr="00725F4D">
              <w:rPr>
                <w:rStyle w:val="Hyperlink"/>
                <w:noProof/>
              </w:rPr>
              <w:t>Analiza e Testit të Konkurrueshmërisë Rregullative</w:t>
            </w:r>
            <w:r w:rsidR="000315C0">
              <w:rPr>
                <w:noProof/>
                <w:webHidden/>
              </w:rPr>
              <w:tab/>
            </w:r>
            <w:r w:rsidR="00820646">
              <w:rPr>
                <w:noProof/>
                <w:webHidden/>
              </w:rPr>
              <w:fldChar w:fldCharType="begin"/>
            </w:r>
            <w:r w:rsidR="000315C0">
              <w:rPr>
                <w:noProof/>
                <w:webHidden/>
              </w:rPr>
              <w:instrText xml:space="preserve"> PAGEREF _Toc37161648 \h </w:instrText>
            </w:r>
            <w:r w:rsidR="00820646">
              <w:rPr>
                <w:noProof/>
                <w:webHidden/>
              </w:rPr>
            </w:r>
            <w:r w:rsidR="00820646">
              <w:rPr>
                <w:noProof/>
                <w:webHidden/>
              </w:rPr>
              <w:fldChar w:fldCharType="separate"/>
            </w:r>
            <w:r w:rsidR="000315C0">
              <w:rPr>
                <w:noProof/>
                <w:webHidden/>
              </w:rPr>
              <w:t>31</w:t>
            </w:r>
            <w:r w:rsidR="00820646">
              <w:rPr>
                <w:noProof/>
                <w:webHidden/>
              </w:rPr>
              <w:fldChar w:fldCharType="end"/>
            </w:r>
          </w:hyperlink>
        </w:p>
        <w:p w:rsidR="000315C0" w:rsidRDefault="0065527A">
          <w:pPr>
            <w:pStyle w:val="TOC3"/>
            <w:tabs>
              <w:tab w:val="left" w:pos="1320"/>
              <w:tab w:val="right" w:leader="dot" w:pos="9350"/>
            </w:tabs>
            <w:rPr>
              <w:rFonts w:eastAsiaTheme="minorEastAsia"/>
              <w:noProof/>
              <w:color w:val="auto"/>
              <w:sz w:val="22"/>
              <w:lang w:val="en-US"/>
            </w:rPr>
          </w:pPr>
          <w:hyperlink w:anchor="_Toc37161649" w:history="1">
            <w:r w:rsidR="000315C0" w:rsidRPr="00725F4D">
              <w:rPr>
                <w:rStyle w:val="Hyperlink"/>
                <w:noProof/>
              </w:rPr>
              <w:t>3.1.1.</w:t>
            </w:r>
            <w:r w:rsidR="000315C0">
              <w:rPr>
                <w:rFonts w:eastAsiaTheme="minorEastAsia"/>
                <w:noProof/>
                <w:color w:val="auto"/>
                <w:sz w:val="22"/>
                <w:lang w:val="en-US"/>
              </w:rPr>
              <w:tab/>
            </w:r>
            <w:r w:rsidR="000315C0" w:rsidRPr="00725F4D">
              <w:rPr>
                <w:rStyle w:val="Hyperlink"/>
                <w:noProof/>
              </w:rPr>
              <w:t>Mandati, Kompetencat, Vendimmarrja</w:t>
            </w:r>
            <w:r w:rsidR="000315C0">
              <w:rPr>
                <w:noProof/>
                <w:webHidden/>
              </w:rPr>
              <w:tab/>
            </w:r>
            <w:r w:rsidR="00820646">
              <w:rPr>
                <w:noProof/>
                <w:webHidden/>
              </w:rPr>
              <w:fldChar w:fldCharType="begin"/>
            </w:r>
            <w:r w:rsidR="000315C0">
              <w:rPr>
                <w:noProof/>
                <w:webHidden/>
              </w:rPr>
              <w:instrText xml:space="preserve"> PAGEREF _Toc37161649 \h </w:instrText>
            </w:r>
            <w:r w:rsidR="00820646">
              <w:rPr>
                <w:noProof/>
                <w:webHidden/>
              </w:rPr>
            </w:r>
            <w:r w:rsidR="00820646">
              <w:rPr>
                <w:noProof/>
                <w:webHidden/>
              </w:rPr>
              <w:fldChar w:fldCharType="separate"/>
            </w:r>
            <w:r w:rsidR="000315C0">
              <w:rPr>
                <w:noProof/>
                <w:webHidden/>
              </w:rPr>
              <w:t>31</w:t>
            </w:r>
            <w:r w:rsidR="00820646">
              <w:rPr>
                <w:noProof/>
                <w:webHidden/>
              </w:rPr>
              <w:fldChar w:fldCharType="end"/>
            </w:r>
          </w:hyperlink>
        </w:p>
        <w:p w:rsidR="000315C0" w:rsidRDefault="0065527A">
          <w:pPr>
            <w:pStyle w:val="TOC3"/>
            <w:tabs>
              <w:tab w:val="left" w:pos="1320"/>
              <w:tab w:val="right" w:leader="dot" w:pos="9350"/>
            </w:tabs>
            <w:rPr>
              <w:rFonts w:eastAsiaTheme="minorEastAsia"/>
              <w:noProof/>
              <w:color w:val="auto"/>
              <w:sz w:val="22"/>
              <w:lang w:val="en-US"/>
            </w:rPr>
          </w:pPr>
          <w:hyperlink w:anchor="_Toc37161650" w:history="1">
            <w:r w:rsidR="000315C0" w:rsidRPr="00725F4D">
              <w:rPr>
                <w:rStyle w:val="Hyperlink"/>
                <w:noProof/>
              </w:rPr>
              <w:t>3.1.2.</w:t>
            </w:r>
            <w:r w:rsidR="000315C0">
              <w:rPr>
                <w:rFonts w:eastAsiaTheme="minorEastAsia"/>
                <w:noProof/>
                <w:color w:val="auto"/>
                <w:sz w:val="22"/>
                <w:lang w:val="en-US"/>
              </w:rPr>
              <w:tab/>
            </w:r>
            <w:r w:rsidR="000315C0" w:rsidRPr="00725F4D">
              <w:rPr>
                <w:rStyle w:val="Hyperlink"/>
                <w:noProof/>
              </w:rPr>
              <w:t>Kompensimi, riatdhesimi, kujdesi</w:t>
            </w:r>
            <w:r w:rsidR="000315C0">
              <w:rPr>
                <w:noProof/>
                <w:webHidden/>
              </w:rPr>
              <w:tab/>
            </w:r>
            <w:r w:rsidR="00820646">
              <w:rPr>
                <w:noProof/>
                <w:webHidden/>
              </w:rPr>
              <w:fldChar w:fldCharType="begin"/>
            </w:r>
            <w:r w:rsidR="000315C0">
              <w:rPr>
                <w:noProof/>
                <w:webHidden/>
              </w:rPr>
              <w:instrText xml:space="preserve"> PAGEREF _Toc37161650 \h </w:instrText>
            </w:r>
            <w:r w:rsidR="00820646">
              <w:rPr>
                <w:noProof/>
                <w:webHidden/>
              </w:rPr>
            </w:r>
            <w:r w:rsidR="00820646">
              <w:rPr>
                <w:noProof/>
                <w:webHidden/>
              </w:rPr>
              <w:fldChar w:fldCharType="separate"/>
            </w:r>
            <w:r w:rsidR="000315C0">
              <w:rPr>
                <w:noProof/>
                <w:webHidden/>
              </w:rPr>
              <w:t>31</w:t>
            </w:r>
            <w:r w:rsidR="00820646">
              <w:rPr>
                <w:noProof/>
                <w:webHidden/>
              </w:rPr>
              <w:fldChar w:fldCharType="end"/>
            </w:r>
          </w:hyperlink>
        </w:p>
        <w:p w:rsidR="000315C0" w:rsidRDefault="0065527A">
          <w:pPr>
            <w:pStyle w:val="TOC3"/>
            <w:tabs>
              <w:tab w:val="right" w:leader="dot" w:pos="9350"/>
            </w:tabs>
            <w:rPr>
              <w:rFonts w:eastAsiaTheme="minorEastAsia"/>
              <w:noProof/>
              <w:color w:val="auto"/>
              <w:sz w:val="22"/>
              <w:lang w:val="en-US"/>
            </w:rPr>
          </w:pPr>
          <w:hyperlink w:anchor="_Toc37161651" w:history="1">
            <w:r w:rsidR="000315C0" w:rsidRPr="00725F4D">
              <w:rPr>
                <w:rStyle w:val="Hyperlink"/>
                <w:noProof/>
              </w:rPr>
              <w:t>Republika e Shqipërisë</w:t>
            </w:r>
            <w:r w:rsidR="000315C0">
              <w:rPr>
                <w:noProof/>
                <w:webHidden/>
              </w:rPr>
              <w:tab/>
            </w:r>
            <w:r w:rsidR="00820646">
              <w:rPr>
                <w:noProof/>
                <w:webHidden/>
              </w:rPr>
              <w:fldChar w:fldCharType="begin"/>
            </w:r>
            <w:r w:rsidR="000315C0">
              <w:rPr>
                <w:noProof/>
                <w:webHidden/>
              </w:rPr>
              <w:instrText xml:space="preserve"> PAGEREF _Toc37161651 \h </w:instrText>
            </w:r>
            <w:r w:rsidR="00820646">
              <w:rPr>
                <w:noProof/>
                <w:webHidden/>
              </w:rPr>
            </w:r>
            <w:r w:rsidR="00820646">
              <w:rPr>
                <w:noProof/>
                <w:webHidden/>
              </w:rPr>
              <w:fldChar w:fldCharType="separate"/>
            </w:r>
            <w:r w:rsidR="000315C0">
              <w:rPr>
                <w:noProof/>
                <w:webHidden/>
              </w:rPr>
              <w:t>31</w:t>
            </w:r>
            <w:r w:rsidR="00820646">
              <w:rPr>
                <w:noProof/>
                <w:webHidden/>
              </w:rPr>
              <w:fldChar w:fldCharType="end"/>
            </w:r>
          </w:hyperlink>
        </w:p>
        <w:p w:rsidR="000315C0" w:rsidRDefault="0065527A">
          <w:pPr>
            <w:pStyle w:val="TOC3"/>
            <w:tabs>
              <w:tab w:val="right" w:leader="dot" w:pos="9350"/>
            </w:tabs>
            <w:rPr>
              <w:rFonts w:eastAsiaTheme="minorEastAsia"/>
              <w:noProof/>
              <w:color w:val="auto"/>
              <w:sz w:val="22"/>
              <w:lang w:val="en-US"/>
            </w:rPr>
          </w:pPr>
          <w:hyperlink w:anchor="_Toc37161652" w:history="1">
            <w:r w:rsidR="000315C0" w:rsidRPr="00725F4D">
              <w:rPr>
                <w:rStyle w:val="Hyperlink"/>
                <w:noProof/>
              </w:rPr>
              <w:t>Republika e Kroacisë</w:t>
            </w:r>
            <w:r w:rsidR="000315C0">
              <w:rPr>
                <w:noProof/>
                <w:webHidden/>
              </w:rPr>
              <w:tab/>
            </w:r>
            <w:r w:rsidR="00820646">
              <w:rPr>
                <w:noProof/>
                <w:webHidden/>
              </w:rPr>
              <w:fldChar w:fldCharType="begin"/>
            </w:r>
            <w:r w:rsidR="000315C0">
              <w:rPr>
                <w:noProof/>
                <w:webHidden/>
              </w:rPr>
              <w:instrText xml:space="preserve"> PAGEREF _Toc37161652 \h </w:instrText>
            </w:r>
            <w:r w:rsidR="00820646">
              <w:rPr>
                <w:noProof/>
                <w:webHidden/>
              </w:rPr>
            </w:r>
            <w:r w:rsidR="00820646">
              <w:rPr>
                <w:noProof/>
                <w:webHidden/>
              </w:rPr>
              <w:fldChar w:fldCharType="separate"/>
            </w:r>
            <w:r w:rsidR="000315C0">
              <w:rPr>
                <w:noProof/>
                <w:webHidden/>
              </w:rPr>
              <w:t>33</w:t>
            </w:r>
            <w:r w:rsidR="00820646">
              <w:rPr>
                <w:noProof/>
                <w:webHidden/>
              </w:rPr>
              <w:fldChar w:fldCharType="end"/>
            </w:r>
          </w:hyperlink>
        </w:p>
        <w:p w:rsidR="000315C0" w:rsidRDefault="0065527A">
          <w:pPr>
            <w:pStyle w:val="TOC3"/>
            <w:tabs>
              <w:tab w:val="right" w:leader="dot" w:pos="9350"/>
            </w:tabs>
            <w:rPr>
              <w:rFonts w:eastAsiaTheme="minorEastAsia"/>
              <w:noProof/>
              <w:color w:val="auto"/>
              <w:sz w:val="22"/>
              <w:lang w:val="en-US"/>
            </w:rPr>
          </w:pPr>
          <w:hyperlink w:anchor="_Toc37161653" w:history="1">
            <w:r w:rsidR="000315C0" w:rsidRPr="00725F4D">
              <w:rPr>
                <w:rStyle w:val="Hyperlink"/>
                <w:noProof/>
              </w:rPr>
              <w:t>Republika e Sllovenisë</w:t>
            </w:r>
            <w:r w:rsidR="000315C0">
              <w:rPr>
                <w:noProof/>
                <w:webHidden/>
              </w:rPr>
              <w:tab/>
            </w:r>
            <w:r w:rsidR="00820646">
              <w:rPr>
                <w:noProof/>
                <w:webHidden/>
              </w:rPr>
              <w:fldChar w:fldCharType="begin"/>
            </w:r>
            <w:r w:rsidR="000315C0">
              <w:rPr>
                <w:noProof/>
                <w:webHidden/>
              </w:rPr>
              <w:instrText xml:space="preserve"> PAGEREF _Toc37161653 \h </w:instrText>
            </w:r>
            <w:r w:rsidR="00820646">
              <w:rPr>
                <w:noProof/>
                <w:webHidden/>
              </w:rPr>
            </w:r>
            <w:r w:rsidR="00820646">
              <w:rPr>
                <w:noProof/>
                <w:webHidden/>
              </w:rPr>
              <w:fldChar w:fldCharType="separate"/>
            </w:r>
            <w:r w:rsidR="000315C0">
              <w:rPr>
                <w:noProof/>
                <w:webHidden/>
              </w:rPr>
              <w:t>33</w:t>
            </w:r>
            <w:r w:rsidR="00820646">
              <w:rPr>
                <w:noProof/>
                <w:webHidden/>
              </w:rPr>
              <w:fldChar w:fldCharType="end"/>
            </w:r>
          </w:hyperlink>
        </w:p>
        <w:p w:rsidR="000315C0" w:rsidRDefault="0065527A">
          <w:pPr>
            <w:pStyle w:val="TOC2"/>
            <w:tabs>
              <w:tab w:val="right" w:leader="dot" w:pos="9350"/>
            </w:tabs>
            <w:rPr>
              <w:rFonts w:eastAsiaTheme="minorEastAsia"/>
              <w:noProof/>
              <w:color w:val="auto"/>
              <w:sz w:val="22"/>
              <w:lang w:val="en-US"/>
            </w:rPr>
          </w:pPr>
          <w:hyperlink w:anchor="_Toc37161654" w:history="1">
            <w:r w:rsidR="000315C0" w:rsidRPr="00725F4D">
              <w:rPr>
                <w:rStyle w:val="Hyperlink"/>
                <w:noProof/>
              </w:rPr>
              <w:t>Opsioni 1:  Asnjë Ndryshim</w:t>
            </w:r>
            <w:r w:rsidR="000315C0">
              <w:rPr>
                <w:noProof/>
                <w:webHidden/>
              </w:rPr>
              <w:tab/>
            </w:r>
            <w:r w:rsidR="00820646">
              <w:rPr>
                <w:noProof/>
                <w:webHidden/>
              </w:rPr>
              <w:fldChar w:fldCharType="begin"/>
            </w:r>
            <w:r w:rsidR="000315C0">
              <w:rPr>
                <w:noProof/>
                <w:webHidden/>
              </w:rPr>
              <w:instrText xml:space="preserve"> PAGEREF _Toc37161654 \h </w:instrText>
            </w:r>
            <w:r w:rsidR="00820646">
              <w:rPr>
                <w:noProof/>
                <w:webHidden/>
              </w:rPr>
            </w:r>
            <w:r w:rsidR="00820646">
              <w:rPr>
                <w:noProof/>
                <w:webHidden/>
              </w:rPr>
              <w:fldChar w:fldCharType="separate"/>
            </w:r>
            <w:r w:rsidR="000315C0">
              <w:rPr>
                <w:noProof/>
                <w:webHidden/>
              </w:rPr>
              <w:t>34</w:t>
            </w:r>
            <w:r w:rsidR="00820646">
              <w:rPr>
                <w:noProof/>
                <w:webHidden/>
              </w:rPr>
              <w:fldChar w:fldCharType="end"/>
            </w:r>
          </w:hyperlink>
        </w:p>
        <w:p w:rsidR="000315C0" w:rsidRDefault="0065527A">
          <w:pPr>
            <w:pStyle w:val="TOC2"/>
            <w:tabs>
              <w:tab w:val="left" w:pos="880"/>
              <w:tab w:val="right" w:leader="dot" w:pos="9350"/>
            </w:tabs>
            <w:rPr>
              <w:rFonts w:eastAsiaTheme="minorEastAsia"/>
              <w:noProof/>
              <w:color w:val="auto"/>
              <w:sz w:val="22"/>
              <w:lang w:val="en-US"/>
            </w:rPr>
          </w:pPr>
          <w:hyperlink w:anchor="_Toc37161655" w:history="1">
            <w:r w:rsidR="000315C0" w:rsidRPr="00725F4D">
              <w:rPr>
                <w:rStyle w:val="Hyperlink"/>
                <w:noProof/>
              </w:rPr>
              <w:t>3.2.</w:t>
            </w:r>
            <w:r w:rsidR="000315C0">
              <w:rPr>
                <w:rFonts w:eastAsiaTheme="minorEastAsia"/>
                <w:noProof/>
                <w:color w:val="auto"/>
                <w:sz w:val="22"/>
                <w:lang w:val="en-US"/>
              </w:rPr>
              <w:tab/>
            </w:r>
            <w:r w:rsidR="000315C0" w:rsidRPr="00725F4D">
              <w:rPr>
                <w:rStyle w:val="Hyperlink"/>
                <w:noProof/>
              </w:rPr>
              <w:t>Opsioni 2: Përmirësimi dhe zbatimi i politikave aktuale pa ndryshime ligjore</w:t>
            </w:r>
            <w:r w:rsidR="000315C0">
              <w:rPr>
                <w:noProof/>
                <w:webHidden/>
              </w:rPr>
              <w:tab/>
            </w:r>
            <w:r w:rsidR="00820646">
              <w:rPr>
                <w:noProof/>
                <w:webHidden/>
              </w:rPr>
              <w:fldChar w:fldCharType="begin"/>
            </w:r>
            <w:r w:rsidR="000315C0">
              <w:rPr>
                <w:noProof/>
                <w:webHidden/>
              </w:rPr>
              <w:instrText xml:space="preserve"> PAGEREF _Toc37161655 \h </w:instrText>
            </w:r>
            <w:r w:rsidR="00820646">
              <w:rPr>
                <w:noProof/>
                <w:webHidden/>
              </w:rPr>
            </w:r>
            <w:r w:rsidR="00820646">
              <w:rPr>
                <w:noProof/>
                <w:webHidden/>
              </w:rPr>
              <w:fldChar w:fldCharType="separate"/>
            </w:r>
            <w:r w:rsidR="000315C0">
              <w:rPr>
                <w:noProof/>
                <w:webHidden/>
              </w:rPr>
              <w:t>35</w:t>
            </w:r>
            <w:r w:rsidR="00820646">
              <w:rPr>
                <w:noProof/>
                <w:webHidden/>
              </w:rPr>
              <w:fldChar w:fldCharType="end"/>
            </w:r>
          </w:hyperlink>
        </w:p>
        <w:p w:rsidR="000315C0" w:rsidRDefault="0065527A">
          <w:pPr>
            <w:pStyle w:val="TOC2"/>
            <w:tabs>
              <w:tab w:val="left" w:pos="880"/>
              <w:tab w:val="right" w:leader="dot" w:pos="9350"/>
            </w:tabs>
            <w:rPr>
              <w:rFonts w:eastAsiaTheme="minorEastAsia"/>
              <w:noProof/>
              <w:color w:val="auto"/>
              <w:sz w:val="22"/>
              <w:lang w:val="en-US"/>
            </w:rPr>
          </w:pPr>
          <w:hyperlink w:anchor="_Toc37161656" w:history="1">
            <w:r w:rsidR="000315C0" w:rsidRPr="00725F4D">
              <w:rPr>
                <w:rStyle w:val="Hyperlink"/>
                <w:noProof/>
              </w:rPr>
              <w:t>3.3.</w:t>
            </w:r>
            <w:r w:rsidR="000315C0">
              <w:rPr>
                <w:rFonts w:eastAsiaTheme="minorEastAsia"/>
                <w:noProof/>
                <w:color w:val="auto"/>
                <w:sz w:val="22"/>
                <w:lang w:val="en-US"/>
              </w:rPr>
              <w:tab/>
            </w:r>
            <w:r w:rsidR="000315C0" w:rsidRPr="00725F4D">
              <w:rPr>
                <w:rStyle w:val="Hyperlink"/>
                <w:noProof/>
              </w:rPr>
              <w:t>Option 3: Hartimi i Ligjit për Dërgimin e Forcës Jashtë Vendit</w:t>
            </w:r>
            <w:r w:rsidR="000315C0">
              <w:rPr>
                <w:noProof/>
                <w:webHidden/>
              </w:rPr>
              <w:tab/>
            </w:r>
            <w:r w:rsidR="00820646">
              <w:rPr>
                <w:noProof/>
                <w:webHidden/>
              </w:rPr>
              <w:fldChar w:fldCharType="begin"/>
            </w:r>
            <w:r w:rsidR="000315C0">
              <w:rPr>
                <w:noProof/>
                <w:webHidden/>
              </w:rPr>
              <w:instrText xml:space="preserve"> PAGEREF _Toc37161656 \h </w:instrText>
            </w:r>
            <w:r w:rsidR="00820646">
              <w:rPr>
                <w:noProof/>
                <w:webHidden/>
              </w:rPr>
            </w:r>
            <w:r w:rsidR="00820646">
              <w:rPr>
                <w:noProof/>
                <w:webHidden/>
              </w:rPr>
              <w:fldChar w:fldCharType="separate"/>
            </w:r>
            <w:r w:rsidR="000315C0">
              <w:rPr>
                <w:noProof/>
                <w:webHidden/>
              </w:rPr>
              <w:t>35</w:t>
            </w:r>
            <w:r w:rsidR="00820646">
              <w:rPr>
                <w:noProof/>
                <w:webHidden/>
              </w:rPr>
              <w:fldChar w:fldCharType="end"/>
            </w:r>
          </w:hyperlink>
        </w:p>
        <w:p w:rsidR="000315C0" w:rsidRDefault="0065527A">
          <w:pPr>
            <w:pStyle w:val="TOC1"/>
            <w:rPr>
              <w:rFonts w:eastAsiaTheme="minorEastAsia"/>
              <w:noProof/>
              <w:color w:val="auto"/>
              <w:sz w:val="22"/>
              <w:lang w:val="en-US"/>
            </w:rPr>
          </w:pPr>
          <w:hyperlink w:anchor="_Toc37161657" w:history="1">
            <w:r w:rsidR="000315C0" w:rsidRPr="00725F4D">
              <w:rPr>
                <w:rStyle w:val="Hyperlink"/>
                <w:noProof/>
              </w:rPr>
              <w:t>Kapitulli 4:  Identifikimi dhe Vlerësimi i Ndikimeve të Ardhshme</w:t>
            </w:r>
            <w:r w:rsidR="000315C0">
              <w:rPr>
                <w:noProof/>
                <w:webHidden/>
              </w:rPr>
              <w:tab/>
            </w:r>
            <w:r w:rsidR="00820646">
              <w:rPr>
                <w:noProof/>
                <w:webHidden/>
              </w:rPr>
              <w:fldChar w:fldCharType="begin"/>
            </w:r>
            <w:r w:rsidR="000315C0">
              <w:rPr>
                <w:noProof/>
                <w:webHidden/>
              </w:rPr>
              <w:instrText xml:space="preserve"> PAGEREF _Toc37161657 \h </w:instrText>
            </w:r>
            <w:r w:rsidR="00820646">
              <w:rPr>
                <w:noProof/>
                <w:webHidden/>
              </w:rPr>
            </w:r>
            <w:r w:rsidR="00820646">
              <w:rPr>
                <w:noProof/>
                <w:webHidden/>
              </w:rPr>
              <w:fldChar w:fldCharType="separate"/>
            </w:r>
            <w:r w:rsidR="000315C0">
              <w:rPr>
                <w:noProof/>
                <w:webHidden/>
              </w:rPr>
              <w:t>40</w:t>
            </w:r>
            <w:r w:rsidR="00820646">
              <w:rPr>
                <w:noProof/>
                <w:webHidden/>
              </w:rPr>
              <w:fldChar w:fldCharType="end"/>
            </w:r>
          </w:hyperlink>
        </w:p>
        <w:p w:rsidR="000315C0" w:rsidRDefault="0065527A">
          <w:pPr>
            <w:pStyle w:val="TOC2"/>
            <w:tabs>
              <w:tab w:val="left" w:pos="880"/>
              <w:tab w:val="right" w:leader="dot" w:pos="9350"/>
            </w:tabs>
            <w:rPr>
              <w:rFonts w:eastAsiaTheme="minorEastAsia"/>
              <w:noProof/>
              <w:color w:val="auto"/>
              <w:sz w:val="22"/>
              <w:lang w:val="en-US"/>
            </w:rPr>
          </w:pPr>
          <w:hyperlink w:anchor="_Toc37161658" w:history="1">
            <w:r w:rsidR="000315C0" w:rsidRPr="00725F4D">
              <w:rPr>
                <w:rStyle w:val="Hyperlink"/>
                <w:noProof/>
              </w:rPr>
              <w:t>4.1.</w:t>
            </w:r>
            <w:r w:rsidR="000315C0">
              <w:rPr>
                <w:rFonts w:eastAsiaTheme="minorEastAsia"/>
                <w:noProof/>
                <w:color w:val="auto"/>
                <w:sz w:val="22"/>
                <w:lang w:val="en-US"/>
              </w:rPr>
              <w:tab/>
            </w:r>
            <w:r w:rsidR="000315C0" w:rsidRPr="00725F4D">
              <w:rPr>
                <w:rStyle w:val="Hyperlink"/>
                <w:noProof/>
              </w:rPr>
              <w:t>Ndikimi Buxhetor</w:t>
            </w:r>
            <w:r w:rsidR="000315C0">
              <w:rPr>
                <w:noProof/>
                <w:webHidden/>
              </w:rPr>
              <w:tab/>
            </w:r>
            <w:r w:rsidR="00820646">
              <w:rPr>
                <w:noProof/>
                <w:webHidden/>
              </w:rPr>
              <w:fldChar w:fldCharType="begin"/>
            </w:r>
            <w:r w:rsidR="000315C0">
              <w:rPr>
                <w:noProof/>
                <w:webHidden/>
              </w:rPr>
              <w:instrText xml:space="preserve"> PAGEREF _Toc37161658 \h </w:instrText>
            </w:r>
            <w:r w:rsidR="00820646">
              <w:rPr>
                <w:noProof/>
                <w:webHidden/>
              </w:rPr>
            </w:r>
            <w:r w:rsidR="00820646">
              <w:rPr>
                <w:noProof/>
                <w:webHidden/>
              </w:rPr>
              <w:fldChar w:fldCharType="separate"/>
            </w:r>
            <w:r w:rsidR="000315C0">
              <w:rPr>
                <w:noProof/>
                <w:webHidden/>
              </w:rPr>
              <w:t>40</w:t>
            </w:r>
            <w:r w:rsidR="00820646">
              <w:rPr>
                <w:noProof/>
                <w:webHidden/>
              </w:rPr>
              <w:fldChar w:fldCharType="end"/>
            </w:r>
          </w:hyperlink>
        </w:p>
        <w:p w:rsidR="000315C0" w:rsidRDefault="0065527A">
          <w:pPr>
            <w:pStyle w:val="TOC2"/>
            <w:tabs>
              <w:tab w:val="left" w:pos="880"/>
              <w:tab w:val="right" w:leader="dot" w:pos="9350"/>
            </w:tabs>
            <w:rPr>
              <w:rFonts w:eastAsiaTheme="minorEastAsia"/>
              <w:noProof/>
              <w:color w:val="auto"/>
              <w:sz w:val="22"/>
              <w:lang w:val="en-US"/>
            </w:rPr>
          </w:pPr>
          <w:hyperlink w:anchor="_Toc37161659" w:history="1">
            <w:r w:rsidR="000315C0" w:rsidRPr="00725F4D">
              <w:rPr>
                <w:rStyle w:val="Hyperlink"/>
                <w:noProof/>
              </w:rPr>
              <w:t>4.2.</w:t>
            </w:r>
            <w:r w:rsidR="000315C0">
              <w:rPr>
                <w:rFonts w:eastAsiaTheme="minorEastAsia"/>
                <w:noProof/>
                <w:color w:val="auto"/>
                <w:sz w:val="22"/>
                <w:lang w:val="en-US"/>
              </w:rPr>
              <w:tab/>
            </w:r>
            <w:r w:rsidR="000315C0" w:rsidRPr="00725F4D">
              <w:rPr>
                <w:rStyle w:val="Hyperlink"/>
                <w:noProof/>
              </w:rPr>
              <w:t>Sfidat gjatë mbledhjes të të dhënave</w:t>
            </w:r>
            <w:r w:rsidR="000315C0">
              <w:rPr>
                <w:noProof/>
                <w:webHidden/>
              </w:rPr>
              <w:tab/>
            </w:r>
            <w:r w:rsidR="00820646">
              <w:rPr>
                <w:noProof/>
                <w:webHidden/>
              </w:rPr>
              <w:fldChar w:fldCharType="begin"/>
            </w:r>
            <w:r w:rsidR="000315C0">
              <w:rPr>
                <w:noProof/>
                <w:webHidden/>
              </w:rPr>
              <w:instrText xml:space="preserve"> PAGEREF _Toc37161659 \h </w:instrText>
            </w:r>
            <w:r w:rsidR="00820646">
              <w:rPr>
                <w:noProof/>
                <w:webHidden/>
              </w:rPr>
            </w:r>
            <w:r w:rsidR="00820646">
              <w:rPr>
                <w:noProof/>
                <w:webHidden/>
              </w:rPr>
              <w:fldChar w:fldCharType="separate"/>
            </w:r>
            <w:r w:rsidR="000315C0">
              <w:rPr>
                <w:noProof/>
                <w:webHidden/>
              </w:rPr>
              <w:t>41</w:t>
            </w:r>
            <w:r w:rsidR="00820646">
              <w:rPr>
                <w:noProof/>
                <w:webHidden/>
              </w:rPr>
              <w:fldChar w:fldCharType="end"/>
            </w:r>
          </w:hyperlink>
        </w:p>
        <w:p w:rsidR="000315C0" w:rsidRDefault="0065527A">
          <w:pPr>
            <w:pStyle w:val="TOC1"/>
            <w:rPr>
              <w:rFonts w:eastAsiaTheme="minorEastAsia"/>
              <w:noProof/>
              <w:color w:val="auto"/>
              <w:sz w:val="22"/>
              <w:lang w:val="en-US"/>
            </w:rPr>
          </w:pPr>
          <w:hyperlink w:anchor="_Toc37161660" w:history="1">
            <w:r w:rsidR="000315C0" w:rsidRPr="00725F4D">
              <w:rPr>
                <w:rStyle w:val="Hyperlink"/>
                <w:noProof/>
              </w:rPr>
              <w:t>Kapitulli 5:  Komunikimi dhe Konsultimi</w:t>
            </w:r>
            <w:r w:rsidR="000315C0">
              <w:rPr>
                <w:noProof/>
                <w:webHidden/>
              </w:rPr>
              <w:tab/>
            </w:r>
            <w:r w:rsidR="00820646">
              <w:rPr>
                <w:noProof/>
                <w:webHidden/>
              </w:rPr>
              <w:fldChar w:fldCharType="begin"/>
            </w:r>
            <w:r w:rsidR="000315C0">
              <w:rPr>
                <w:noProof/>
                <w:webHidden/>
              </w:rPr>
              <w:instrText xml:space="preserve"> PAGEREF _Toc37161660 \h </w:instrText>
            </w:r>
            <w:r w:rsidR="00820646">
              <w:rPr>
                <w:noProof/>
                <w:webHidden/>
              </w:rPr>
            </w:r>
            <w:r w:rsidR="00820646">
              <w:rPr>
                <w:noProof/>
                <w:webHidden/>
              </w:rPr>
              <w:fldChar w:fldCharType="separate"/>
            </w:r>
            <w:r w:rsidR="000315C0">
              <w:rPr>
                <w:noProof/>
                <w:webHidden/>
              </w:rPr>
              <w:t>42</w:t>
            </w:r>
            <w:r w:rsidR="00820646">
              <w:rPr>
                <w:noProof/>
                <w:webHidden/>
              </w:rPr>
              <w:fldChar w:fldCharType="end"/>
            </w:r>
          </w:hyperlink>
        </w:p>
        <w:p w:rsidR="000315C0" w:rsidRDefault="0065527A">
          <w:pPr>
            <w:pStyle w:val="TOC1"/>
            <w:rPr>
              <w:rFonts w:eastAsiaTheme="minorEastAsia"/>
              <w:noProof/>
              <w:color w:val="auto"/>
              <w:sz w:val="22"/>
              <w:lang w:val="en-US"/>
            </w:rPr>
          </w:pPr>
          <w:hyperlink w:anchor="_Toc37161661" w:history="1">
            <w:r w:rsidR="000315C0" w:rsidRPr="00725F4D">
              <w:rPr>
                <w:rStyle w:val="Hyperlink"/>
                <w:noProof/>
              </w:rPr>
              <w:t>Kapitulli 6:  Krahasimi i Opsioneve</w:t>
            </w:r>
            <w:r w:rsidR="000315C0">
              <w:rPr>
                <w:noProof/>
                <w:webHidden/>
              </w:rPr>
              <w:tab/>
            </w:r>
            <w:r w:rsidR="00820646">
              <w:rPr>
                <w:noProof/>
                <w:webHidden/>
              </w:rPr>
              <w:fldChar w:fldCharType="begin"/>
            </w:r>
            <w:r w:rsidR="000315C0">
              <w:rPr>
                <w:noProof/>
                <w:webHidden/>
              </w:rPr>
              <w:instrText xml:space="preserve"> PAGEREF _Toc37161661 \h </w:instrText>
            </w:r>
            <w:r w:rsidR="00820646">
              <w:rPr>
                <w:noProof/>
                <w:webHidden/>
              </w:rPr>
            </w:r>
            <w:r w:rsidR="00820646">
              <w:rPr>
                <w:noProof/>
                <w:webHidden/>
              </w:rPr>
              <w:fldChar w:fldCharType="separate"/>
            </w:r>
            <w:r w:rsidR="000315C0">
              <w:rPr>
                <w:noProof/>
                <w:webHidden/>
              </w:rPr>
              <w:t>43</w:t>
            </w:r>
            <w:r w:rsidR="00820646">
              <w:rPr>
                <w:noProof/>
                <w:webHidden/>
              </w:rPr>
              <w:fldChar w:fldCharType="end"/>
            </w:r>
          </w:hyperlink>
        </w:p>
        <w:p w:rsidR="000315C0" w:rsidRDefault="0065527A">
          <w:pPr>
            <w:pStyle w:val="TOC2"/>
            <w:tabs>
              <w:tab w:val="left" w:pos="880"/>
              <w:tab w:val="right" w:leader="dot" w:pos="9350"/>
            </w:tabs>
            <w:rPr>
              <w:rFonts w:eastAsiaTheme="minorEastAsia"/>
              <w:noProof/>
              <w:color w:val="auto"/>
              <w:sz w:val="22"/>
              <w:lang w:val="en-US"/>
            </w:rPr>
          </w:pPr>
          <w:hyperlink w:anchor="_Toc37161662" w:history="1">
            <w:r w:rsidR="000315C0" w:rsidRPr="00725F4D">
              <w:rPr>
                <w:rStyle w:val="Hyperlink"/>
                <w:noProof/>
              </w:rPr>
              <w:t>6.1.</w:t>
            </w:r>
            <w:r w:rsidR="000315C0">
              <w:rPr>
                <w:rFonts w:eastAsiaTheme="minorEastAsia"/>
                <w:noProof/>
                <w:color w:val="auto"/>
                <w:sz w:val="22"/>
                <w:lang w:val="en-US"/>
              </w:rPr>
              <w:tab/>
            </w:r>
            <w:r w:rsidR="000315C0" w:rsidRPr="00725F4D">
              <w:rPr>
                <w:rStyle w:val="Hyperlink"/>
                <w:noProof/>
              </w:rPr>
              <w:t>Plani i Zbatimit për Opsionin 3</w:t>
            </w:r>
            <w:r w:rsidR="000315C0">
              <w:rPr>
                <w:noProof/>
                <w:webHidden/>
              </w:rPr>
              <w:tab/>
            </w:r>
            <w:r w:rsidR="00820646">
              <w:rPr>
                <w:noProof/>
                <w:webHidden/>
              </w:rPr>
              <w:fldChar w:fldCharType="begin"/>
            </w:r>
            <w:r w:rsidR="000315C0">
              <w:rPr>
                <w:noProof/>
                <w:webHidden/>
              </w:rPr>
              <w:instrText xml:space="preserve"> PAGEREF _Toc37161662 \h </w:instrText>
            </w:r>
            <w:r w:rsidR="00820646">
              <w:rPr>
                <w:noProof/>
                <w:webHidden/>
              </w:rPr>
            </w:r>
            <w:r w:rsidR="00820646">
              <w:rPr>
                <w:noProof/>
                <w:webHidden/>
              </w:rPr>
              <w:fldChar w:fldCharType="separate"/>
            </w:r>
            <w:r w:rsidR="000315C0">
              <w:rPr>
                <w:noProof/>
                <w:webHidden/>
              </w:rPr>
              <w:t>43</w:t>
            </w:r>
            <w:r w:rsidR="00820646">
              <w:rPr>
                <w:noProof/>
                <w:webHidden/>
              </w:rPr>
              <w:fldChar w:fldCharType="end"/>
            </w:r>
          </w:hyperlink>
        </w:p>
        <w:p w:rsidR="000315C0" w:rsidRDefault="0065527A">
          <w:pPr>
            <w:pStyle w:val="TOC2"/>
            <w:tabs>
              <w:tab w:val="left" w:pos="880"/>
              <w:tab w:val="right" w:leader="dot" w:pos="9350"/>
            </w:tabs>
            <w:rPr>
              <w:rFonts w:eastAsiaTheme="minorEastAsia"/>
              <w:noProof/>
              <w:color w:val="auto"/>
              <w:sz w:val="22"/>
              <w:lang w:val="en-US"/>
            </w:rPr>
          </w:pPr>
          <w:hyperlink w:anchor="_Toc37161663" w:history="1">
            <w:r w:rsidR="000315C0" w:rsidRPr="00725F4D">
              <w:rPr>
                <w:rStyle w:val="Hyperlink"/>
                <w:noProof/>
              </w:rPr>
              <w:t>6.2.</w:t>
            </w:r>
            <w:r w:rsidR="000315C0">
              <w:rPr>
                <w:rFonts w:eastAsiaTheme="minorEastAsia"/>
                <w:noProof/>
                <w:color w:val="auto"/>
                <w:sz w:val="22"/>
                <w:lang w:val="en-US"/>
              </w:rPr>
              <w:tab/>
            </w:r>
            <w:r w:rsidR="000315C0" w:rsidRPr="00725F4D">
              <w:rPr>
                <w:rStyle w:val="Hyperlink"/>
                <w:noProof/>
              </w:rPr>
              <w:t>Plani i Zbatimit për Opsionin 2</w:t>
            </w:r>
            <w:r w:rsidR="000315C0">
              <w:rPr>
                <w:noProof/>
                <w:webHidden/>
              </w:rPr>
              <w:tab/>
            </w:r>
            <w:r w:rsidR="00820646">
              <w:rPr>
                <w:noProof/>
                <w:webHidden/>
              </w:rPr>
              <w:fldChar w:fldCharType="begin"/>
            </w:r>
            <w:r w:rsidR="000315C0">
              <w:rPr>
                <w:noProof/>
                <w:webHidden/>
              </w:rPr>
              <w:instrText xml:space="preserve"> PAGEREF _Toc37161663 \h </w:instrText>
            </w:r>
            <w:r w:rsidR="00820646">
              <w:rPr>
                <w:noProof/>
                <w:webHidden/>
              </w:rPr>
            </w:r>
            <w:r w:rsidR="00820646">
              <w:rPr>
                <w:noProof/>
                <w:webHidden/>
              </w:rPr>
              <w:fldChar w:fldCharType="separate"/>
            </w:r>
            <w:r w:rsidR="000315C0">
              <w:rPr>
                <w:noProof/>
                <w:webHidden/>
              </w:rPr>
              <w:t>49</w:t>
            </w:r>
            <w:r w:rsidR="00820646">
              <w:rPr>
                <w:noProof/>
                <w:webHidden/>
              </w:rPr>
              <w:fldChar w:fldCharType="end"/>
            </w:r>
          </w:hyperlink>
        </w:p>
        <w:p w:rsidR="000315C0" w:rsidRDefault="0065527A">
          <w:pPr>
            <w:pStyle w:val="TOC2"/>
            <w:tabs>
              <w:tab w:val="left" w:pos="880"/>
              <w:tab w:val="right" w:leader="dot" w:pos="9350"/>
            </w:tabs>
            <w:rPr>
              <w:rFonts w:eastAsiaTheme="minorEastAsia"/>
              <w:noProof/>
              <w:color w:val="auto"/>
              <w:sz w:val="22"/>
              <w:lang w:val="en-US"/>
            </w:rPr>
          </w:pPr>
          <w:hyperlink w:anchor="_Toc37161664" w:history="1">
            <w:r w:rsidR="000315C0" w:rsidRPr="00725F4D">
              <w:rPr>
                <w:rStyle w:val="Hyperlink"/>
                <w:noProof/>
              </w:rPr>
              <w:t>6.3.</w:t>
            </w:r>
            <w:r w:rsidR="000315C0">
              <w:rPr>
                <w:rFonts w:eastAsiaTheme="minorEastAsia"/>
                <w:noProof/>
                <w:color w:val="auto"/>
                <w:sz w:val="22"/>
                <w:lang w:val="en-US"/>
              </w:rPr>
              <w:tab/>
            </w:r>
            <w:r w:rsidR="000315C0" w:rsidRPr="00725F4D">
              <w:rPr>
                <w:rStyle w:val="Hyperlink"/>
                <w:noProof/>
              </w:rPr>
              <w:t>Tabela e Krahasimit me të tre opsionet</w:t>
            </w:r>
            <w:r w:rsidR="000315C0">
              <w:rPr>
                <w:noProof/>
                <w:webHidden/>
              </w:rPr>
              <w:tab/>
            </w:r>
            <w:r w:rsidR="00820646">
              <w:rPr>
                <w:noProof/>
                <w:webHidden/>
              </w:rPr>
              <w:fldChar w:fldCharType="begin"/>
            </w:r>
            <w:r w:rsidR="000315C0">
              <w:rPr>
                <w:noProof/>
                <w:webHidden/>
              </w:rPr>
              <w:instrText xml:space="preserve"> PAGEREF _Toc37161664 \h </w:instrText>
            </w:r>
            <w:r w:rsidR="00820646">
              <w:rPr>
                <w:noProof/>
                <w:webHidden/>
              </w:rPr>
            </w:r>
            <w:r w:rsidR="00820646">
              <w:rPr>
                <w:noProof/>
                <w:webHidden/>
              </w:rPr>
              <w:fldChar w:fldCharType="separate"/>
            </w:r>
            <w:r w:rsidR="000315C0">
              <w:rPr>
                <w:noProof/>
                <w:webHidden/>
              </w:rPr>
              <w:t>51</w:t>
            </w:r>
            <w:r w:rsidR="00820646">
              <w:rPr>
                <w:noProof/>
                <w:webHidden/>
              </w:rPr>
              <w:fldChar w:fldCharType="end"/>
            </w:r>
          </w:hyperlink>
        </w:p>
        <w:p w:rsidR="000315C0" w:rsidRDefault="0065527A">
          <w:pPr>
            <w:pStyle w:val="TOC3"/>
            <w:tabs>
              <w:tab w:val="left" w:pos="1100"/>
              <w:tab w:val="right" w:leader="dot" w:pos="9350"/>
            </w:tabs>
            <w:rPr>
              <w:rFonts w:eastAsiaTheme="minorEastAsia"/>
              <w:noProof/>
              <w:color w:val="auto"/>
              <w:sz w:val="22"/>
              <w:lang w:val="en-US"/>
            </w:rPr>
          </w:pPr>
          <w:hyperlink w:anchor="_Toc37161665" w:history="1">
            <w:r w:rsidR="000315C0" w:rsidRPr="00725F4D">
              <w:rPr>
                <w:rStyle w:val="Hyperlink"/>
                <w:noProof/>
              </w:rPr>
              <w:t>6.4.</w:t>
            </w:r>
            <w:r w:rsidR="000315C0">
              <w:rPr>
                <w:rFonts w:eastAsiaTheme="minorEastAsia"/>
                <w:noProof/>
                <w:color w:val="auto"/>
                <w:sz w:val="22"/>
                <w:lang w:val="en-US"/>
              </w:rPr>
              <w:tab/>
            </w:r>
            <w:r w:rsidR="000315C0" w:rsidRPr="00725F4D">
              <w:rPr>
                <w:rStyle w:val="Hyperlink"/>
                <w:noProof/>
              </w:rPr>
              <w:t>Opsioni i Rekomanduar</w:t>
            </w:r>
            <w:r w:rsidR="000315C0">
              <w:rPr>
                <w:noProof/>
                <w:webHidden/>
              </w:rPr>
              <w:tab/>
            </w:r>
            <w:r w:rsidR="00820646">
              <w:rPr>
                <w:noProof/>
                <w:webHidden/>
              </w:rPr>
              <w:fldChar w:fldCharType="begin"/>
            </w:r>
            <w:r w:rsidR="000315C0">
              <w:rPr>
                <w:noProof/>
                <w:webHidden/>
              </w:rPr>
              <w:instrText xml:space="preserve"> PAGEREF _Toc37161665 \h </w:instrText>
            </w:r>
            <w:r w:rsidR="00820646">
              <w:rPr>
                <w:noProof/>
                <w:webHidden/>
              </w:rPr>
            </w:r>
            <w:r w:rsidR="00820646">
              <w:rPr>
                <w:noProof/>
                <w:webHidden/>
              </w:rPr>
              <w:fldChar w:fldCharType="separate"/>
            </w:r>
            <w:r w:rsidR="000315C0">
              <w:rPr>
                <w:noProof/>
                <w:webHidden/>
              </w:rPr>
              <w:t>52</w:t>
            </w:r>
            <w:r w:rsidR="00820646">
              <w:rPr>
                <w:noProof/>
                <w:webHidden/>
              </w:rPr>
              <w:fldChar w:fldCharType="end"/>
            </w:r>
          </w:hyperlink>
        </w:p>
        <w:p w:rsidR="000315C0" w:rsidRDefault="0065527A">
          <w:pPr>
            <w:pStyle w:val="TOC1"/>
            <w:rPr>
              <w:rFonts w:eastAsiaTheme="minorEastAsia"/>
              <w:noProof/>
              <w:color w:val="auto"/>
              <w:sz w:val="22"/>
              <w:lang w:val="en-US"/>
            </w:rPr>
          </w:pPr>
          <w:hyperlink w:anchor="_Toc37161666" w:history="1">
            <w:r w:rsidR="000315C0" w:rsidRPr="00725F4D">
              <w:rPr>
                <w:rStyle w:val="Hyperlink"/>
                <w:noProof/>
              </w:rPr>
              <w:t>Kapitulli 7:  Konkluzionet dhe hapat e ardhshëm</w:t>
            </w:r>
            <w:r w:rsidR="000315C0">
              <w:rPr>
                <w:noProof/>
                <w:webHidden/>
              </w:rPr>
              <w:tab/>
            </w:r>
            <w:r w:rsidR="00820646">
              <w:rPr>
                <w:noProof/>
                <w:webHidden/>
              </w:rPr>
              <w:fldChar w:fldCharType="begin"/>
            </w:r>
            <w:r w:rsidR="000315C0">
              <w:rPr>
                <w:noProof/>
                <w:webHidden/>
              </w:rPr>
              <w:instrText xml:space="preserve"> PAGEREF _Toc37161666 \h </w:instrText>
            </w:r>
            <w:r w:rsidR="00820646">
              <w:rPr>
                <w:noProof/>
                <w:webHidden/>
              </w:rPr>
            </w:r>
            <w:r w:rsidR="00820646">
              <w:rPr>
                <w:noProof/>
                <w:webHidden/>
              </w:rPr>
              <w:fldChar w:fldCharType="separate"/>
            </w:r>
            <w:r w:rsidR="000315C0">
              <w:rPr>
                <w:noProof/>
                <w:webHidden/>
              </w:rPr>
              <w:t>52</w:t>
            </w:r>
            <w:r w:rsidR="00820646">
              <w:rPr>
                <w:noProof/>
                <w:webHidden/>
              </w:rPr>
              <w:fldChar w:fldCharType="end"/>
            </w:r>
          </w:hyperlink>
        </w:p>
        <w:p w:rsidR="000315C0" w:rsidRDefault="0065527A">
          <w:pPr>
            <w:pStyle w:val="TOC1"/>
            <w:rPr>
              <w:rFonts w:eastAsiaTheme="minorEastAsia"/>
              <w:noProof/>
              <w:color w:val="auto"/>
              <w:sz w:val="22"/>
              <w:lang w:val="en-US"/>
            </w:rPr>
          </w:pPr>
          <w:hyperlink w:anchor="_Toc37161667" w:history="1">
            <w:r w:rsidR="000315C0" w:rsidRPr="00725F4D">
              <w:rPr>
                <w:rStyle w:val="Hyperlink"/>
                <w:noProof/>
              </w:rPr>
              <w:t>Shtojca 1:  Forma e vlerësimit për ndikim ekonomik</w:t>
            </w:r>
            <w:r w:rsidR="000315C0">
              <w:rPr>
                <w:noProof/>
                <w:webHidden/>
              </w:rPr>
              <w:tab/>
            </w:r>
            <w:r w:rsidR="00820646">
              <w:rPr>
                <w:noProof/>
                <w:webHidden/>
              </w:rPr>
              <w:fldChar w:fldCharType="begin"/>
            </w:r>
            <w:r w:rsidR="000315C0">
              <w:rPr>
                <w:noProof/>
                <w:webHidden/>
              </w:rPr>
              <w:instrText xml:space="preserve"> PAGEREF _Toc37161667 \h </w:instrText>
            </w:r>
            <w:r w:rsidR="00820646">
              <w:rPr>
                <w:noProof/>
                <w:webHidden/>
              </w:rPr>
            </w:r>
            <w:r w:rsidR="00820646">
              <w:rPr>
                <w:noProof/>
                <w:webHidden/>
              </w:rPr>
              <w:fldChar w:fldCharType="separate"/>
            </w:r>
            <w:r w:rsidR="000315C0">
              <w:rPr>
                <w:noProof/>
                <w:webHidden/>
              </w:rPr>
              <w:t>53</w:t>
            </w:r>
            <w:r w:rsidR="00820646">
              <w:rPr>
                <w:noProof/>
                <w:webHidden/>
              </w:rPr>
              <w:fldChar w:fldCharType="end"/>
            </w:r>
          </w:hyperlink>
        </w:p>
        <w:p w:rsidR="000315C0" w:rsidRDefault="0065527A">
          <w:pPr>
            <w:pStyle w:val="TOC1"/>
            <w:rPr>
              <w:rFonts w:eastAsiaTheme="minorEastAsia"/>
              <w:noProof/>
              <w:color w:val="auto"/>
              <w:sz w:val="22"/>
              <w:lang w:val="en-US"/>
            </w:rPr>
          </w:pPr>
          <w:hyperlink w:anchor="_Toc37161668" w:history="1">
            <w:r w:rsidR="000315C0" w:rsidRPr="00725F4D">
              <w:rPr>
                <w:rStyle w:val="Hyperlink"/>
                <w:noProof/>
              </w:rPr>
              <w:t>Shtojca 2: Forma e vlerësimit për ndikime shoqërore</w:t>
            </w:r>
            <w:r w:rsidR="000315C0">
              <w:rPr>
                <w:noProof/>
                <w:webHidden/>
              </w:rPr>
              <w:tab/>
            </w:r>
            <w:r w:rsidR="00820646">
              <w:rPr>
                <w:noProof/>
                <w:webHidden/>
              </w:rPr>
              <w:fldChar w:fldCharType="begin"/>
            </w:r>
            <w:r w:rsidR="000315C0">
              <w:rPr>
                <w:noProof/>
                <w:webHidden/>
              </w:rPr>
              <w:instrText xml:space="preserve"> PAGEREF _Toc37161668 \h </w:instrText>
            </w:r>
            <w:r w:rsidR="00820646">
              <w:rPr>
                <w:noProof/>
                <w:webHidden/>
              </w:rPr>
            </w:r>
            <w:r w:rsidR="00820646">
              <w:rPr>
                <w:noProof/>
                <w:webHidden/>
              </w:rPr>
              <w:fldChar w:fldCharType="separate"/>
            </w:r>
            <w:r w:rsidR="000315C0">
              <w:rPr>
                <w:noProof/>
                <w:webHidden/>
              </w:rPr>
              <w:t>53</w:t>
            </w:r>
            <w:r w:rsidR="00820646">
              <w:rPr>
                <w:noProof/>
                <w:webHidden/>
              </w:rPr>
              <w:fldChar w:fldCharType="end"/>
            </w:r>
          </w:hyperlink>
        </w:p>
        <w:p w:rsidR="000315C0" w:rsidRDefault="0065527A">
          <w:pPr>
            <w:pStyle w:val="TOC1"/>
            <w:rPr>
              <w:rFonts w:eastAsiaTheme="minorEastAsia"/>
              <w:noProof/>
              <w:color w:val="auto"/>
              <w:sz w:val="22"/>
              <w:lang w:val="en-US"/>
            </w:rPr>
          </w:pPr>
          <w:hyperlink w:anchor="_Toc37161669" w:history="1">
            <w:r w:rsidR="000315C0" w:rsidRPr="00725F4D">
              <w:rPr>
                <w:rStyle w:val="Hyperlink"/>
                <w:noProof/>
              </w:rPr>
              <w:t>Shtojca 3:  Forma e vlerësimit për ndikimet mjedisore</w:t>
            </w:r>
            <w:r w:rsidR="000315C0">
              <w:rPr>
                <w:noProof/>
                <w:webHidden/>
              </w:rPr>
              <w:tab/>
            </w:r>
            <w:r w:rsidR="00820646">
              <w:rPr>
                <w:noProof/>
                <w:webHidden/>
              </w:rPr>
              <w:fldChar w:fldCharType="begin"/>
            </w:r>
            <w:r w:rsidR="000315C0">
              <w:rPr>
                <w:noProof/>
                <w:webHidden/>
              </w:rPr>
              <w:instrText xml:space="preserve"> PAGEREF _Toc37161669 \h </w:instrText>
            </w:r>
            <w:r w:rsidR="00820646">
              <w:rPr>
                <w:noProof/>
                <w:webHidden/>
              </w:rPr>
            </w:r>
            <w:r w:rsidR="00820646">
              <w:rPr>
                <w:noProof/>
                <w:webHidden/>
              </w:rPr>
              <w:fldChar w:fldCharType="separate"/>
            </w:r>
            <w:r w:rsidR="000315C0">
              <w:rPr>
                <w:noProof/>
                <w:webHidden/>
              </w:rPr>
              <w:t>53</w:t>
            </w:r>
            <w:r w:rsidR="00820646">
              <w:rPr>
                <w:noProof/>
                <w:webHidden/>
              </w:rPr>
              <w:fldChar w:fldCharType="end"/>
            </w:r>
          </w:hyperlink>
        </w:p>
        <w:p w:rsidR="000315C0" w:rsidRDefault="0065527A">
          <w:pPr>
            <w:pStyle w:val="TOC1"/>
            <w:rPr>
              <w:rFonts w:eastAsiaTheme="minorEastAsia"/>
              <w:noProof/>
              <w:color w:val="auto"/>
              <w:sz w:val="22"/>
              <w:lang w:val="en-US"/>
            </w:rPr>
          </w:pPr>
          <w:hyperlink w:anchor="_Toc37161670" w:history="1">
            <w:r w:rsidR="000315C0" w:rsidRPr="00725F4D">
              <w:rPr>
                <w:rStyle w:val="Hyperlink"/>
                <w:noProof/>
              </w:rPr>
              <w:t>Shtojca 4:  Forma e vlerësimit për ndikimin e të drejtave themelore</w:t>
            </w:r>
            <w:r w:rsidR="000315C0">
              <w:rPr>
                <w:noProof/>
                <w:webHidden/>
              </w:rPr>
              <w:tab/>
            </w:r>
            <w:r w:rsidR="00820646">
              <w:rPr>
                <w:noProof/>
                <w:webHidden/>
              </w:rPr>
              <w:fldChar w:fldCharType="begin"/>
            </w:r>
            <w:r w:rsidR="000315C0">
              <w:rPr>
                <w:noProof/>
                <w:webHidden/>
              </w:rPr>
              <w:instrText xml:space="preserve"> PAGEREF _Toc37161670 \h </w:instrText>
            </w:r>
            <w:r w:rsidR="00820646">
              <w:rPr>
                <w:noProof/>
                <w:webHidden/>
              </w:rPr>
            </w:r>
            <w:r w:rsidR="00820646">
              <w:rPr>
                <w:noProof/>
                <w:webHidden/>
              </w:rPr>
              <w:fldChar w:fldCharType="separate"/>
            </w:r>
            <w:r w:rsidR="000315C0">
              <w:rPr>
                <w:noProof/>
                <w:webHidden/>
              </w:rPr>
              <w:t>53</w:t>
            </w:r>
            <w:r w:rsidR="00820646">
              <w:rPr>
                <w:noProof/>
                <w:webHidden/>
              </w:rPr>
              <w:fldChar w:fldCharType="end"/>
            </w:r>
          </w:hyperlink>
        </w:p>
        <w:p w:rsidR="000315C0" w:rsidRDefault="0065527A">
          <w:pPr>
            <w:pStyle w:val="TOC1"/>
            <w:rPr>
              <w:rFonts w:eastAsiaTheme="minorEastAsia"/>
              <w:noProof/>
              <w:color w:val="auto"/>
              <w:sz w:val="22"/>
              <w:lang w:val="en-US"/>
            </w:rPr>
          </w:pPr>
          <w:hyperlink w:anchor="_Toc37161671" w:history="1">
            <w:r w:rsidR="000315C0" w:rsidRPr="00725F4D">
              <w:rPr>
                <w:rStyle w:val="Hyperlink"/>
                <w:noProof/>
              </w:rPr>
              <w:t>Shtojca 5:  Konsultimet me palët e interesit</w:t>
            </w:r>
            <w:r w:rsidR="000315C0">
              <w:rPr>
                <w:noProof/>
                <w:webHidden/>
              </w:rPr>
              <w:tab/>
            </w:r>
            <w:r w:rsidR="00820646">
              <w:rPr>
                <w:noProof/>
                <w:webHidden/>
              </w:rPr>
              <w:fldChar w:fldCharType="begin"/>
            </w:r>
            <w:r w:rsidR="000315C0">
              <w:rPr>
                <w:noProof/>
                <w:webHidden/>
              </w:rPr>
              <w:instrText xml:space="preserve"> PAGEREF _Toc37161671 \h </w:instrText>
            </w:r>
            <w:r w:rsidR="00820646">
              <w:rPr>
                <w:noProof/>
                <w:webHidden/>
              </w:rPr>
            </w:r>
            <w:r w:rsidR="00820646">
              <w:rPr>
                <w:noProof/>
                <w:webHidden/>
              </w:rPr>
              <w:fldChar w:fldCharType="separate"/>
            </w:r>
            <w:r w:rsidR="000315C0">
              <w:rPr>
                <w:noProof/>
                <w:webHidden/>
              </w:rPr>
              <w:t>54</w:t>
            </w:r>
            <w:r w:rsidR="00820646">
              <w:rPr>
                <w:noProof/>
                <w:webHidden/>
              </w:rPr>
              <w:fldChar w:fldCharType="end"/>
            </w:r>
          </w:hyperlink>
        </w:p>
        <w:p w:rsidR="000315C0" w:rsidRPr="00FA75CF" w:rsidRDefault="0065527A">
          <w:pPr>
            <w:pStyle w:val="TOC2"/>
            <w:tabs>
              <w:tab w:val="right" w:leader="dot" w:pos="9350"/>
            </w:tabs>
            <w:rPr>
              <w:rFonts w:eastAsiaTheme="minorEastAsia"/>
              <w:noProof/>
              <w:color w:val="auto"/>
              <w:sz w:val="22"/>
              <w:lang w:val="en-US"/>
            </w:rPr>
          </w:pPr>
          <w:hyperlink w:anchor="_Toc37161672" w:history="1">
            <w:r w:rsidR="000315C0" w:rsidRPr="00FA75CF">
              <w:rPr>
                <w:rStyle w:val="Hyperlink"/>
                <w:noProof/>
              </w:rPr>
              <w:t>Raporti nga konsultimet paraprake</w:t>
            </w:r>
            <w:r w:rsidR="000315C0" w:rsidRPr="00FA75CF">
              <w:rPr>
                <w:noProof/>
                <w:webHidden/>
              </w:rPr>
              <w:tab/>
            </w:r>
            <w:r w:rsidR="00820646" w:rsidRPr="00FA75CF">
              <w:rPr>
                <w:noProof/>
                <w:webHidden/>
              </w:rPr>
              <w:fldChar w:fldCharType="begin"/>
            </w:r>
            <w:r w:rsidR="000315C0" w:rsidRPr="00FA75CF">
              <w:rPr>
                <w:noProof/>
                <w:webHidden/>
              </w:rPr>
              <w:instrText xml:space="preserve"> PAGEREF _Toc37161672 \h </w:instrText>
            </w:r>
            <w:r w:rsidR="00820646" w:rsidRPr="00FA75CF">
              <w:rPr>
                <w:noProof/>
                <w:webHidden/>
              </w:rPr>
            </w:r>
            <w:r w:rsidR="00820646" w:rsidRPr="00FA75CF">
              <w:rPr>
                <w:noProof/>
                <w:webHidden/>
              </w:rPr>
              <w:fldChar w:fldCharType="separate"/>
            </w:r>
            <w:r w:rsidR="000315C0" w:rsidRPr="00FA75CF">
              <w:rPr>
                <w:noProof/>
                <w:webHidden/>
              </w:rPr>
              <w:t>54</w:t>
            </w:r>
            <w:r w:rsidR="00820646" w:rsidRPr="00FA75CF">
              <w:rPr>
                <w:noProof/>
                <w:webHidden/>
              </w:rPr>
              <w:fldChar w:fldCharType="end"/>
            </w:r>
          </w:hyperlink>
        </w:p>
        <w:p w:rsidR="000315C0" w:rsidRDefault="0065527A">
          <w:pPr>
            <w:pStyle w:val="TOC2"/>
            <w:tabs>
              <w:tab w:val="right" w:leader="dot" w:pos="9350"/>
            </w:tabs>
            <w:rPr>
              <w:rFonts w:eastAsiaTheme="minorEastAsia"/>
              <w:noProof/>
              <w:color w:val="auto"/>
              <w:sz w:val="22"/>
              <w:lang w:val="en-US"/>
            </w:rPr>
          </w:pPr>
          <w:hyperlink w:anchor="_Toc37161673" w:history="1">
            <w:r w:rsidR="000315C0" w:rsidRPr="00FA75CF">
              <w:rPr>
                <w:rStyle w:val="Hyperlink"/>
                <w:noProof/>
              </w:rPr>
              <w:t>Raporti nga platforma e konsultimit publik</w:t>
            </w:r>
            <w:r w:rsidR="000315C0" w:rsidRPr="00FA75CF">
              <w:rPr>
                <w:noProof/>
                <w:webHidden/>
              </w:rPr>
              <w:tab/>
            </w:r>
            <w:r w:rsidR="00820646" w:rsidRPr="00FA75CF">
              <w:rPr>
                <w:noProof/>
                <w:webHidden/>
              </w:rPr>
              <w:fldChar w:fldCharType="begin"/>
            </w:r>
            <w:r w:rsidR="000315C0" w:rsidRPr="00FA75CF">
              <w:rPr>
                <w:noProof/>
                <w:webHidden/>
              </w:rPr>
              <w:instrText xml:space="preserve"> PAGEREF _Toc37161673 \h </w:instrText>
            </w:r>
            <w:r w:rsidR="00820646" w:rsidRPr="00FA75CF">
              <w:rPr>
                <w:noProof/>
                <w:webHidden/>
              </w:rPr>
            </w:r>
            <w:r w:rsidR="00820646" w:rsidRPr="00FA75CF">
              <w:rPr>
                <w:noProof/>
                <w:webHidden/>
              </w:rPr>
              <w:fldChar w:fldCharType="separate"/>
            </w:r>
            <w:r w:rsidR="000315C0" w:rsidRPr="00FA75CF">
              <w:rPr>
                <w:noProof/>
                <w:webHidden/>
              </w:rPr>
              <w:t>54</w:t>
            </w:r>
            <w:r w:rsidR="00820646" w:rsidRPr="00FA75CF">
              <w:rPr>
                <w:noProof/>
                <w:webHidden/>
              </w:rPr>
              <w:fldChar w:fldCharType="end"/>
            </w:r>
          </w:hyperlink>
        </w:p>
        <w:p w:rsidR="00E67DB6" w:rsidRPr="009C6AAF" w:rsidRDefault="00820646">
          <w:r w:rsidRPr="009C6AAF">
            <w:rPr>
              <w:b/>
              <w:bCs/>
            </w:rPr>
            <w:fldChar w:fldCharType="end"/>
          </w:r>
        </w:p>
      </w:sdtContent>
    </w:sdt>
    <w:p w:rsidR="00E67DB6" w:rsidRPr="009C6AAF" w:rsidRDefault="00E67DB6" w:rsidP="00404D79"/>
    <w:p w:rsidR="00E67DB6" w:rsidRPr="009C6AAF" w:rsidRDefault="00E67DB6" w:rsidP="00404D79"/>
    <w:p w:rsidR="00E67DB6" w:rsidRPr="009C6AAF" w:rsidRDefault="00E67DB6">
      <w:pPr>
        <w:spacing w:before="0" w:line="259" w:lineRule="auto"/>
        <w:jc w:val="left"/>
      </w:pPr>
      <w:r w:rsidRPr="009C6AAF">
        <w:br w:type="page"/>
      </w:r>
    </w:p>
    <w:tbl>
      <w:tblPr>
        <w:tblStyle w:val="TableGrid"/>
        <w:tblW w:w="0" w:type="auto"/>
        <w:tblLook w:val="04A0" w:firstRow="1" w:lastRow="0" w:firstColumn="1" w:lastColumn="0" w:noHBand="0" w:noVBand="1"/>
      </w:tblPr>
      <w:tblGrid>
        <w:gridCol w:w="3618"/>
        <w:gridCol w:w="5778"/>
      </w:tblGrid>
      <w:tr w:rsidR="00E67DB6" w:rsidRPr="00E67DB6" w:rsidTr="00B263F8">
        <w:tc>
          <w:tcPr>
            <w:tcW w:w="9396" w:type="dxa"/>
            <w:gridSpan w:val="2"/>
          </w:tcPr>
          <w:p w:rsidR="00E67DB6" w:rsidRPr="00E67DB6" w:rsidRDefault="00E67DB6" w:rsidP="00E67DB6">
            <w:pPr>
              <w:rPr>
                <w:b/>
              </w:rPr>
            </w:pPr>
            <w:r w:rsidRPr="00E67DB6">
              <w:rPr>
                <w:b/>
              </w:rPr>
              <w:lastRenderedPageBreak/>
              <w:t>INFORMACIONET E PËRGJITHSHME</w:t>
            </w:r>
          </w:p>
        </w:tc>
      </w:tr>
      <w:tr w:rsidR="00E67DB6" w:rsidRPr="00E67DB6" w:rsidTr="00B263F8">
        <w:tc>
          <w:tcPr>
            <w:tcW w:w="3618" w:type="dxa"/>
          </w:tcPr>
          <w:p w:rsidR="00E67DB6" w:rsidRPr="00E67DB6" w:rsidRDefault="00E67DB6" w:rsidP="00E67DB6">
            <w:pPr>
              <w:rPr>
                <w:b/>
              </w:rPr>
            </w:pPr>
            <w:r w:rsidRPr="00E67DB6">
              <w:rPr>
                <w:b/>
              </w:rPr>
              <w:t>Titulli</w:t>
            </w:r>
          </w:p>
        </w:tc>
        <w:tc>
          <w:tcPr>
            <w:tcW w:w="5778" w:type="dxa"/>
          </w:tcPr>
          <w:p w:rsidR="00E67DB6" w:rsidRPr="00E67DB6" w:rsidRDefault="00E67DB6" w:rsidP="00E67DB6">
            <w:pPr>
              <w:rPr>
                <w:b/>
              </w:rPr>
            </w:pPr>
            <w:r w:rsidRPr="00E67DB6">
              <w:t xml:space="preserve">Koncept Dokumenti për Rregullimin e fushës për Dërgimin e FSK-së jashtë vendit  </w:t>
            </w:r>
          </w:p>
        </w:tc>
      </w:tr>
      <w:tr w:rsidR="00E67DB6" w:rsidRPr="00E67DB6" w:rsidTr="00B263F8">
        <w:tc>
          <w:tcPr>
            <w:tcW w:w="3618" w:type="dxa"/>
          </w:tcPr>
          <w:p w:rsidR="00E67DB6" w:rsidRPr="00E67DB6" w:rsidRDefault="00E67DB6" w:rsidP="00E67DB6">
            <w:pPr>
              <w:rPr>
                <w:b/>
              </w:rPr>
            </w:pPr>
            <w:r w:rsidRPr="00E67DB6">
              <w:rPr>
                <w:b/>
              </w:rPr>
              <w:t>Ministria bartëse</w:t>
            </w:r>
          </w:p>
        </w:tc>
        <w:tc>
          <w:tcPr>
            <w:tcW w:w="5778" w:type="dxa"/>
          </w:tcPr>
          <w:p w:rsidR="00E67DB6" w:rsidRPr="00E67DB6" w:rsidRDefault="00E67DB6" w:rsidP="00E67DB6">
            <w:pPr>
              <w:rPr>
                <w:b/>
              </w:rPr>
            </w:pPr>
            <w:r w:rsidRPr="00E67DB6">
              <w:t xml:space="preserve">Ministria e Mbrojtjes </w:t>
            </w:r>
          </w:p>
        </w:tc>
      </w:tr>
      <w:tr w:rsidR="00E67DB6" w:rsidRPr="00E67DB6" w:rsidTr="00B263F8">
        <w:tc>
          <w:tcPr>
            <w:tcW w:w="3618" w:type="dxa"/>
          </w:tcPr>
          <w:p w:rsidR="00E67DB6" w:rsidRPr="00E67DB6" w:rsidRDefault="00E67DB6" w:rsidP="00E67DB6">
            <w:pPr>
              <w:rPr>
                <w:b/>
              </w:rPr>
            </w:pPr>
            <w:r w:rsidRPr="00E67DB6">
              <w:rPr>
                <w:b/>
              </w:rPr>
              <w:t>Personi kontaktues</w:t>
            </w:r>
          </w:p>
        </w:tc>
        <w:tc>
          <w:tcPr>
            <w:tcW w:w="5778" w:type="dxa"/>
          </w:tcPr>
          <w:p w:rsidR="00E67DB6" w:rsidRPr="00E67DB6" w:rsidRDefault="00E67DB6" w:rsidP="00E67DB6">
            <w:pPr>
              <w:rPr>
                <w:b/>
              </w:rPr>
            </w:pPr>
            <w:r w:rsidRPr="00E67DB6">
              <w:t xml:space="preserve">Krenare </w:t>
            </w:r>
            <w:proofErr w:type="spellStart"/>
            <w:r w:rsidRPr="00E67DB6">
              <w:t>Sogojeva</w:t>
            </w:r>
            <w:proofErr w:type="spellEnd"/>
            <w:r w:rsidRPr="00E67DB6">
              <w:t>-Dermaku - Departamenti Ligjor /MM</w:t>
            </w:r>
          </w:p>
        </w:tc>
      </w:tr>
      <w:tr w:rsidR="00E67DB6" w:rsidRPr="00E67DB6" w:rsidTr="00B263F8">
        <w:tc>
          <w:tcPr>
            <w:tcW w:w="3618" w:type="dxa"/>
          </w:tcPr>
          <w:p w:rsidR="00E67DB6" w:rsidRPr="00E67DB6" w:rsidRDefault="00E67DB6" w:rsidP="00E67DB6">
            <w:pPr>
              <w:rPr>
                <w:b/>
              </w:rPr>
            </w:pPr>
            <w:r w:rsidRPr="00E67DB6">
              <w:rPr>
                <w:b/>
              </w:rPr>
              <w:t>PVPQ</w:t>
            </w:r>
          </w:p>
        </w:tc>
        <w:tc>
          <w:tcPr>
            <w:tcW w:w="5778" w:type="dxa"/>
          </w:tcPr>
          <w:p w:rsidR="00E67DB6" w:rsidRPr="00E67DB6" w:rsidRDefault="00E67DB6" w:rsidP="00E67DB6">
            <w:pPr>
              <w:spacing w:after="160"/>
              <w:rPr>
                <w:b/>
              </w:rPr>
            </w:pPr>
            <w:r w:rsidRPr="00E90F8A">
              <w:rPr>
                <w:b/>
              </w:rPr>
              <w:t>Plani i punës se Qeverise 2020 K2</w:t>
            </w:r>
          </w:p>
        </w:tc>
      </w:tr>
      <w:tr w:rsidR="00E67DB6" w:rsidRPr="00E67DB6" w:rsidTr="00B263F8">
        <w:tc>
          <w:tcPr>
            <w:tcW w:w="3618" w:type="dxa"/>
          </w:tcPr>
          <w:p w:rsidR="00E67DB6" w:rsidRPr="00E67DB6" w:rsidRDefault="00E67DB6" w:rsidP="00E67DB6">
            <w:pPr>
              <w:rPr>
                <w:b/>
              </w:rPr>
            </w:pPr>
            <w:r w:rsidRPr="00E67DB6">
              <w:rPr>
                <w:b/>
              </w:rPr>
              <w:t>Prioriteti strategjik</w:t>
            </w:r>
          </w:p>
        </w:tc>
        <w:tc>
          <w:tcPr>
            <w:tcW w:w="5778" w:type="dxa"/>
          </w:tcPr>
          <w:p w:rsidR="00E67DB6" w:rsidRPr="00E67DB6" w:rsidRDefault="00F4710F" w:rsidP="00E67DB6">
            <w:r w:rsidRPr="004059D1">
              <w:t>1. Ndërlidhet me</w:t>
            </w:r>
            <w:r w:rsidR="00E67DB6" w:rsidRPr="004059D1">
              <w:t xml:space="preserve"> Programi</w:t>
            </w:r>
            <w:r w:rsidRPr="004059D1">
              <w:t>n e</w:t>
            </w:r>
            <w:r w:rsidR="00E67DB6" w:rsidRPr="004059D1">
              <w:t xml:space="preserve"> Qeverisë së</w:t>
            </w:r>
            <w:r w:rsidR="004A0D19" w:rsidRPr="004059D1">
              <w:t xml:space="preserve"> Republikës së Kosovës 2020-2023</w:t>
            </w:r>
            <w:r w:rsidRPr="004059D1">
              <w:t xml:space="preserve"> (Nr. 11).</w:t>
            </w:r>
          </w:p>
          <w:p w:rsidR="00E67DB6" w:rsidRPr="00E67DB6" w:rsidRDefault="00E67DB6" w:rsidP="00E67DB6">
            <w:r w:rsidRPr="00E67DB6">
              <w:t>2.</w:t>
            </w:r>
            <w:r w:rsidRPr="00E67DB6">
              <w:tab/>
              <w:t>Objektivi i tretë i Ministrit të Mbrojtjes për vitin 2019; Zgjerimi dhe avancimi i bashkëpunimit bilateral me Forcat e Armatosura të Shteteve të Bashkuara te Amerikës, vendeve të rajonit, ekipin e NALT dhe thellimi i bashkëpunimit me NATO-n dhe BE-në me synim për anëtarësimin në iniciativat rajonale dhe integrimin në NATO;</w:t>
            </w:r>
          </w:p>
          <w:p w:rsidR="00E67DB6" w:rsidRPr="00E67DB6" w:rsidRDefault="00E67DB6" w:rsidP="00E67DB6">
            <w:r w:rsidRPr="00E67DB6">
              <w:t>3.</w:t>
            </w:r>
            <w:r w:rsidRPr="00E67DB6">
              <w:tab/>
              <w:t>Objektivi i katërt i Ministrit të Mbrojtjes për vitin 2020; Thellimi dhe zgjerimi i bashkëpunimit bilateral, rajonal dhe ndërkombëtar në çështjet e mbrojtjes si  dhe kontributi në vendosjen e marrëdhënieve formale të partneritetit të Republikës së Kosovës me NATO-n dhe BE-në;</w:t>
            </w:r>
          </w:p>
        </w:tc>
      </w:tr>
    </w:tbl>
    <w:p w:rsidR="00E67DB6" w:rsidRPr="009C6AAF" w:rsidRDefault="00E67DB6" w:rsidP="00404D79"/>
    <w:tbl>
      <w:tblPr>
        <w:tblStyle w:val="TableGrid"/>
        <w:tblW w:w="9378" w:type="dxa"/>
        <w:tblLook w:val="04A0" w:firstRow="1" w:lastRow="0" w:firstColumn="1" w:lastColumn="0" w:noHBand="0" w:noVBand="1"/>
      </w:tblPr>
      <w:tblGrid>
        <w:gridCol w:w="1728"/>
        <w:gridCol w:w="7650"/>
      </w:tblGrid>
      <w:tr w:rsidR="00E67DB6" w:rsidRPr="00E67DB6" w:rsidTr="00B263F8">
        <w:tc>
          <w:tcPr>
            <w:tcW w:w="9378" w:type="dxa"/>
            <w:gridSpan w:val="2"/>
          </w:tcPr>
          <w:p w:rsidR="00E67DB6" w:rsidRPr="00E67DB6" w:rsidRDefault="00E67DB6" w:rsidP="00E67DB6">
            <w:pPr>
              <w:rPr>
                <w:b/>
              </w:rPr>
            </w:pPr>
            <w:r w:rsidRPr="00E67DB6">
              <w:rPr>
                <w:b/>
              </w:rPr>
              <w:t>VENDIMI</w:t>
            </w:r>
          </w:p>
        </w:tc>
      </w:tr>
      <w:tr w:rsidR="00E67DB6" w:rsidRPr="00E67DB6" w:rsidTr="00B263F8">
        <w:tc>
          <w:tcPr>
            <w:tcW w:w="1728" w:type="dxa"/>
          </w:tcPr>
          <w:p w:rsidR="00E67DB6" w:rsidRPr="00E67DB6" w:rsidRDefault="00E67DB6" w:rsidP="00E67DB6">
            <w:pPr>
              <w:rPr>
                <w:b/>
              </w:rPr>
            </w:pPr>
            <w:r w:rsidRPr="00E67DB6">
              <w:rPr>
                <w:b/>
              </w:rPr>
              <w:t>Çështja kryesore</w:t>
            </w:r>
          </w:p>
        </w:tc>
        <w:tc>
          <w:tcPr>
            <w:tcW w:w="7650" w:type="dxa"/>
          </w:tcPr>
          <w:p w:rsidR="00E67DB6" w:rsidRPr="00E67DB6" w:rsidRDefault="00E67DB6" w:rsidP="00E67DB6">
            <w:r w:rsidRPr="00E67DB6">
              <w:t>Përcaktimi i juridiksionit, kompetencave dhe përgjegjësive të institucioneve për dërgimin e FSK-së jashtë vendit, si dhe procedurat për dërgim në operacione ndërkombëtare dhe aktivitete tjera ushtarake jashtë vendit, mënyrën e financimit, mënyra e zëvendësimit dhe tërheqjes së trupave, si dhe rehabilitimi.</w:t>
            </w:r>
          </w:p>
        </w:tc>
      </w:tr>
      <w:tr w:rsidR="00E67DB6" w:rsidRPr="00E67DB6" w:rsidTr="00B263F8">
        <w:tc>
          <w:tcPr>
            <w:tcW w:w="1728" w:type="dxa"/>
          </w:tcPr>
          <w:p w:rsidR="00E67DB6" w:rsidRPr="00E67DB6" w:rsidRDefault="00E67DB6" w:rsidP="00E67DB6">
            <w:pPr>
              <w:rPr>
                <w:b/>
              </w:rPr>
            </w:pPr>
            <w:r w:rsidRPr="00E67DB6">
              <w:rPr>
                <w:b/>
              </w:rPr>
              <w:t>Përmbledhje e konsultimeve</w:t>
            </w:r>
          </w:p>
        </w:tc>
        <w:tc>
          <w:tcPr>
            <w:tcW w:w="7650" w:type="dxa"/>
          </w:tcPr>
          <w:p w:rsidR="00E67DB6" w:rsidRPr="00E67DB6" w:rsidRDefault="00E67DB6" w:rsidP="00E67DB6">
            <w:r w:rsidRPr="00E90F8A">
              <w:t>Gjatë hartimit të Koncept Dokumentit, grupi punues ka mbajtur</w:t>
            </w:r>
          </w:p>
          <w:p w:rsidR="00E67DB6" w:rsidRPr="00E67DB6" w:rsidRDefault="00E67DB6" w:rsidP="00E67DB6">
            <w:r w:rsidRPr="00E67DB6">
              <w:t>Takim me Ekipin punues me datë 30.10.2019.</w:t>
            </w:r>
          </w:p>
          <w:p w:rsidR="00E67DB6" w:rsidRPr="00E67DB6" w:rsidRDefault="00E67DB6" w:rsidP="00E67DB6">
            <w:r w:rsidRPr="00E67DB6">
              <w:t>Debati publik me palët e interesit me datë 06.11.2019.</w:t>
            </w:r>
          </w:p>
          <w:p w:rsidR="00E67DB6" w:rsidRPr="00E67DB6" w:rsidRDefault="00E67DB6" w:rsidP="00E67DB6">
            <w:r w:rsidRPr="00E67DB6">
              <w:t>Punëtoria me 19, 20 dhe 21 nëntor 2019.</w:t>
            </w:r>
          </w:p>
          <w:p w:rsidR="00E90F8A" w:rsidRPr="00E67DB6" w:rsidRDefault="00E67DB6" w:rsidP="00E67DB6">
            <w:r w:rsidRPr="00E90F8A">
              <w:t>Takim 11.12.2019</w:t>
            </w:r>
          </w:p>
          <w:p w:rsidR="00E67DB6" w:rsidRPr="00E67DB6" w:rsidRDefault="00E67DB6" w:rsidP="00E67DB6"/>
        </w:tc>
      </w:tr>
      <w:tr w:rsidR="00E67DB6" w:rsidRPr="00E67DB6" w:rsidTr="00B263F8">
        <w:tc>
          <w:tcPr>
            <w:tcW w:w="1728" w:type="dxa"/>
          </w:tcPr>
          <w:p w:rsidR="00E67DB6" w:rsidRPr="00E67DB6" w:rsidRDefault="00E67DB6" w:rsidP="00E67DB6">
            <w:pPr>
              <w:rPr>
                <w:b/>
              </w:rPr>
            </w:pPr>
            <w:r w:rsidRPr="00E67DB6">
              <w:rPr>
                <w:b/>
              </w:rPr>
              <w:t xml:space="preserve">Opsioni i </w:t>
            </w:r>
            <w:r w:rsidRPr="00E67DB6">
              <w:rPr>
                <w:b/>
              </w:rPr>
              <w:lastRenderedPageBreak/>
              <w:t>propozuar</w:t>
            </w:r>
          </w:p>
        </w:tc>
        <w:tc>
          <w:tcPr>
            <w:tcW w:w="7650" w:type="dxa"/>
          </w:tcPr>
          <w:p w:rsidR="00E67DB6" w:rsidRPr="00E67DB6" w:rsidRDefault="00E67DB6" w:rsidP="00E67DB6">
            <w:pPr>
              <w:rPr>
                <w:b/>
              </w:rPr>
            </w:pPr>
            <w:r w:rsidRPr="00E67DB6">
              <w:rPr>
                <w:b/>
              </w:rPr>
              <w:lastRenderedPageBreak/>
              <w:t xml:space="preserve">Hartimi i ligjit të ri për </w:t>
            </w:r>
            <w:r w:rsidRPr="00E67DB6">
              <w:rPr>
                <w:b/>
                <w:bCs/>
              </w:rPr>
              <w:t>Dërgimin e Forcës së Sigurisë së Kosovës jashtë vendit</w:t>
            </w:r>
          </w:p>
        </w:tc>
      </w:tr>
    </w:tbl>
    <w:p w:rsidR="00E67DB6" w:rsidRPr="009C6AAF" w:rsidRDefault="00E67DB6" w:rsidP="00404D79"/>
    <w:tbl>
      <w:tblPr>
        <w:tblStyle w:val="TableGrid"/>
        <w:tblW w:w="9378" w:type="dxa"/>
        <w:tblLook w:val="04A0" w:firstRow="1" w:lastRow="0" w:firstColumn="1" w:lastColumn="0" w:noHBand="0" w:noVBand="1"/>
      </w:tblPr>
      <w:tblGrid>
        <w:gridCol w:w="1795"/>
        <w:gridCol w:w="7583"/>
      </w:tblGrid>
      <w:tr w:rsidR="001F211C" w:rsidRPr="001F211C" w:rsidTr="00B263F8">
        <w:tc>
          <w:tcPr>
            <w:tcW w:w="9378" w:type="dxa"/>
            <w:gridSpan w:val="2"/>
          </w:tcPr>
          <w:p w:rsidR="001F211C" w:rsidRPr="001F211C" w:rsidRDefault="001F211C" w:rsidP="001F211C">
            <w:pPr>
              <w:rPr>
                <w:b/>
              </w:rPr>
            </w:pPr>
            <w:r w:rsidRPr="001F211C">
              <w:rPr>
                <w:b/>
              </w:rPr>
              <w:t>NDIKIMET KRYESORE TË PRITSHME</w:t>
            </w:r>
          </w:p>
        </w:tc>
      </w:tr>
      <w:tr w:rsidR="001F211C" w:rsidRPr="001F211C" w:rsidTr="00B263F8">
        <w:tc>
          <w:tcPr>
            <w:tcW w:w="1795" w:type="dxa"/>
          </w:tcPr>
          <w:p w:rsidR="001F211C" w:rsidRPr="001F211C" w:rsidRDefault="001F211C" w:rsidP="001F211C">
            <w:pPr>
              <w:rPr>
                <w:b/>
              </w:rPr>
            </w:pPr>
            <w:r w:rsidRPr="001F211C">
              <w:rPr>
                <w:b/>
              </w:rPr>
              <w:t>Ndikimet buxhetore</w:t>
            </w:r>
          </w:p>
        </w:tc>
        <w:tc>
          <w:tcPr>
            <w:tcW w:w="7583" w:type="dxa"/>
          </w:tcPr>
          <w:p w:rsidR="001F211C" w:rsidRPr="001F211C" w:rsidRDefault="001F211C" w:rsidP="001F211C">
            <w:r w:rsidRPr="001F211C">
              <w:t>Opsionet e shqyrtuara mbulohen nga Buxheti i Republikës së Kosovës dhe partnerët ndërkombëtar mbi bazën e marrëveshjeve.</w:t>
            </w:r>
          </w:p>
        </w:tc>
      </w:tr>
      <w:tr w:rsidR="001F211C" w:rsidRPr="001F211C" w:rsidTr="00B263F8">
        <w:tc>
          <w:tcPr>
            <w:tcW w:w="1795" w:type="dxa"/>
          </w:tcPr>
          <w:p w:rsidR="001F211C" w:rsidRPr="001F211C" w:rsidRDefault="001F211C" w:rsidP="001F211C">
            <w:pPr>
              <w:rPr>
                <w:b/>
              </w:rPr>
            </w:pPr>
            <w:r w:rsidRPr="001F211C">
              <w:rPr>
                <w:b/>
              </w:rPr>
              <w:t>Ndikimet ekonomike</w:t>
            </w:r>
          </w:p>
        </w:tc>
        <w:tc>
          <w:tcPr>
            <w:tcW w:w="7583" w:type="dxa"/>
          </w:tcPr>
          <w:p w:rsidR="001F211C" w:rsidRPr="001F211C" w:rsidRDefault="001F211C" w:rsidP="001F211C">
            <w:pPr>
              <w:spacing w:after="160"/>
            </w:pPr>
            <w:r w:rsidRPr="001F211C">
              <w:t>Nuk do të ketë ndikim të drejtpërdrejtë</w:t>
            </w:r>
          </w:p>
        </w:tc>
      </w:tr>
      <w:tr w:rsidR="001F211C" w:rsidRPr="001F211C" w:rsidTr="00B263F8">
        <w:tc>
          <w:tcPr>
            <w:tcW w:w="1795" w:type="dxa"/>
          </w:tcPr>
          <w:p w:rsidR="001F211C" w:rsidRPr="001F211C" w:rsidRDefault="001F211C" w:rsidP="001F211C">
            <w:pPr>
              <w:rPr>
                <w:b/>
              </w:rPr>
            </w:pPr>
            <w:r w:rsidRPr="001F211C">
              <w:rPr>
                <w:b/>
              </w:rPr>
              <w:t>Ndikimet shoqërore</w:t>
            </w:r>
          </w:p>
        </w:tc>
        <w:tc>
          <w:tcPr>
            <w:tcW w:w="7583" w:type="dxa"/>
          </w:tcPr>
          <w:p w:rsidR="001F211C" w:rsidRPr="001F211C" w:rsidRDefault="001F211C" w:rsidP="001F211C">
            <w:pPr>
              <w:spacing w:after="160"/>
            </w:pPr>
            <w:r w:rsidRPr="001F211C">
              <w:t xml:space="preserve">Nuk do të ketë ndikim të drejtpërdrejtë </w:t>
            </w:r>
          </w:p>
        </w:tc>
      </w:tr>
      <w:tr w:rsidR="001F211C" w:rsidRPr="001F211C" w:rsidTr="00B263F8">
        <w:tc>
          <w:tcPr>
            <w:tcW w:w="1795" w:type="dxa"/>
          </w:tcPr>
          <w:p w:rsidR="001F211C" w:rsidRPr="001F211C" w:rsidRDefault="001F211C" w:rsidP="001F211C">
            <w:pPr>
              <w:rPr>
                <w:b/>
              </w:rPr>
            </w:pPr>
            <w:r w:rsidRPr="001F211C">
              <w:rPr>
                <w:b/>
              </w:rPr>
              <w:t>Ndikimet mjedisore</w:t>
            </w:r>
          </w:p>
        </w:tc>
        <w:tc>
          <w:tcPr>
            <w:tcW w:w="7583" w:type="dxa"/>
          </w:tcPr>
          <w:p w:rsidR="001F211C" w:rsidRPr="001F211C" w:rsidRDefault="001F211C" w:rsidP="001F211C">
            <w:pPr>
              <w:spacing w:after="160"/>
            </w:pPr>
            <w:r w:rsidRPr="001F211C">
              <w:t>Nuk do të ketë ndikim të drejtpërdrejtë</w:t>
            </w:r>
          </w:p>
        </w:tc>
      </w:tr>
      <w:tr w:rsidR="001F211C" w:rsidRPr="001F211C" w:rsidTr="00B263F8">
        <w:tc>
          <w:tcPr>
            <w:tcW w:w="1795" w:type="dxa"/>
          </w:tcPr>
          <w:p w:rsidR="001F211C" w:rsidRPr="001F211C" w:rsidRDefault="001F211C" w:rsidP="001F211C">
            <w:pPr>
              <w:rPr>
                <w:b/>
              </w:rPr>
            </w:pPr>
            <w:r w:rsidRPr="001F211C">
              <w:rPr>
                <w:b/>
              </w:rPr>
              <w:t>Ndikimet e të drejtave themelore</w:t>
            </w:r>
          </w:p>
        </w:tc>
        <w:tc>
          <w:tcPr>
            <w:tcW w:w="7583" w:type="dxa"/>
          </w:tcPr>
          <w:p w:rsidR="001F211C" w:rsidRPr="001F211C" w:rsidRDefault="001F211C" w:rsidP="001F211C">
            <w:r w:rsidRPr="001F211C">
              <w:t>Nuk do të ketë ndikim të drejtpërdrejtë</w:t>
            </w:r>
          </w:p>
        </w:tc>
      </w:tr>
      <w:tr w:rsidR="001F211C" w:rsidRPr="001F211C" w:rsidTr="00B263F8">
        <w:tc>
          <w:tcPr>
            <w:tcW w:w="1795" w:type="dxa"/>
          </w:tcPr>
          <w:p w:rsidR="001F211C" w:rsidRPr="001F211C" w:rsidRDefault="001F211C" w:rsidP="001F211C">
            <w:pPr>
              <w:rPr>
                <w:b/>
              </w:rPr>
            </w:pPr>
            <w:r w:rsidRPr="001F211C">
              <w:rPr>
                <w:b/>
              </w:rPr>
              <w:t>Ndikimet ndër-sektoriale</w:t>
            </w:r>
          </w:p>
        </w:tc>
        <w:tc>
          <w:tcPr>
            <w:tcW w:w="7583" w:type="dxa"/>
          </w:tcPr>
          <w:p w:rsidR="001F211C" w:rsidRPr="001F211C" w:rsidRDefault="001F211C" w:rsidP="001F211C">
            <w:pPr>
              <w:spacing w:after="160"/>
            </w:pPr>
            <w:r w:rsidRPr="001F211C">
              <w:t>Nuk do të ketë ndikim të drejtpërdrejtë</w:t>
            </w:r>
          </w:p>
        </w:tc>
      </w:tr>
      <w:tr w:rsidR="001F211C" w:rsidRPr="001F211C" w:rsidTr="00B263F8">
        <w:tc>
          <w:tcPr>
            <w:tcW w:w="1795" w:type="dxa"/>
          </w:tcPr>
          <w:p w:rsidR="001F211C" w:rsidRPr="001F211C" w:rsidRDefault="001F211C" w:rsidP="001F211C">
            <w:pPr>
              <w:rPr>
                <w:b/>
              </w:rPr>
            </w:pPr>
            <w:r w:rsidRPr="001F211C">
              <w:rPr>
                <w:b/>
              </w:rPr>
              <w:t>Ngarkesat administrative për Institucione</w:t>
            </w:r>
          </w:p>
        </w:tc>
        <w:tc>
          <w:tcPr>
            <w:tcW w:w="7583" w:type="dxa"/>
          </w:tcPr>
          <w:p w:rsidR="001F211C" w:rsidRPr="001F211C" w:rsidRDefault="001F211C" w:rsidP="001F211C">
            <w:r w:rsidRPr="001F211C">
              <w:t xml:space="preserve">Nuk do të ketë ndikim të drejtpërdrejtë </w:t>
            </w:r>
          </w:p>
        </w:tc>
      </w:tr>
    </w:tbl>
    <w:p w:rsidR="001F211C" w:rsidRPr="009C6AAF" w:rsidRDefault="001F211C" w:rsidP="00404D79"/>
    <w:p w:rsidR="00653DC6" w:rsidRPr="009C6AAF" w:rsidRDefault="00653DC6" w:rsidP="00404D79"/>
    <w:p w:rsidR="00653DC6" w:rsidRPr="009C6AAF" w:rsidRDefault="00653DC6" w:rsidP="00404D79"/>
    <w:tbl>
      <w:tblPr>
        <w:tblStyle w:val="TableGrid"/>
        <w:tblW w:w="9468" w:type="dxa"/>
        <w:tblLook w:val="04A0" w:firstRow="1" w:lastRow="0" w:firstColumn="1" w:lastColumn="0" w:noHBand="0" w:noVBand="1"/>
      </w:tblPr>
      <w:tblGrid>
        <w:gridCol w:w="1795"/>
        <w:gridCol w:w="7673"/>
      </w:tblGrid>
      <w:tr w:rsidR="00653DC6" w:rsidRPr="00653DC6" w:rsidTr="00B263F8">
        <w:tc>
          <w:tcPr>
            <w:tcW w:w="9468" w:type="dxa"/>
            <w:gridSpan w:val="2"/>
          </w:tcPr>
          <w:p w:rsidR="00653DC6" w:rsidRPr="00653DC6" w:rsidRDefault="00653DC6" w:rsidP="00653DC6">
            <w:pPr>
              <w:rPr>
                <w:b/>
              </w:rPr>
            </w:pPr>
            <w:bookmarkStart w:id="3" w:name="_Hlk37078697"/>
            <w:r w:rsidRPr="00653DC6">
              <w:rPr>
                <w:b/>
              </w:rPr>
              <w:t>HAPAT E ARDHSHËM</w:t>
            </w:r>
          </w:p>
        </w:tc>
      </w:tr>
      <w:tr w:rsidR="00653DC6" w:rsidRPr="00653DC6" w:rsidTr="00B263F8">
        <w:tc>
          <w:tcPr>
            <w:tcW w:w="1795" w:type="dxa"/>
          </w:tcPr>
          <w:p w:rsidR="00653DC6" w:rsidRPr="00653DC6" w:rsidRDefault="00653DC6" w:rsidP="00653DC6">
            <w:pPr>
              <w:rPr>
                <w:b/>
              </w:rPr>
            </w:pPr>
            <w:r w:rsidRPr="00653DC6">
              <w:rPr>
                <w:b/>
              </w:rPr>
              <w:t>Afatshkurtër</w:t>
            </w:r>
          </w:p>
        </w:tc>
        <w:tc>
          <w:tcPr>
            <w:tcW w:w="7673" w:type="dxa"/>
          </w:tcPr>
          <w:p w:rsidR="00653DC6" w:rsidRPr="00653DC6" w:rsidRDefault="00653DC6" w:rsidP="00653DC6">
            <w:r w:rsidRPr="00653DC6">
              <w:t xml:space="preserve">Pas aprovimit të Koncept Dokumentit, do të formohet ekipi i ri nga Ministria e Mbrojtjes, në bashkëpunim me të gjitha palët e interesit për të filluar punën drejt zbatimit të opsionit të rekomanduar të këtij Koncept Dokumenti. </w:t>
            </w:r>
          </w:p>
        </w:tc>
      </w:tr>
      <w:tr w:rsidR="00653DC6" w:rsidRPr="00653DC6" w:rsidTr="00B263F8">
        <w:tc>
          <w:tcPr>
            <w:tcW w:w="1795" w:type="dxa"/>
          </w:tcPr>
          <w:p w:rsidR="00653DC6" w:rsidRPr="00653DC6" w:rsidRDefault="00653DC6" w:rsidP="00653DC6">
            <w:pPr>
              <w:rPr>
                <w:b/>
              </w:rPr>
            </w:pPr>
            <w:r w:rsidRPr="00653DC6">
              <w:rPr>
                <w:b/>
              </w:rPr>
              <w:t>Afatmesëm</w:t>
            </w:r>
          </w:p>
        </w:tc>
        <w:tc>
          <w:tcPr>
            <w:tcW w:w="7673" w:type="dxa"/>
          </w:tcPr>
          <w:p w:rsidR="00653DC6" w:rsidRPr="00653DC6" w:rsidRDefault="00653DC6" w:rsidP="00653DC6">
            <w:r w:rsidRPr="00653DC6">
              <w:t>Me miratimin e Koncept Dokumentit për fushën e Dërgimit të FSK-së jashtë vendit, pritet të hartohet Ligji i ri për dërgimin e Forcës së Sigurisë së Kosovës jashtë vendit. Pas miratimit të Ligjit do të sigurohet zbatimi i plotë i Ligjit të ri përmes hartimit dhe miratimit të akteve nënligjore, respektivisht rregullores për financimin e dërgimit të FSK-së jashtë vendit, Rregullores procesin e dërgimit të FSK-së jashtë vendit.</w:t>
            </w:r>
          </w:p>
        </w:tc>
      </w:tr>
      <w:bookmarkEnd w:id="3"/>
    </w:tbl>
    <w:p w:rsidR="001F211C" w:rsidRPr="009C6AAF" w:rsidRDefault="001F211C" w:rsidP="00404D79"/>
    <w:p w:rsidR="001F211C" w:rsidRPr="009C6AAF" w:rsidRDefault="001F211C" w:rsidP="00404D79"/>
    <w:p w:rsidR="00E67DB6" w:rsidRPr="009C6AAF" w:rsidRDefault="00E67DB6">
      <w:pPr>
        <w:spacing w:before="0" w:line="259" w:lineRule="auto"/>
        <w:jc w:val="left"/>
      </w:pPr>
      <w:r w:rsidRPr="009C6AAF">
        <w:br w:type="page"/>
      </w:r>
    </w:p>
    <w:p w:rsidR="00E67DB6" w:rsidRPr="009C6AAF" w:rsidRDefault="00653DC6" w:rsidP="00751321">
      <w:pPr>
        <w:pStyle w:val="Heading1"/>
        <w:numPr>
          <w:ilvl w:val="0"/>
          <w:numId w:val="28"/>
        </w:numPr>
      </w:pPr>
      <w:bookmarkStart w:id="4" w:name="_Toc37161636"/>
      <w:r w:rsidRPr="009C6AAF">
        <w:lastRenderedPageBreak/>
        <w:t>Hyrje</w:t>
      </w:r>
      <w:bookmarkEnd w:id="4"/>
    </w:p>
    <w:p w:rsidR="00653DC6" w:rsidRPr="00653DC6" w:rsidRDefault="00653DC6" w:rsidP="00653DC6">
      <w:r w:rsidRPr="00653DC6">
        <w:t xml:space="preserve">Miratimi i kornizës së re ligjore për Ministrinë e Mbrojtjes dhe Forcën e Sigurisë së Kosovës, që ka përcaktuar misionin e ri të FSK-së për mbrojtje të sovranitetit dhe integritetit territorial, me detyrë të veçantë mbështetjen ushtarake autoriteteve civile dhe pjesëmarrjen në operacione ndërkombëtare, ka rezultuar edhe me ndryshimin e kornizës aktuale ligjore për dërgimin e FSK-së jashtë vendit. </w:t>
      </w:r>
    </w:p>
    <w:p w:rsidR="00653DC6" w:rsidRPr="00653DC6" w:rsidRDefault="00653DC6" w:rsidP="00653DC6">
      <w:r w:rsidRPr="00653DC6">
        <w:t xml:space="preserve">Duke marrë për bazë misionin aktual të Forcës së Sigurisë së Kosovës si dhe procesin e zhvillimit dhe transformimit të FSK-së në Forcë që është e gatshme për pjesëmarrje në operacione ndërkombëtare, synimet për pjesëmarrje në këto operacione dhe integrimin  ne strukturat ndërkombëtare të sigurisë dhe mbrojtjes, si dhe duke qenë se rritja e interesimit për bashkëpunim me vendet mike është në progres, Republika e Kosovës, e në veçanti FSK-ja, në kuadër të bashkëpunimit në fushën e mbrojtjes dhe sigurisë me shtetet dhe organizata ndërkombëtare, synon realizimin e aktivitete ushtarake të përbashkëta në territorin e vendeve tjera së bashku me Forcat e armatosura mike duke mos përjashtuar edhe operacionet. </w:t>
      </w:r>
    </w:p>
    <w:p w:rsidR="00653DC6" w:rsidRPr="00653DC6" w:rsidRDefault="00653DC6" w:rsidP="00653DC6">
      <w:r w:rsidRPr="00653DC6">
        <w:t xml:space="preserve">Ministria Mbrojtjes, mbi bazën ligjore aktuale dhe marrëveshjeve dypalëshe, ka marrë pjesë në disa misione humanitare, stërvitje dhe ushtrime të përbashkëta jashtë vendit me shtetet partnere. </w:t>
      </w:r>
    </w:p>
    <w:p w:rsidR="00653DC6" w:rsidRPr="00653DC6" w:rsidRDefault="00653DC6" w:rsidP="00653DC6">
      <w:r w:rsidRPr="00653DC6">
        <w:t xml:space="preserve">Në vazhdën e zhvillimit dhe transformimit të FSK-së për të ardhmen, synim i përgjithshëm është edhe anëtarësimi i Republikës së Kosovës  në programin e NATO-së për e </w:t>
      </w:r>
      <w:proofErr w:type="spellStart"/>
      <w:r w:rsidRPr="00653DC6">
        <w:t>PfP</w:t>
      </w:r>
      <w:proofErr w:type="spellEnd"/>
      <w:r w:rsidRPr="00653DC6">
        <w:t xml:space="preserve">-së, (Partneriteti për Paqe) i cili konsiston në dy aspekte: në atë politik dhe ushtarak. </w:t>
      </w:r>
    </w:p>
    <w:p w:rsidR="00653DC6" w:rsidRPr="00653DC6" w:rsidRDefault="00653DC6" w:rsidP="00653DC6">
      <w:r w:rsidRPr="00653DC6">
        <w:t xml:space="preserve">Në aspektin politik, nëpërmjet </w:t>
      </w:r>
      <w:proofErr w:type="spellStart"/>
      <w:r w:rsidRPr="00653DC6">
        <w:t>PfP</w:t>
      </w:r>
      <w:proofErr w:type="spellEnd"/>
      <w:r w:rsidRPr="00653DC6">
        <w:t xml:space="preserve">-s Kosova synon të fillojë një kapitull të ri bashkëpunimi dhe partneriteti me NATO-n, e që përbën një hapë para për integrim të plotë në strukturën euroatlantike. </w:t>
      </w:r>
    </w:p>
    <w:p w:rsidR="00653DC6" w:rsidRPr="00653DC6" w:rsidRDefault="00653DC6" w:rsidP="00222F02">
      <w:r w:rsidRPr="00653DC6">
        <w:t>Në aspektin ushtarak, Kosova synon të jetë pjesëmarrëse në aktivitete të përbashkëta ushtarake ndërkombëtare me ushtritë e vendeve të ndryshme, përfshirë vendet anëtare dhe vendet partnere të NATO-s, si dhe shpreh gatishmërinë për të marrë pjesë në operacionet ushtarake dhe misionet e ndryshme paqeruajtëse të organizatave ndërkombëtare (OKB-së, NATO-s etj.). Po ashtu, synon të zgjeroj mundësinë e dërgimit të pjesëtarëve të saj në qendra shkollore akademike e trajnuese, ushtrime të përbashkëta fushore e operacione ndërkombëtare me vendet partnere.</w:t>
      </w:r>
    </w:p>
    <w:p w:rsidR="00653DC6" w:rsidRPr="00653DC6" w:rsidRDefault="00653DC6" w:rsidP="00653DC6">
      <w:r w:rsidRPr="00653DC6">
        <w:t>Ky dokument do të jetë në funksion të përmbushjes së objektivave strategjike shtetërore të fushës së bashkëpunimit dhe integrimit rajonal dhe euroatlantik të përcaktuara në dokumentet kryesore strategjike.</w:t>
      </w:r>
    </w:p>
    <w:p w:rsidR="00653DC6" w:rsidRPr="00653DC6" w:rsidRDefault="00653DC6" w:rsidP="00222F02">
      <w:r w:rsidRPr="00653DC6">
        <w:lastRenderedPageBreak/>
        <w:t>Miratimi i këtij dokumenti mundëson krijimin e bazës ligjore në përcaktimin e  kompetencave dhe përgjegjësive të institucioneve në rastet e dërgimit të  FSK-së jashtë vendit si dhe procedurat për dërgim në operacione ndërkombëtare dhe aktivitete tjera ushtarake, mënyrën e tërheqjes, zëvendësimit dhe mënyrën e financimit. Normimi ligjor i kësaj çështje është nevojë dhe domosdoshmëri për zgjidhjen e problematikës së dërgimit të FSK-së jashtë vendit.</w:t>
      </w:r>
    </w:p>
    <w:p w:rsidR="00201977" w:rsidRDefault="00201977" w:rsidP="00201977">
      <w:pPr>
        <w:pStyle w:val="Caption"/>
        <w:keepNext/>
      </w:pPr>
      <w:r>
        <w:t xml:space="preserve">Figura </w:t>
      </w:r>
      <w:r w:rsidR="00820646">
        <w:fldChar w:fldCharType="begin"/>
      </w:r>
      <w:r>
        <w:instrText xml:space="preserve"> SEQ Figura \* ARABIC </w:instrText>
      </w:r>
      <w:r w:rsidR="00820646">
        <w:fldChar w:fldCharType="separate"/>
      </w:r>
      <w:r w:rsidR="0076309A">
        <w:rPr>
          <w:noProof/>
        </w:rPr>
        <w:t>1</w:t>
      </w:r>
      <w:r w:rsidR="00820646">
        <w:fldChar w:fldCharType="end"/>
      </w:r>
      <w:r>
        <w:t>: Tabela  me informacione të përgjithshme për koncept dokumentin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7830"/>
      </w:tblGrid>
      <w:tr w:rsidR="00201977" w:rsidRPr="00201977" w:rsidTr="00201977">
        <w:tc>
          <w:tcPr>
            <w:tcW w:w="1458" w:type="dxa"/>
          </w:tcPr>
          <w:p w:rsidR="00201977" w:rsidRPr="00201977" w:rsidRDefault="00201977" w:rsidP="00201977">
            <w:r w:rsidRPr="00201977">
              <w:t xml:space="preserve">Titulli </w:t>
            </w:r>
          </w:p>
        </w:tc>
        <w:tc>
          <w:tcPr>
            <w:tcW w:w="7830" w:type="dxa"/>
          </w:tcPr>
          <w:p w:rsidR="00201977" w:rsidRPr="00201977" w:rsidRDefault="00201977" w:rsidP="00201977">
            <w:r w:rsidRPr="00201977">
              <w:rPr>
                <w:b/>
              </w:rPr>
              <w:t>Koncept Dokumenti për fushën e dërgimit të FSK-së jashtë vendit</w:t>
            </w:r>
          </w:p>
        </w:tc>
      </w:tr>
      <w:tr w:rsidR="00201977" w:rsidRPr="00201977" w:rsidTr="00201977">
        <w:tc>
          <w:tcPr>
            <w:tcW w:w="1458" w:type="dxa"/>
          </w:tcPr>
          <w:p w:rsidR="00201977" w:rsidRPr="00201977" w:rsidRDefault="00201977" w:rsidP="00201977">
            <w:r w:rsidRPr="00201977">
              <w:t>Ministria bartëse</w:t>
            </w:r>
          </w:p>
        </w:tc>
        <w:tc>
          <w:tcPr>
            <w:tcW w:w="7830" w:type="dxa"/>
          </w:tcPr>
          <w:p w:rsidR="00201977" w:rsidRPr="00201977" w:rsidRDefault="00201977" w:rsidP="00201977">
            <w:r w:rsidRPr="00201977">
              <w:rPr>
                <w:b/>
              </w:rPr>
              <w:t>Ministria e Mbrojtjes</w:t>
            </w:r>
            <w:r w:rsidRPr="00201977">
              <w:t xml:space="preserve">, </w:t>
            </w:r>
            <w:r w:rsidRPr="00201977">
              <w:rPr>
                <w:b/>
              </w:rPr>
              <w:t>Departamenti Ligjor.</w:t>
            </w:r>
          </w:p>
        </w:tc>
      </w:tr>
      <w:tr w:rsidR="00201977" w:rsidRPr="00201977" w:rsidTr="00201977">
        <w:tc>
          <w:tcPr>
            <w:tcW w:w="1458" w:type="dxa"/>
          </w:tcPr>
          <w:p w:rsidR="00201977" w:rsidRPr="00201977" w:rsidRDefault="00201977" w:rsidP="00201977">
            <w:r w:rsidRPr="00201977">
              <w:t>Personi kontaktues</w:t>
            </w:r>
          </w:p>
        </w:tc>
        <w:tc>
          <w:tcPr>
            <w:tcW w:w="7830" w:type="dxa"/>
          </w:tcPr>
          <w:p w:rsidR="00201977" w:rsidRPr="00201977" w:rsidRDefault="00201977" w:rsidP="00201977">
            <w:pPr>
              <w:rPr>
                <w:b/>
              </w:rPr>
            </w:pPr>
            <w:r w:rsidRPr="00201977">
              <w:rPr>
                <w:b/>
              </w:rPr>
              <w:t xml:space="preserve">Krenare </w:t>
            </w:r>
            <w:proofErr w:type="spellStart"/>
            <w:r w:rsidRPr="00201977">
              <w:rPr>
                <w:b/>
              </w:rPr>
              <w:t>Sogojeva</w:t>
            </w:r>
            <w:proofErr w:type="spellEnd"/>
            <w:r w:rsidRPr="00201977">
              <w:rPr>
                <w:b/>
              </w:rPr>
              <w:t xml:space="preserve">-Dermaku, </w:t>
            </w:r>
            <w:hyperlink r:id="rId10" w:history="1">
              <w:r w:rsidRPr="00201977">
                <w:rPr>
                  <w:rStyle w:val="Hyperlink"/>
                  <w:b/>
                </w:rPr>
                <w:t>krenare.s.dermaku@rks-gov.net</w:t>
              </w:r>
            </w:hyperlink>
          </w:p>
        </w:tc>
      </w:tr>
      <w:tr w:rsidR="00201977" w:rsidRPr="00201977" w:rsidTr="00201977">
        <w:tc>
          <w:tcPr>
            <w:tcW w:w="1458" w:type="dxa"/>
          </w:tcPr>
          <w:p w:rsidR="00201977" w:rsidRPr="00201977" w:rsidRDefault="00201977" w:rsidP="00201977">
            <w:r w:rsidRPr="00201977">
              <w:t>PVPQ</w:t>
            </w:r>
          </w:p>
        </w:tc>
        <w:tc>
          <w:tcPr>
            <w:tcW w:w="7830" w:type="dxa"/>
          </w:tcPr>
          <w:p w:rsidR="00201977" w:rsidRPr="00201977" w:rsidRDefault="00201977" w:rsidP="00201977"/>
        </w:tc>
      </w:tr>
      <w:tr w:rsidR="00201977" w:rsidRPr="00201977" w:rsidTr="00201977">
        <w:tc>
          <w:tcPr>
            <w:tcW w:w="1458" w:type="dxa"/>
          </w:tcPr>
          <w:p w:rsidR="00201977" w:rsidRPr="00201977" w:rsidRDefault="00201977" w:rsidP="00201977">
            <w:r w:rsidRPr="00201977">
              <w:t>Prioriteti strategjik</w:t>
            </w:r>
          </w:p>
        </w:tc>
        <w:tc>
          <w:tcPr>
            <w:tcW w:w="7830" w:type="dxa"/>
          </w:tcPr>
          <w:p w:rsidR="00201977" w:rsidRPr="004059D1" w:rsidRDefault="00C377B7" w:rsidP="00C377B7">
            <w:pPr>
              <w:numPr>
                <w:ilvl w:val="0"/>
                <w:numId w:val="1"/>
              </w:numPr>
            </w:pPr>
            <w:r w:rsidRPr="004059D1">
              <w:t>Ndërlidhet me Programin e Qeverisë së Republikës së Kosovës 2020-2023 (Nr. 11).</w:t>
            </w:r>
          </w:p>
          <w:p w:rsidR="00201977" w:rsidRPr="00201977" w:rsidRDefault="00201977" w:rsidP="00201977">
            <w:pPr>
              <w:numPr>
                <w:ilvl w:val="0"/>
                <w:numId w:val="1"/>
              </w:numPr>
            </w:pPr>
            <w:r w:rsidRPr="00201977">
              <w:t>Objektivi i tretë i Ministrit të Mbrojtjes për vitin 2019 - Zgjerimi dhe avancimi i bashkëpunimit bilateral me Forcat e Armatosura të Shteteve të Bashkuara te Amerikës, vendeve të rajonit, ekipin e NALT-it dhe thellimi i bashkëpunimit me NATO-n dhe BE-në me synim për anëtarësimin në iniciativat rajonale dhe integrimin në NATO;</w:t>
            </w:r>
          </w:p>
          <w:p w:rsidR="00201977" w:rsidRPr="00201977" w:rsidRDefault="00201977" w:rsidP="00201977">
            <w:pPr>
              <w:numPr>
                <w:ilvl w:val="0"/>
                <w:numId w:val="1"/>
              </w:numPr>
            </w:pPr>
            <w:r w:rsidRPr="00201977">
              <w:t>Objektivi i katërt i Ministrit të Mbrojtjes për vitin 2020 - Thellimi dhe zgjerimi i bashkëpunimit bilateral, rajonal dhe ndërkombëtar në çështjet e mbrojtjes si  dhe kontributi në vendosjen e marrëdhënieve formale te partneritetit të Republikës së Kosovës me NATO-n dhe BE-në;</w:t>
            </w:r>
          </w:p>
          <w:p w:rsidR="00201977" w:rsidRPr="00201977" w:rsidRDefault="00201977" w:rsidP="00201977">
            <w:pPr>
              <w:numPr>
                <w:ilvl w:val="0"/>
                <w:numId w:val="1"/>
              </w:numPr>
              <w:rPr>
                <w:b/>
              </w:rPr>
            </w:pPr>
          </w:p>
        </w:tc>
      </w:tr>
      <w:tr w:rsidR="00201977" w:rsidRPr="00201977" w:rsidTr="00201977">
        <w:tc>
          <w:tcPr>
            <w:tcW w:w="1458" w:type="dxa"/>
          </w:tcPr>
          <w:p w:rsidR="00201977" w:rsidRPr="00201977" w:rsidRDefault="00201977" w:rsidP="00201977">
            <w:r w:rsidRPr="00201977">
              <w:t>Grupi punues</w:t>
            </w:r>
          </w:p>
        </w:tc>
        <w:tc>
          <w:tcPr>
            <w:tcW w:w="7830" w:type="dxa"/>
          </w:tcPr>
          <w:p w:rsidR="00201977" w:rsidRPr="00201977" w:rsidRDefault="00201977" w:rsidP="00201977">
            <w:pPr>
              <w:spacing w:before="0" w:after="0"/>
            </w:pPr>
            <w:r w:rsidRPr="00201977">
              <w:t>Kolonel Enver Voca – DIS/MM;</w:t>
            </w:r>
          </w:p>
          <w:p w:rsidR="00201977" w:rsidRPr="00201977" w:rsidRDefault="00201977" w:rsidP="00201977">
            <w:pPr>
              <w:spacing w:before="0" w:after="0"/>
            </w:pPr>
            <w:r w:rsidRPr="00201977">
              <w:t xml:space="preserve">Krenare </w:t>
            </w:r>
            <w:proofErr w:type="spellStart"/>
            <w:r w:rsidRPr="00201977">
              <w:t>Sogojeva</w:t>
            </w:r>
            <w:proofErr w:type="spellEnd"/>
            <w:r w:rsidRPr="00201977">
              <w:t>-Dermaku – DL/MM</w:t>
            </w:r>
          </w:p>
          <w:p w:rsidR="00201977" w:rsidRPr="00201977" w:rsidRDefault="00201977" w:rsidP="00201977">
            <w:pPr>
              <w:spacing w:before="0" w:after="0"/>
            </w:pPr>
            <w:r w:rsidRPr="00201977">
              <w:t xml:space="preserve">Kolonel </w:t>
            </w:r>
            <w:proofErr w:type="spellStart"/>
            <w:r w:rsidRPr="00201977">
              <w:t>EjupMaqedonci</w:t>
            </w:r>
            <w:proofErr w:type="spellEnd"/>
            <w:r w:rsidRPr="00201977">
              <w:t xml:space="preserve"> – SHP/FSK; </w:t>
            </w:r>
          </w:p>
          <w:p w:rsidR="00201977" w:rsidRPr="00201977" w:rsidRDefault="00201977" w:rsidP="00201977">
            <w:pPr>
              <w:spacing w:before="0" w:after="0"/>
            </w:pPr>
            <w:r w:rsidRPr="00201977">
              <w:t>Nënkolonel Bekim Zejnullahu – DPV/MM;</w:t>
            </w:r>
          </w:p>
          <w:p w:rsidR="00201977" w:rsidRPr="00201977" w:rsidRDefault="00201977" w:rsidP="00201977">
            <w:pPr>
              <w:spacing w:before="0" w:after="0"/>
            </w:pPr>
            <w:proofErr w:type="spellStart"/>
            <w:r w:rsidRPr="00201977">
              <w:t>IsmetMecinaj</w:t>
            </w:r>
            <w:proofErr w:type="spellEnd"/>
            <w:r w:rsidRPr="00201977">
              <w:t xml:space="preserve"> – DBNJ/MM;</w:t>
            </w:r>
          </w:p>
          <w:p w:rsidR="00201977" w:rsidRPr="00201977" w:rsidRDefault="00201977" w:rsidP="00201977">
            <w:pPr>
              <w:spacing w:before="0" w:after="0"/>
            </w:pPr>
            <w:proofErr w:type="spellStart"/>
            <w:r w:rsidRPr="00201977">
              <w:t>KosumKosumi</w:t>
            </w:r>
            <w:proofErr w:type="spellEnd"/>
            <w:r w:rsidRPr="00201977">
              <w:t xml:space="preserve"> – DBNIEA/MM;</w:t>
            </w:r>
          </w:p>
          <w:p w:rsidR="00201977" w:rsidRPr="00201977" w:rsidRDefault="00201977" w:rsidP="00201977">
            <w:pPr>
              <w:spacing w:before="0" w:after="0"/>
            </w:pPr>
            <w:r w:rsidRPr="00201977">
              <w:t xml:space="preserve">Nënkolonel </w:t>
            </w:r>
            <w:proofErr w:type="spellStart"/>
            <w:r w:rsidRPr="00201977">
              <w:t>BrahimKokollari</w:t>
            </w:r>
            <w:proofErr w:type="spellEnd"/>
            <w:r w:rsidRPr="00201977">
              <w:t xml:space="preserve"> – SHP/FSK; </w:t>
            </w:r>
          </w:p>
          <w:p w:rsidR="00201977" w:rsidRPr="00201977" w:rsidRDefault="00201977" w:rsidP="00201977">
            <w:pPr>
              <w:spacing w:before="0" w:after="0"/>
            </w:pPr>
            <w:r w:rsidRPr="00201977">
              <w:lastRenderedPageBreak/>
              <w:t>Nënkolonel Remzije Morina – Departamenti i Financave/MM;</w:t>
            </w:r>
          </w:p>
          <w:p w:rsidR="00201977" w:rsidRPr="00201977" w:rsidRDefault="00201977" w:rsidP="00201977">
            <w:pPr>
              <w:spacing w:before="0" w:after="0"/>
            </w:pPr>
            <w:r w:rsidRPr="00201977">
              <w:t>Valon Berisha–Departamenti Ligjor/MM;</w:t>
            </w:r>
          </w:p>
          <w:p w:rsidR="00201977" w:rsidRPr="00201977" w:rsidRDefault="00201977" w:rsidP="00201977">
            <w:pPr>
              <w:spacing w:before="0" w:after="0"/>
            </w:pPr>
            <w:r w:rsidRPr="00201977">
              <w:t>Arben Krasniqi – SKQ;</w:t>
            </w:r>
          </w:p>
          <w:p w:rsidR="00201977" w:rsidRPr="00201977" w:rsidRDefault="00201977" w:rsidP="00201977">
            <w:pPr>
              <w:spacing w:before="0" w:after="0"/>
            </w:pPr>
            <w:proofErr w:type="spellStart"/>
            <w:r w:rsidRPr="00201977">
              <w:t>EkremAhmeti</w:t>
            </w:r>
            <w:proofErr w:type="spellEnd"/>
            <w:r w:rsidRPr="00201977">
              <w:t xml:space="preserve"> – SKQ;</w:t>
            </w:r>
          </w:p>
          <w:p w:rsidR="00201977" w:rsidRPr="00201977" w:rsidRDefault="00201977" w:rsidP="00201977">
            <w:pPr>
              <w:spacing w:before="0" w:after="0"/>
            </w:pPr>
            <w:proofErr w:type="spellStart"/>
            <w:r w:rsidRPr="00201977">
              <w:t>LiridonaFetahaj</w:t>
            </w:r>
            <w:proofErr w:type="spellEnd"/>
            <w:r w:rsidRPr="00201977">
              <w:t>–Zyra e Presidentit;</w:t>
            </w:r>
          </w:p>
          <w:p w:rsidR="00201977" w:rsidRPr="00201977" w:rsidRDefault="00201977" w:rsidP="00201977">
            <w:pPr>
              <w:spacing w:before="0" w:after="0"/>
            </w:pPr>
            <w:r w:rsidRPr="00201977">
              <w:t>Mentor Borovci – ZL/ZKM;</w:t>
            </w:r>
          </w:p>
          <w:p w:rsidR="00201977" w:rsidRPr="00201977" w:rsidRDefault="00201977" w:rsidP="00201977">
            <w:pPr>
              <w:spacing w:before="0" w:after="0"/>
            </w:pPr>
            <w:proofErr w:type="spellStart"/>
            <w:r w:rsidRPr="00201977">
              <w:t>XhavitBulliqi</w:t>
            </w:r>
            <w:proofErr w:type="spellEnd"/>
            <w:r w:rsidRPr="00201977">
              <w:t xml:space="preserve"> – ZL/ZKM;</w:t>
            </w:r>
          </w:p>
          <w:p w:rsidR="00201977" w:rsidRPr="00201977" w:rsidRDefault="00201977" w:rsidP="00201977">
            <w:pPr>
              <w:spacing w:before="0" w:after="0"/>
            </w:pPr>
            <w:r w:rsidRPr="00201977">
              <w:t>Jetish Jashari – MPJ;</w:t>
            </w:r>
          </w:p>
          <w:p w:rsidR="00201977" w:rsidRPr="00201977" w:rsidRDefault="00201977" w:rsidP="00201977">
            <w:pPr>
              <w:spacing w:before="0" w:after="0"/>
            </w:pPr>
            <w:r w:rsidRPr="00201977">
              <w:t xml:space="preserve">Mërgim </w:t>
            </w:r>
            <w:proofErr w:type="spellStart"/>
            <w:r w:rsidRPr="00201977">
              <w:t>Hima</w:t>
            </w:r>
            <w:proofErr w:type="spellEnd"/>
            <w:r w:rsidRPr="00201977">
              <w:t xml:space="preserve"> – MPB;</w:t>
            </w:r>
          </w:p>
          <w:p w:rsidR="00201977" w:rsidRPr="00201977" w:rsidRDefault="00201977" w:rsidP="00201977">
            <w:pPr>
              <w:spacing w:before="0" w:after="0"/>
            </w:pPr>
            <w:r w:rsidRPr="00201977">
              <w:t xml:space="preserve">Gëzim </w:t>
            </w:r>
            <w:proofErr w:type="spellStart"/>
            <w:r w:rsidRPr="00201977">
              <w:t>Bislimi</w:t>
            </w:r>
            <w:proofErr w:type="spellEnd"/>
            <w:r w:rsidRPr="00201977">
              <w:t xml:space="preserve"> – MF;</w:t>
            </w:r>
          </w:p>
          <w:p w:rsidR="00201977" w:rsidRPr="00201977" w:rsidRDefault="00201977" w:rsidP="00201977">
            <w:pPr>
              <w:spacing w:before="0" w:after="0"/>
            </w:pPr>
            <w:r w:rsidRPr="00201977">
              <w:t>Novitet Nezaj – MIE;</w:t>
            </w:r>
          </w:p>
          <w:p w:rsidR="00201977" w:rsidRPr="00201977" w:rsidRDefault="00201977" w:rsidP="00201977">
            <w:pPr>
              <w:spacing w:before="0" w:after="0"/>
            </w:pPr>
            <w:r w:rsidRPr="00201977">
              <w:t>Rreshter Valbone Salihu – Policia e Kosovës;</w:t>
            </w:r>
          </w:p>
          <w:p w:rsidR="00201977" w:rsidRPr="00201977" w:rsidRDefault="00201977" w:rsidP="00201977">
            <w:pPr>
              <w:spacing w:before="0" w:after="0"/>
            </w:pPr>
            <w:r w:rsidRPr="00201977">
              <w:t>Skënder Azemi– Dogana e Kosovës.</w:t>
            </w:r>
          </w:p>
          <w:p w:rsidR="00201977" w:rsidRPr="00201977" w:rsidRDefault="00201977" w:rsidP="00201977">
            <w:pPr>
              <w:spacing w:before="0" w:after="0"/>
            </w:pPr>
            <w:r w:rsidRPr="00201977">
              <w:t>Ekspertet:</w:t>
            </w:r>
          </w:p>
          <w:p w:rsidR="00201977" w:rsidRPr="00AF1520" w:rsidRDefault="00201977" w:rsidP="00201977">
            <w:pPr>
              <w:spacing w:before="0" w:after="0"/>
              <w:rPr>
                <w:color w:val="auto"/>
              </w:rPr>
            </w:pPr>
            <w:r w:rsidRPr="00AF1520">
              <w:rPr>
                <w:color w:val="auto"/>
              </w:rPr>
              <w:t>Nënkolonel Gent Bardhi – NALT;</w:t>
            </w:r>
          </w:p>
          <w:p w:rsidR="00201977" w:rsidRPr="00201977" w:rsidRDefault="00201977" w:rsidP="00201977">
            <w:pPr>
              <w:spacing w:before="0" w:after="0"/>
            </w:pPr>
            <w:proofErr w:type="spellStart"/>
            <w:r w:rsidRPr="00AF1520">
              <w:rPr>
                <w:color w:val="auto"/>
              </w:rPr>
              <w:t>JozefKovac</w:t>
            </w:r>
            <w:proofErr w:type="spellEnd"/>
            <w:r w:rsidRPr="00AF1520">
              <w:rPr>
                <w:color w:val="auto"/>
              </w:rPr>
              <w:t xml:space="preserve"> – NALT.</w:t>
            </w:r>
          </w:p>
        </w:tc>
      </w:tr>
      <w:tr w:rsidR="00201977" w:rsidRPr="00201977" w:rsidTr="00201977">
        <w:tc>
          <w:tcPr>
            <w:tcW w:w="1458" w:type="dxa"/>
          </w:tcPr>
          <w:p w:rsidR="00201977" w:rsidRPr="00201977" w:rsidRDefault="00201977" w:rsidP="00201977">
            <w:r w:rsidRPr="00201977">
              <w:lastRenderedPageBreak/>
              <w:t>Informata shtesë</w:t>
            </w:r>
          </w:p>
        </w:tc>
        <w:tc>
          <w:tcPr>
            <w:tcW w:w="7830" w:type="dxa"/>
          </w:tcPr>
          <w:p w:rsidR="00201977" w:rsidRPr="00201977" w:rsidRDefault="00201977" w:rsidP="00201977">
            <w:pPr>
              <w:rPr>
                <w:b/>
              </w:rPr>
            </w:pPr>
            <w:r w:rsidRPr="00201977">
              <w:rPr>
                <w:b/>
              </w:rPr>
              <w:t xml:space="preserve">Nuk ka informata shtesë </w:t>
            </w:r>
          </w:p>
        </w:tc>
      </w:tr>
    </w:tbl>
    <w:p w:rsidR="00222F02" w:rsidRDefault="00222F02" w:rsidP="006624AF"/>
    <w:p w:rsidR="006624AF" w:rsidRPr="006624AF" w:rsidRDefault="006624AF" w:rsidP="006624AF"/>
    <w:p w:rsidR="006624AF" w:rsidRDefault="00201977" w:rsidP="00201977">
      <w:pPr>
        <w:pStyle w:val="Heading1"/>
      </w:pPr>
      <w:bookmarkStart w:id="5" w:name="_Toc37161638"/>
      <w:r>
        <w:t xml:space="preserve">Kapitulli 1: </w:t>
      </w:r>
      <w:r w:rsidR="00C64D23">
        <w:t>Përkufizimi i Problemit</w:t>
      </w:r>
      <w:bookmarkEnd w:id="5"/>
    </w:p>
    <w:p w:rsidR="00C64D23" w:rsidRPr="00C64D23" w:rsidRDefault="00C64D23" w:rsidP="00C64D23">
      <w:r w:rsidRPr="00C64D23">
        <w:t xml:space="preserve">Kosova aktualisht është i vetmi shtet nga Ballkani Perëndimor që nuk merr pjesë në  operacionet ndërkombëtare me përjashtim ne operacione humanitare dhe në këtë aspekt ende ka vështirësi në rrugën e saj për anëtarësim në organizata dhe mekanizmat rajonale dhe ndërkombëtare të sigurisë dhe mbrojtjes, siç janë: Karta e Adriatikut, </w:t>
      </w:r>
      <w:proofErr w:type="spellStart"/>
      <w:r w:rsidRPr="00C64D23">
        <w:t>PfP</w:t>
      </w:r>
      <w:proofErr w:type="spellEnd"/>
      <w:r w:rsidRPr="00C64D23">
        <w:t>, NATO si dhe Organizata për Siguri dhe Bashkëpunim Evropian. Kjo situatë deri më tani e ka penguar perspektivën e Republikës së Kosovës për t’u bërë dhe për të marrë pjesë aktive në misionet e ndryshme në operacione ndërkombëtare.</w:t>
      </w:r>
    </w:p>
    <w:p w:rsidR="00C64D23" w:rsidRPr="00C64D23" w:rsidRDefault="00C64D23" w:rsidP="00C64D23">
      <w:r w:rsidRPr="00C64D23">
        <w:t>Pamundësia e pjesëmarrjes së Kosovës, me theks të veçantë të FSK-së, në aktivitetet ushtarake të karakterit ndërkombëtar dhe operacionet ndërkombëtare (me përjashtim të atyre humanitare) sikurse ushtritë e vendeve të tjera, janë shkaqet politike dhe ushtarake si në vijim:</w:t>
      </w:r>
    </w:p>
    <w:p w:rsidR="00C64D23" w:rsidRPr="00C64D23" w:rsidRDefault="00C64D23" w:rsidP="000B0F81">
      <w:pPr>
        <w:pStyle w:val="ListParagraph"/>
        <w:numPr>
          <w:ilvl w:val="0"/>
          <w:numId w:val="3"/>
        </w:numPr>
      </w:pPr>
      <w:r w:rsidRPr="00C64D23">
        <w:lastRenderedPageBreak/>
        <w:t>Mos-anëtarësimi i Kosovës në Organizatën e Kombeve të Bashkuara (OKB) si pasojë e refuzimit të njohjes së shtetit të Kosovës nga dy prej pesë vendeve të përhershme të Këshillit të Sigurimit të OKB-së;</w:t>
      </w:r>
    </w:p>
    <w:p w:rsidR="00C64D23" w:rsidRPr="00C64D23" w:rsidRDefault="00C64D23" w:rsidP="000B0F81">
      <w:pPr>
        <w:pStyle w:val="ListParagraph"/>
        <w:numPr>
          <w:ilvl w:val="0"/>
          <w:numId w:val="3"/>
        </w:numPr>
      </w:pPr>
      <w:r w:rsidRPr="00C64D23">
        <w:t>Mosnjohja e shtetit të Kosovës nga katër vende të NATO-s. Kjo kryesisht ndërlidhet me atë që NATO funksionon në bazë të konsensusit dhe ky konsensus mungon përderisa katër vende të NATO-s nuk e njohin shtetin e Kosovës;</w:t>
      </w:r>
    </w:p>
    <w:p w:rsidR="00C64D23" w:rsidRPr="00C64D23" w:rsidRDefault="00C64D23" w:rsidP="000B0F81">
      <w:pPr>
        <w:pStyle w:val="ListParagraph"/>
        <w:numPr>
          <w:ilvl w:val="0"/>
          <w:numId w:val="3"/>
        </w:numPr>
      </w:pPr>
      <w:r w:rsidRPr="00C64D23">
        <w:t>Mos-njohja e shtetit të Kosovës nga pesë vende të BE-së;</w:t>
      </w:r>
    </w:p>
    <w:p w:rsidR="00C64D23" w:rsidRPr="00C64D23" w:rsidRDefault="00C64D23" w:rsidP="000B0F81">
      <w:pPr>
        <w:pStyle w:val="ListParagraph"/>
        <w:numPr>
          <w:ilvl w:val="0"/>
          <w:numId w:val="3"/>
        </w:numPr>
      </w:pPr>
      <w:r w:rsidRPr="00C64D23">
        <w:t>Pjesëmarrja e kufizuar e Kosovës, respektivisht FSK-së, në disa prej programeve të NATO-s, rrjedhimisht edhe mostrajtimi i Kosovës si vend partner nga NATO;</w:t>
      </w:r>
    </w:p>
    <w:p w:rsidR="00C64D23" w:rsidRPr="00C64D23" w:rsidRDefault="00C64D23" w:rsidP="000B0F81">
      <w:pPr>
        <w:pStyle w:val="ListParagraph"/>
        <w:numPr>
          <w:ilvl w:val="0"/>
          <w:numId w:val="3"/>
        </w:numPr>
      </w:pPr>
      <w:r w:rsidRPr="00C64D23">
        <w:t xml:space="preserve">Mungesa e marrëdhënieve </w:t>
      </w:r>
      <w:proofErr w:type="spellStart"/>
      <w:r w:rsidRPr="00C64D23">
        <w:t>kontraktuale</w:t>
      </w:r>
      <w:proofErr w:type="spellEnd"/>
      <w:r w:rsidRPr="00C64D23">
        <w:t xml:space="preserve"> në mes të Kosovës dhe NATO-s;</w:t>
      </w:r>
    </w:p>
    <w:p w:rsidR="00C64D23" w:rsidRPr="00C64D23" w:rsidRDefault="00C64D23" w:rsidP="000B0F81">
      <w:pPr>
        <w:pStyle w:val="ListParagraph"/>
        <w:numPr>
          <w:ilvl w:val="0"/>
          <w:numId w:val="3"/>
        </w:numPr>
      </w:pPr>
      <w:r w:rsidRPr="00C64D23">
        <w:t>Mos-anëtarësimi i Kosovës në programin Partneriteti për Paqe të NATO-s;</w:t>
      </w:r>
    </w:p>
    <w:p w:rsidR="00C64D23" w:rsidRPr="00C64D23" w:rsidRDefault="00C64D23" w:rsidP="000B0F81">
      <w:pPr>
        <w:pStyle w:val="ListParagraph"/>
        <w:numPr>
          <w:ilvl w:val="0"/>
          <w:numId w:val="3"/>
        </w:numPr>
      </w:pPr>
      <w:r w:rsidRPr="00C64D23">
        <w:t>Mos-anëtarësimi i Kosovës në Kartën e Adriatikut;</w:t>
      </w:r>
    </w:p>
    <w:p w:rsidR="00C64D23" w:rsidRPr="00C64D23" w:rsidRDefault="0097193F" w:rsidP="00C64D23">
      <w:r>
        <w:t xml:space="preserve">Pavarësisht të </w:t>
      </w:r>
      <w:proofErr w:type="spellStart"/>
      <w:r>
        <w:t>lartëpërmendurave</w:t>
      </w:r>
      <w:proofErr w:type="spellEnd"/>
      <w:r>
        <w:t xml:space="preserve">, nxjerrja e legjislacionit të ri ka ngrit nevojën për </w:t>
      </w:r>
      <w:r w:rsidR="00B152D6">
        <w:t>shqyrtimin e rregullimit të fushës së dërgimit të</w:t>
      </w:r>
      <w:r w:rsidR="00C64D23" w:rsidRPr="00C64D23">
        <w:t xml:space="preserve"> FSK-së jashtë vendit dhe </w:t>
      </w:r>
      <w:r w:rsidR="00AF1520" w:rsidRPr="00C64D23">
        <w:t>mos kufizimin</w:t>
      </w:r>
      <w:r w:rsidR="00C64D23" w:rsidRPr="00C64D23">
        <w:t xml:space="preserve"> e pjesëmarrjes në operacione ndërkombëtare dhe aktivitete tjera ushtarake</w:t>
      </w:r>
      <w:r w:rsidR="00036446">
        <w:t xml:space="preserve">. Kjo bëhet që në çfarëdo kohe të ekzistojë bazë e shëndosh ligjore për dërgimin e </w:t>
      </w:r>
      <w:r w:rsidR="00D25917">
        <w:t>FSK-së jashtë vendit.</w:t>
      </w:r>
    </w:p>
    <w:p w:rsidR="00C64D23" w:rsidRPr="00C64D23" w:rsidRDefault="00C64D23" w:rsidP="00C64D23">
      <w:r w:rsidRPr="00C64D23">
        <w:t>Legjislacioni në fuqi përcakton pjesëmarrjen e FSK-së në operacione jashtë vendit, qofshin ato operacione me misione paqeruajtëse apo edhe atyre të emergjencave civile, në ushtrime dhe stërvitje të përbashkëta. Lidhur me këtë FSK-ja deri më tani ka përgatitur pjesëtarët dhe ka kontribuar me ekspertizën e saj në operacionet reale rajonale, që ka dëshmuar gatishmërinë e saj për të marrë pjesë aktive edhe në misione ndërkombëtare. FSK-ja edhe përkundër kufizimeve momentale, tani me misionin dhe detyrat e reja të përcaktuara me legjislacionin në fuqi, ka vazhduar të avancojë edhe më tej  kapacitetet e saja për pjesëmarrje në operacione ndërkombëtare.</w:t>
      </w:r>
    </w:p>
    <w:p w:rsidR="00C64D23" w:rsidRPr="00C64D23" w:rsidRDefault="00C64D23" w:rsidP="00C64D23">
      <w:r w:rsidRPr="00C64D23">
        <w:t>Pas transformimit të Ministrisë së Forcës së Sigurisë së Kosovës (MFSK) në Ministri të Mbrojtjes (MM) dhe FSK-së me mision dhe mandat të ri ushtarak shtrohet nevoja për plotësime shtesë të kësaj çështje duke përgatitur ndryshimet dhe plotësimet e bazës ligjore për dërgimin e FSK-së në operacione ndërkombëtare jashtë vendit, përfshirë edhe aktivitetet tjera ushtarake.</w:t>
      </w:r>
    </w:p>
    <w:p w:rsidR="00C64D23" w:rsidRPr="00C64D23" w:rsidRDefault="00C64D23" w:rsidP="00C64D23">
      <w:r w:rsidRPr="00C64D23">
        <w:t xml:space="preserve">Përveç kësaj, hartimi i këtij Koncept-Dokumenti vjen edhe si rezultat i ndryshimeve ligjore dhe misionit të ri të FSK-së dhe nevojës për përcaktimin ligjor dhe procedural të dërgimit të FSK-së jashtë vendit. </w:t>
      </w:r>
    </w:p>
    <w:p w:rsidR="00C64D23" w:rsidRPr="00C64D23" w:rsidRDefault="00C64D23" w:rsidP="00C64D23">
      <w:r w:rsidRPr="00C64D23">
        <w:t>Sipas ligjit aktual, dërgim jashtë vendit i FSK-së konsiderohet dërgimi i pjesëtarëve ose kontingjentit të FSK-së në operacionet në mbështetje të paqes, operacionet humanitare, si dhe stërvitje dhe ushtrime.</w:t>
      </w:r>
    </w:p>
    <w:p w:rsidR="00C64D23" w:rsidRPr="00C64D23" w:rsidRDefault="00C64D23" w:rsidP="00C64D23"/>
    <w:p w:rsidR="006624AF" w:rsidRDefault="006624AF" w:rsidP="006624AF"/>
    <w:p w:rsidR="000B0F81" w:rsidRDefault="000B0F81" w:rsidP="006624AF"/>
    <w:p w:rsidR="00C01074" w:rsidRDefault="00C01074" w:rsidP="00C01074">
      <w:pPr>
        <w:pStyle w:val="Caption"/>
        <w:keepNext/>
      </w:pPr>
      <w:r>
        <w:t xml:space="preserve">Figura </w:t>
      </w:r>
      <w:r w:rsidR="00820646">
        <w:fldChar w:fldCharType="begin"/>
      </w:r>
      <w:r>
        <w:instrText xml:space="preserve"> SEQ Figura \* ARABIC </w:instrText>
      </w:r>
      <w:r w:rsidR="00820646">
        <w:fldChar w:fldCharType="separate"/>
      </w:r>
      <w:r w:rsidR="0076309A">
        <w:rPr>
          <w:noProof/>
        </w:rPr>
        <w:t>2</w:t>
      </w:r>
      <w:r w:rsidR="00820646">
        <w:fldChar w:fldCharType="end"/>
      </w:r>
      <w:r>
        <w:t>: Dokumentet përkatëse të politikave, ligjeve dhe aktet nënligjore</w:t>
      </w: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1890"/>
        <w:gridCol w:w="2340"/>
        <w:gridCol w:w="3240"/>
      </w:tblGrid>
      <w:tr w:rsidR="000B0F81" w:rsidRPr="000B0F81" w:rsidTr="00B263F8">
        <w:trPr>
          <w:trHeight w:val="1063"/>
        </w:trPr>
        <w:tc>
          <w:tcPr>
            <w:tcW w:w="1913" w:type="dxa"/>
            <w:tcBorders>
              <w:top w:val="single" w:sz="4" w:space="0" w:color="auto"/>
              <w:left w:val="single" w:sz="4" w:space="0" w:color="auto"/>
              <w:bottom w:val="single" w:sz="4" w:space="0" w:color="auto"/>
              <w:right w:val="single" w:sz="4" w:space="0" w:color="auto"/>
            </w:tcBorders>
            <w:hideMark/>
          </w:tcPr>
          <w:p w:rsidR="000B0F81" w:rsidRPr="000B0F81" w:rsidRDefault="000B0F81" w:rsidP="000B0F81">
            <w:pPr>
              <w:rPr>
                <w:b/>
                <w:bCs/>
              </w:rPr>
            </w:pPr>
            <w:r w:rsidRPr="000B0F81">
              <w:rPr>
                <w:b/>
                <w:bCs/>
              </w:rPr>
              <w:t>Dokument i politikave, ligj ose akti nën-ligjor</w:t>
            </w:r>
          </w:p>
        </w:tc>
        <w:tc>
          <w:tcPr>
            <w:tcW w:w="1890" w:type="dxa"/>
            <w:tcBorders>
              <w:top w:val="single" w:sz="4" w:space="0" w:color="auto"/>
              <w:left w:val="single" w:sz="4" w:space="0" w:color="auto"/>
              <w:bottom w:val="single" w:sz="4" w:space="0" w:color="auto"/>
              <w:right w:val="single" w:sz="4" w:space="0" w:color="auto"/>
            </w:tcBorders>
            <w:hideMark/>
          </w:tcPr>
          <w:p w:rsidR="000B0F81" w:rsidRPr="000B0F81" w:rsidRDefault="000B0F81" w:rsidP="000B0F81">
            <w:pPr>
              <w:rPr>
                <w:b/>
                <w:bCs/>
              </w:rPr>
            </w:pPr>
            <w:r w:rsidRPr="000B0F81">
              <w:rPr>
                <w:b/>
                <w:bCs/>
              </w:rPr>
              <w:t>Lidhja me politikën apo dokumentin planifikues përmes internetit ose me aktet ligjore në Gazetën Zyrtare</w:t>
            </w:r>
          </w:p>
        </w:tc>
        <w:tc>
          <w:tcPr>
            <w:tcW w:w="2340" w:type="dxa"/>
            <w:tcBorders>
              <w:top w:val="single" w:sz="4" w:space="0" w:color="auto"/>
              <w:left w:val="single" w:sz="4" w:space="0" w:color="auto"/>
              <w:bottom w:val="single" w:sz="4" w:space="0" w:color="auto"/>
              <w:right w:val="single" w:sz="4" w:space="0" w:color="auto"/>
            </w:tcBorders>
            <w:hideMark/>
          </w:tcPr>
          <w:p w:rsidR="000B0F81" w:rsidRPr="000B0F81" w:rsidRDefault="000B0F81" w:rsidP="000B0F81">
            <w:pPr>
              <w:rPr>
                <w:b/>
                <w:bCs/>
              </w:rPr>
            </w:pPr>
            <w:r w:rsidRPr="000B0F81">
              <w:rPr>
                <w:b/>
                <w:bCs/>
              </w:rPr>
              <w:t>Institucioni(-et) shtetëror (e) përgjegjës(e) për zbatim</w:t>
            </w:r>
          </w:p>
        </w:tc>
        <w:tc>
          <w:tcPr>
            <w:tcW w:w="3240" w:type="dxa"/>
            <w:tcBorders>
              <w:top w:val="single" w:sz="4" w:space="0" w:color="auto"/>
              <w:left w:val="single" w:sz="4" w:space="0" w:color="auto"/>
              <w:bottom w:val="single" w:sz="4" w:space="0" w:color="auto"/>
              <w:right w:val="single" w:sz="4" w:space="0" w:color="auto"/>
            </w:tcBorders>
            <w:hideMark/>
          </w:tcPr>
          <w:p w:rsidR="000B0F81" w:rsidRPr="000B0F81" w:rsidRDefault="000B0F81" w:rsidP="000B0F81">
            <w:pPr>
              <w:rPr>
                <w:b/>
                <w:bCs/>
              </w:rPr>
            </w:pPr>
            <w:r w:rsidRPr="000B0F81">
              <w:rPr>
                <w:b/>
                <w:bCs/>
              </w:rPr>
              <w:t>Roli dhe detyrat e Institucionit(-eve)</w:t>
            </w:r>
          </w:p>
        </w:tc>
      </w:tr>
      <w:tr w:rsidR="000B0F81" w:rsidRPr="000B0F81" w:rsidTr="00B263F8">
        <w:trPr>
          <w:trHeight w:val="1063"/>
        </w:trPr>
        <w:tc>
          <w:tcPr>
            <w:tcW w:w="1913" w:type="dxa"/>
            <w:tcBorders>
              <w:top w:val="single" w:sz="4" w:space="0" w:color="auto"/>
              <w:left w:val="single" w:sz="4" w:space="0" w:color="auto"/>
              <w:bottom w:val="single" w:sz="4" w:space="0" w:color="auto"/>
              <w:right w:val="single" w:sz="4" w:space="0" w:color="auto"/>
            </w:tcBorders>
          </w:tcPr>
          <w:p w:rsidR="000B0F81" w:rsidRPr="000B0F81" w:rsidRDefault="000B0F81" w:rsidP="000B0F81">
            <w:r w:rsidRPr="000B0F81">
              <w:t>Ligji Nr.04/l-177 për dërgimin e Forcës së Sigurisë së Kosovës jashtë vendit</w:t>
            </w:r>
          </w:p>
          <w:p w:rsidR="000B0F81" w:rsidRPr="000B0F81" w:rsidRDefault="000B0F81" w:rsidP="000B0F81"/>
        </w:tc>
        <w:tc>
          <w:tcPr>
            <w:tcW w:w="1890" w:type="dxa"/>
            <w:tcBorders>
              <w:top w:val="single" w:sz="4" w:space="0" w:color="auto"/>
              <w:left w:val="single" w:sz="4" w:space="0" w:color="auto"/>
              <w:bottom w:val="single" w:sz="4" w:space="0" w:color="auto"/>
              <w:right w:val="single" w:sz="4" w:space="0" w:color="auto"/>
            </w:tcBorders>
          </w:tcPr>
          <w:p w:rsidR="000B0F81" w:rsidRPr="000B0F81" w:rsidRDefault="0065527A" w:rsidP="000B0F81">
            <w:hyperlink r:id="rId11" w:history="1">
              <w:r w:rsidR="000B0F81" w:rsidRPr="000B0F81">
                <w:rPr>
                  <w:rStyle w:val="Hyperlink"/>
                </w:rPr>
                <w:t>https://gzk.rks-gov.net/ActDetail.aspx?ActID=2523</w:t>
              </w:r>
            </w:hyperlink>
          </w:p>
        </w:tc>
        <w:tc>
          <w:tcPr>
            <w:tcW w:w="2340" w:type="dxa"/>
            <w:tcBorders>
              <w:top w:val="single" w:sz="4" w:space="0" w:color="auto"/>
              <w:left w:val="single" w:sz="4" w:space="0" w:color="auto"/>
              <w:bottom w:val="single" w:sz="4" w:space="0" w:color="auto"/>
              <w:right w:val="single" w:sz="4" w:space="0" w:color="auto"/>
            </w:tcBorders>
          </w:tcPr>
          <w:p w:rsidR="00700F39" w:rsidRDefault="000B0F81" w:rsidP="00700F39">
            <w:pPr>
              <w:pStyle w:val="ListParagraph"/>
              <w:numPr>
                <w:ilvl w:val="0"/>
                <w:numId w:val="18"/>
              </w:numPr>
            </w:pPr>
            <w:r w:rsidRPr="000B0F81">
              <w:t>Presidenti,</w:t>
            </w:r>
          </w:p>
          <w:p w:rsidR="00700F39" w:rsidRDefault="000B0F81" w:rsidP="00700F39">
            <w:pPr>
              <w:pStyle w:val="ListParagraph"/>
              <w:numPr>
                <w:ilvl w:val="0"/>
                <w:numId w:val="18"/>
              </w:numPr>
            </w:pPr>
            <w:r w:rsidRPr="000B0F81">
              <w:t xml:space="preserve"> Kuvendi,</w:t>
            </w:r>
          </w:p>
          <w:p w:rsidR="00700F39" w:rsidRDefault="000B0F81" w:rsidP="00700F39">
            <w:pPr>
              <w:pStyle w:val="ListParagraph"/>
              <w:numPr>
                <w:ilvl w:val="0"/>
                <w:numId w:val="18"/>
              </w:numPr>
            </w:pPr>
            <w:r w:rsidRPr="000B0F81">
              <w:t xml:space="preserve"> Qeveria,</w:t>
            </w:r>
          </w:p>
          <w:p w:rsidR="000B0F81" w:rsidRPr="000B0F81" w:rsidRDefault="000B0F81" w:rsidP="00203048">
            <w:pPr>
              <w:pStyle w:val="ListParagraph"/>
              <w:numPr>
                <w:ilvl w:val="0"/>
                <w:numId w:val="18"/>
              </w:numPr>
            </w:pPr>
            <w:r w:rsidRPr="000B0F81">
              <w:t xml:space="preserve"> Ministria e Mbrojtjes (ish MFSK)</w:t>
            </w:r>
          </w:p>
        </w:tc>
        <w:tc>
          <w:tcPr>
            <w:tcW w:w="3240" w:type="dxa"/>
            <w:tcBorders>
              <w:top w:val="single" w:sz="4" w:space="0" w:color="auto"/>
              <w:left w:val="single" w:sz="4" w:space="0" w:color="auto"/>
              <w:bottom w:val="single" w:sz="4" w:space="0" w:color="auto"/>
              <w:right w:val="single" w:sz="4" w:space="0" w:color="auto"/>
            </w:tcBorders>
          </w:tcPr>
          <w:p w:rsidR="000B0F81" w:rsidRPr="000B0F81" w:rsidRDefault="000B0F81" w:rsidP="00203048">
            <w:pPr>
              <w:pStyle w:val="ListParagraph"/>
              <w:numPr>
                <w:ilvl w:val="0"/>
                <w:numId w:val="19"/>
              </w:numPr>
              <w:rPr>
                <w:i/>
              </w:rPr>
            </w:pPr>
            <w:r w:rsidRPr="00700F39">
              <w:rPr>
                <w:b/>
              </w:rPr>
              <w:t>Presidenti i Republikës së Kosovës</w:t>
            </w:r>
            <w:r w:rsidRPr="000B0F81">
              <w:t xml:space="preserve"> autorizon dërgimin e kontingjentit </w:t>
            </w:r>
          </w:p>
          <w:p w:rsidR="000B0F81" w:rsidRPr="000B0F81" w:rsidRDefault="000B0F81" w:rsidP="00203048">
            <w:pPr>
              <w:pStyle w:val="ListParagraph"/>
              <w:numPr>
                <w:ilvl w:val="0"/>
                <w:numId w:val="19"/>
              </w:numPr>
            </w:pPr>
            <w:r w:rsidRPr="000B0F81">
              <w:t xml:space="preserve">merr vendimin për dërgim </w:t>
            </w:r>
            <w:r w:rsidR="0026152D">
              <w:t>dhe tërheqje të</w:t>
            </w:r>
            <w:r w:rsidRPr="000B0F81">
              <w:t xml:space="preserve"> kontingjentit të FSK - së jashtë vendit</w:t>
            </w:r>
            <w:r w:rsidR="00DB65FD">
              <w:t xml:space="preserve"> për operacione në mbështetje të </w:t>
            </w:r>
            <w:r w:rsidR="00AF1520">
              <w:t>paqes</w:t>
            </w:r>
            <w:r w:rsidR="00DB65FD">
              <w:t>.</w:t>
            </w:r>
          </w:p>
          <w:p w:rsidR="000B0F81" w:rsidRPr="000B0F81" w:rsidRDefault="00DB65FD" w:rsidP="00203048">
            <w:pPr>
              <w:pStyle w:val="ListParagraph"/>
              <w:numPr>
                <w:ilvl w:val="0"/>
                <w:numId w:val="19"/>
              </w:numPr>
            </w:pPr>
            <w:r>
              <w:t xml:space="preserve">përgjegjësi </w:t>
            </w:r>
            <w:r w:rsidR="00F4710F">
              <w:t>vendimmarrëse</w:t>
            </w:r>
            <w:r>
              <w:t xml:space="preserve"> për operacione humanitare </w:t>
            </w:r>
            <w:r w:rsidR="00800498">
              <w:t xml:space="preserve">dhe propozon kuvendit dërgimin e FSK-së në operacione për mbështetje të </w:t>
            </w:r>
            <w:r w:rsidR="00AF1520">
              <w:t>paqes</w:t>
            </w:r>
            <w:r w:rsidR="00800498">
              <w:t>.</w:t>
            </w:r>
          </w:p>
          <w:p w:rsidR="000B0F81" w:rsidRPr="000B0F81" w:rsidRDefault="000B0F81" w:rsidP="00203048">
            <w:pPr>
              <w:pStyle w:val="ListParagraph"/>
              <w:numPr>
                <w:ilvl w:val="0"/>
                <w:numId w:val="19"/>
              </w:numPr>
            </w:pPr>
            <w:r w:rsidRPr="000B0F81">
              <w:t xml:space="preserve">i propozon Qeverisë planin, financimin e nevojshëm për aktivitetet e FSK-së në operacionet jashtë </w:t>
            </w:r>
            <w:r w:rsidRPr="000B0F81">
              <w:lastRenderedPageBreak/>
              <w:t xml:space="preserve">Kosovës, si dhe merr Vendim për dërgimin e kontingjentit të FSK-së në stërvitje dhe ushtrime jashtë vendit </w:t>
            </w:r>
          </w:p>
        </w:tc>
      </w:tr>
      <w:tr w:rsidR="000B0F81" w:rsidRPr="000B0F81" w:rsidTr="00B263F8">
        <w:trPr>
          <w:trHeight w:val="1063"/>
        </w:trPr>
        <w:tc>
          <w:tcPr>
            <w:tcW w:w="1913" w:type="dxa"/>
            <w:tcBorders>
              <w:top w:val="single" w:sz="4" w:space="0" w:color="auto"/>
              <w:left w:val="single" w:sz="4" w:space="0" w:color="auto"/>
              <w:bottom w:val="single" w:sz="4" w:space="0" w:color="auto"/>
              <w:right w:val="single" w:sz="4" w:space="0" w:color="auto"/>
            </w:tcBorders>
          </w:tcPr>
          <w:p w:rsidR="000B0F81" w:rsidRPr="000B0F81" w:rsidRDefault="000B0F81" w:rsidP="000B0F81">
            <w:r w:rsidRPr="00613CB4">
              <w:lastRenderedPageBreak/>
              <w:t>Kushtetuta</w:t>
            </w:r>
          </w:p>
        </w:tc>
        <w:tc>
          <w:tcPr>
            <w:tcW w:w="1890" w:type="dxa"/>
            <w:tcBorders>
              <w:top w:val="single" w:sz="4" w:space="0" w:color="auto"/>
              <w:left w:val="single" w:sz="4" w:space="0" w:color="auto"/>
              <w:bottom w:val="single" w:sz="4" w:space="0" w:color="auto"/>
              <w:right w:val="single" w:sz="4" w:space="0" w:color="auto"/>
            </w:tcBorders>
          </w:tcPr>
          <w:p w:rsidR="000B0F81" w:rsidRPr="000B0F81" w:rsidRDefault="0065527A" w:rsidP="000B0F81">
            <w:hyperlink r:id="rId12" w:history="1">
              <w:r w:rsidR="000B0F81" w:rsidRPr="000B0F81">
                <w:rPr>
                  <w:rStyle w:val="Hyperlink"/>
                </w:rPr>
                <w:t>https://gzk.rks-gov.net/ActDetail.aspx?ActID=3702</w:t>
              </w:r>
            </w:hyperlink>
          </w:p>
        </w:tc>
        <w:tc>
          <w:tcPr>
            <w:tcW w:w="2340" w:type="dxa"/>
            <w:tcBorders>
              <w:top w:val="single" w:sz="4" w:space="0" w:color="auto"/>
              <w:left w:val="single" w:sz="4" w:space="0" w:color="auto"/>
              <w:bottom w:val="single" w:sz="4" w:space="0" w:color="auto"/>
              <w:right w:val="single" w:sz="4" w:space="0" w:color="auto"/>
            </w:tcBorders>
          </w:tcPr>
          <w:p w:rsidR="00FB3107" w:rsidRDefault="000B0F81" w:rsidP="00FB3107">
            <w:pPr>
              <w:pStyle w:val="ListParagraph"/>
              <w:numPr>
                <w:ilvl w:val="0"/>
                <w:numId w:val="20"/>
              </w:numPr>
            </w:pPr>
            <w:r w:rsidRPr="000B0F81">
              <w:t>Presidenti,</w:t>
            </w:r>
          </w:p>
          <w:p w:rsidR="00FB3107" w:rsidRDefault="000B0F81" w:rsidP="00FB3107">
            <w:pPr>
              <w:pStyle w:val="ListParagraph"/>
              <w:numPr>
                <w:ilvl w:val="0"/>
                <w:numId w:val="20"/>
              </w:numPr>
            </w:pPr>
            <w:r w:rsidRPr="000B0F81">
              <w:t xml:space="preserve"> Kuvendi,</w:t>
            </w:r>
          </w:p>
          <w:p w:rsidR="000B0F81" w:rsidRPr="000B0F81" w:rsidRDefault="000B0F81" w:rsidP="00203048">
            <w:pPr>
              <w:pStyle w:val="ListParagraph"/>
              <w:numPr>
                <w:ilvl w:val="0"/>
                <w:numId w:val="20"/>
              </w:numPr>
            </w:pPr>
            <w:r w:rsidRPr="000B0F81">
              <w:t>Qeveria</w:t>
            </w:r>
          </w:p>
        </w:tc>
        <w:tc>
          <w:tcPr>
            <w:tcW w:w="3240" w:type="dxa"/>
            <w:tcBorders>
              <w:top w:val="single" w:sz="4" w:space="0" w:color="auto"/>
              <w:left w:val="single" w:sz="4" w:space="0" w:color="auto"/>
              <w:bottom w:val="single" w:sz="4" w:space="0" w:color="auto"/>
              <w:right w:val="single" w:sz="4" w:space="0" w:color="auto"/>
            </w:tcBorders>
          </w:tcPr>
          <w:p w:rsidR="000B0F81" w:rsidRPr="000B0F81" w:rsidRDefault="000B0F81" w:rsidP="00203048">
            <w:pPr>
              <w:pStyle w:val="ListParagraph"/>
              <w:numPr>
                <w:ilvl w:val="0"/>
                <w:numId w:val="21"/>
              </w:numPr>
            </w:pPr>
            <w:r w:rsidRPr="00FB3107">
              <w:rPr>
                <w:b/>
              </w:rPr>
              <w:t>Presidenti i Republikës së Kosovës</w:t>
            </w:r>
            <w:r w:rsidRPr="000B0F81">
              <w:t xml:space="preserve"> është Komandant Suprem i Forcave të Sigurisë së Kosovës, dhe mbi bazë të kësaj kompetence kushtetuese autorizon dërgimin e FSK-së jashtë vendit. Presidenti </w:t>
            </w:r>
            <w:r w:rsidR="00C77EE7" w:rsidRPr="000B0F81">
              <w:t>po ashtu</w:t>
            </w:r>
            <w:r w:rsidRPr="000B0F81">
              <w:t xml:space="preserve"> ratifikon/dekreton marrëveshje ndërkombëtare.</w:t>
            </w:r>
          </w:p>
          <w:p w:rsidR="000B0F81" w:rsidRPr="000B0F81" w:rsidRDefault="000B0F81" w:rsidP="00203048">
            <w:pPr>
              <w:pStyle w:val="ListParagraph"/>
              <w:numPr>
                <w:ilvl w:val="0"/>
                <w:numId w:val="21"/>
              </w:numPr>
            </w:pPr>
            <w:r w:rsidRPr="00FB3107">
              <w:rPr>
                <w:b/>
              </w:rPr>
              <w:t>Kuvendi i Republikë</w:t>
            </w:r>
            <w:r w:rsidRPr="00E30B79">
              <w:rPr>
                <w:b/>
              </w:rPr>
              <w:t>s së Kosovës</w:t>
            </w:r>
            <w:r w:rsidRPr="000B0F81">
              <w:t xml:space="preserve"> ratifikon marrëveshjet ndërkombëtare për  çështje ushtarake.</w:t>
            </w:r>
          </w:p>
          <w:p w:rsidR="00E30B79" w:rsidRPr="000B0F81" w:rsidRDefault="000B0F81" w:rsidP="00203048">
            <w:pPr>
              <w:pStyle w:val="ListParagraph"/>
              <w:numPr>
                <w:ilvl w:val="0"/>
                <w:numId w:val="21"/>
              </w:numPr>
            </w:pPr>
            <w:r w:rsidRPr="000B0F81">
              <w:t>Miraton ligje përfshirë edhe fushën e sigurisë dhe mbrojtjes.</w:t>
            </w:r>
          </w:p>
          <w:p w:rsidR="000B0F81" w:rsidRPr="000B0F81" w:rsidRDefault="000B0F81" w:rsidP="000B0F81">
            <w:r w:rsidRPr="000B0F81">
              <w:t>Qeveria</w:t>
            </w:r>
          </w:p>
          <w:p w:rsidR="000B0F81" w:rsidRPr="000B0F81" w:rsidRDefault="000B0F81" w:rsidP="000B0F81">
            <w:r w:rsidRPr="000B0F81">
              <w:t xml:space="preserve">Zbaton politikën e brendshme dhe të jashtme në fushën e mbrojtjes. </w:t>
            </w:r>
          </w:p>
          <w:p w:rsidR="000B0F81" w:rsidRPr="000B0F81" w:rsidRDefault="000B0F81" w:rsidP="000B0F81"/>
          <w:p w:rsidR="000B0F81" w:rsidRPr="000B0F81" w:rsidRDefault="000B0F81" w:rsidP="000B0F81"/>
        </w:tc>
      </w:tr>
      <w:tr w:rsidR="000B0F81" w:rsidRPr="000B0F81" w:rsidTr="00B263F8">
        <w:trPr>
          <w:trHeight w:val="1466"/>
        </w:trPr>
        <w:tc>
          <w:tcPr>
            <w:tcW w:w="1913" w:type="dxa"/>
            <w:tcBorders>
              <w:top w:val="single" w:sz="4" w:space="0" w:color="auto"/>
              <w:left w:val="single" w:sz="4" w:space="0" w:color="auto"/>
              <w:bottom w:val="single" w:sz="4" w:space="0" w:color="auto"/>
              <w:right w:val="single" w:sz="4" w:space="0" w:color="auto"/>
            </w:tcBorders>
            <w:hideMark/>
          </w:tcPr>
          <w:p w:rsidR="000B0F81" w:rsidRPr="000B0F81" w:rsidRDefault="000B0F81" w:rsidP="000B0F81">
            <w:r w:rsidRPr="000B0F81">
              <w:lastRenderedPageBreak/>
              <w:t>Ligji Nr. 06/L-122 Për Ministrinë e Mbrojtjes</w:t>
            </w:r>
          </w:p>
          <w:p w:rsidR="000B0F81" w:rsidRPr="000B0F81" w:rsidRDefault="000B0F81" w:rsidP="000B0F81"/>
        </w:tc>
        <w:tc>
          <w:tcPr>
            <w:tcW w:w="1890" w:type="dxa"/>
            <w:tcBorders>
              <w:top w:val="single" w:sz="4" w:space="0" w:color="auto"/>
              <w:left w:val="single" w:sz="4" w:space="0" w:color="auto"/>
              <w:bottom w:val="single" w:sz="4" w:space="0" w:color="auto"/>
              <w:right w:val="single" w:sz="4" w:space="0" w:color="auto"/>
            </w:tcBorders>
          </w:tcPr>
          <w:p w:rsidR="000B0F81" w:rsidRPr="000B0F81" w:rsidRDefault="0065527A" w:rsidP="000B0F81">
            <w:hyperlink r:id="rId13" w:history="1">
              <w:r w:rsidR="000B0F81" w:rsidRPr="000B0F81">
                <w:rPr>
                  <w:rStyle w:val="Hyperlink"/>
                </w:rPr>
                <w:t>https://gzk.rks-gov.net/ActDetail.aspx?ActID=18374</w:t>
              </w:r>
            </w:hyperlink>
          </w:p>
        </w:tc>
        <w:tc>
          <w:tcPr>
            <w:tcW w:w="2340" w:type="dxa"/>
            <w:tcBorders>
              <w:top w:val="single" w:sz="4" w:space="0" w:color="auto"/>
              <w:left w:val="single" w:sz="4" w:space="0" w:color="auto"/>
              <w:bottom w:val="single" w:sz="4" w:space="0" w:color="auto"/>
              <w:right w:val="single" w:sz="4" w:space="0" w:color="auto"/>
            </w:tcBorders>
            <w:hideMark/>
          </w:tcPr>
          <w:p w:rsidR="000B0F81" w:rsidRPr="000B0F81" w:rsidRDefault="000B0F81" w:rsidP="000B0F81">
            <w:r w:rsidRPr="000B0F81">
              <w:t>Ministria e Mbrojtjes</w:t>
            </w:r>
          </w:p>
        </w:tc>
        <w:tc>
          <w:tcPr>
            <w:tcW w:w="3240" w:type="dxa"/>
            <w:tcBorders>
              <w:top w:val="single" w:sz="4" w:space="0" w:color="auto"/>
              <w:left w:val="single" w:sz="4" w:space="0" w:color="auto"/>
              <w:bottom w:val="single" w:sz="4" w:space="0" w:color="auto"/>
              <w:right w:val="single" w:sz="4" w:space="0" w:color="auto"/>
            </w:tcBorders>
            <w:hideMark/>
          </w:tcPr>
          <w:p w:rsidR="000B0F81" w:rsidRPr="000B0F81" w:rsidRDefault="000B0F81" w:rsidP="000B0F81">
            <w:r w:rsidRPr="00823797">
              <w:rPr>
                <w:bCs/>
              </w:rPr>
              <w:t>Ministria e Mbrojtjes</w:t>
            </w:r>
            <w:r w:rsidRPr="000B0F81">
              <w:t xml:space="preserve"> është kompetente për zhvillimin, bashkërendimin dhe hartimin e politikave për integrim dhe anëtarësim në strukturat ndërkombëtare të mbrojtjes dhe sigurisë, në bashkëpunim me institucionet përkatëse të Republikës së Kosovës.</w:t>
            </w:r>
          </w:p>
          <w:p w:rsidR="000B0F81" w:rsidRPr="000B0F81" w:rsidRDefault="000B0F81" w:rsidP="000B0F81"/>
        </w:tc>
      </w:tr>
      <w:tr w:rsidR="000B0F81" w:rsidRPr="000B0F81" w:rsidTr="00B263F8">
        <w:trPr>
          <w:trHeight w:val="2712"/>
        </w:trPr>
        <w:tc>
          <w:tcPr>
            <w:tcW w:w="1913" w:type="dxa"/>
            <w:tcBorders>
              <w:top w:val="single" w:sz="4" w:space="0" w:color="auto"/>
              <w:left w:val="single" w:sz="4" w:space="0" w:color="auto"/>
              <w:bottom w:val="single" w:sz="4" w:space="0" w:color="auto"/>
              <w:right w:val="single" w:sz="4" w:space="0" w:color="auto"/>
            </w:tcBorders>
            <w:hideMark/>
          </w:tcPr>
          <w:p w:rsidR="000B0F81" w:rsidRPr="000B0F81" w:rsidRDefault="000B0F81" w:rsidP="000B0F81">
            <w:r w:rsidRPr="000B0F81">
              <w:t>Ligji NR. 06/L-123 Për Forcën E Sigurisë së Kosovës;</w:t>
            </w:r>
          </w:p>
          <w:p w:rsidR="000B0F81" w:rsidRPr="000B0F81" w:rsidRDefault="000B0F81" w:rsidP="000B0F81"/>
        </w:tc>
        <w:tc>
          <w:tcPr>
            <w:tcW w:w="1890" w:type="dxa"/>
            <w:tcBorders>
              <w:top w:val="single" w:sz="4" w:space="0" w:color="auto"/>
              <w:left w:val="single" w:sz="4" w:space="0" w:color="auto"/>
              <w:bottom w:val="single" w:sz="4" w:space="0" w:color="auto"/>
              <w:right w:val="single" w:sz="4" w:space="0" w:color="auto"/>
            </w:tcBorders>
            <w:hideMark/>
          </w:tcPr>
          <w:p w:rsidR="000B0F81" w:rsidRPr="000B0F81" w:rsidRDefault="0065527A" w:rsidP="000B0F81">
            <w:hyperlink r:id="rId14" w:history="1">
              <w:r w:rsidR="000B0F81" w:rsidRPr="000B0F81">
                <w:rPr>
                  <w:rStyle w:val="Hyperlink"/>
                </w:rPr>
                <w:t>https://gzk.rks-gov.net/ActDetail.aspx?ActID=2523</w:t>
              </w:r>
            </w:hyperlink>
          </w:p>
        </w:tc>
        <w:tc>
          <w:tcPr>
            <w:tcW w:w="2340" w:type="dxa"/>
            <w:tcBorders>
              <w:top w:val="single" w:sz="4" w:space="0" w:color="auto"/>
              <w:left w:val="single" w:sz="4" w:space="0" w:color="auto"/>
              <w:bottom w:val="single" w:sz="4" w:space="0" w:color="auto"/>
              <w:right w:val="single" w:sz="4" w:space="0" w:color="auto"/>
            </w:tcBorders>
          </w:tcPr>
          <w:p w:rsidR="000B0F81" w:rsidRPr="000B0F81" w:rsidRDefault="000B0F81" w:rsidP="000B0F81">
            <w:r w:rsidRPr="000B0F81">
              <w:t>FSK</w:t>
            </w:r>
          </w:p>
        </w:tc>
        <w:tc>
          <w:tcPr>
            <w:tcW w:w="3240" w:type="dxa"/>
            <w:tcBorders>
              <w:top w:val="single" w:sz="4" w:space="0" w:color="auto"/>
              <w:left w:val="single" w:sz="4" w:space="0" w:color="auto"/>
              <w:bottom w:val="single" w:sz="4" w:space="0" w:color="auto"/>
              <w:right w:val="single" w:sz="4" w:space="0" w:color="auto"/>
            </w:tcBorders>
          </w:tcPr>
          <w:p w:rsidR="000B0F81" w:rsidRPr="000B0F81" w:rsidRDefault="000B0F81" w:rsidP="000B0F81">
            <w:r w:rsidRPr="000B0F81">
              <w:t>Autorizimi ligjor par pjesëmarrjen e Forcës së Sigurisë së Kosovës në operacionet ndërkombëtare.</w:t>
            </w:r>
          </w:p>
        </w:tc>
      </w:tr>
      <w:tr w:rsidR="000B0F81" w:rsidRPr="000B0F81" w:rsidTr="00B263F8">
        <w:trPr>
          <w:trHeight w:val="1627"/>
        </w:trPr>
        <w:tc>
          <w:tcPr>
            <w:tcW w:w="1913" w:type="dxa"/>
            <w:tcBorders>
              <w:top w:val="single" w:sz="4" w:space="0" w:color="auto"/>
              <w:left w:val="single" w:sz="4" w:space="0" w:color="auto"/>
              <w:bottom w:val="single" w:sz="4" w:space="0" w:color="auto"/>
              <w:right w:val="single" w:sz="4" w:space="0" w:color="auto"/>
            </w:tcBorders>
            <w:hideMark/>
          </w:tcPr>
          <w:p w:rsidR="000B0F81" w:rsidRPr="000B0F81" w:rsidRDefault="000B0F81" w:rsidP="000B0F81">
            <w:r w:rsidRPr="000B0F81">
              <w:t>LIGJI NR.06/L-124 PËR SHËRBIM NË FORCËN E SIGURISË SË KOSOVËS;</w:t>
            </w:r>
          </w:p>
          <w:p w:rsidR="000B0F81" w:rsidRPr="000B0F81" w:rsidRDefault="000B0F81" w:rsidP="000B0F81"/>
        </w:tc>
        <w:tc>
          <w:tcPr>
            <w:tcW w:w="1890" w:type="dxa"/>
            <w:tcBorders>
              <w:top w:val="single" w:sz="4" w:space="0" w:color="auto"/>
              <w:left w:val="single" w:sz="4" w:space="0" w:color="auto"/>
              <w:bottom w:val="single" w:sz="4" w:space="0" w:color="auto"/>
              <w:right w:val="single" w:sz="4" w:space="0" w:color="auto"/>
            </w:tcBorders>
          </w:tcPr>
          <w:p w:rsidR="000B0F81" w:rsidRPr="000B0F81" w:rsidRDefault="0065527A" w:rsidP="000B0F81">
            <w:hyperlink r:id="rId15" w:history="1">
              <w:r w:rsidR="000B0F81" w:rsidRPr="000B0F81">
                <w:rPr>
                  <w:rStyle w:val="Hyperlink"/>
                </w:rPr>
                <w:t>https://gzk.rks-gov.net/ActDetail.aspx?ActID=2556</w:t>
              </w:r>
            </w:hyperlink>
          </w:p>
        </w:tc>
        <w:tc>
          <w:tcPr>
            <w:tcW w:w="2340" w:type="dxa"/>
            <w:tcBorders>
              <w:top w:val="single" w:sz="4" w:space="0" w:color="auto"/>
              <w:left w:val="single" w:sz="4" w:space="0" w:color="auto"/>
              <w:bottom w:val="single" w:sz="4" w:space="0" w:color="auto"/>
              <w:right w:val="single" w:sz="4" w:space="0" w:color="auto"/>
            </w:tcBorders>
            <w:hideMark/>
          </w:tcPr>
          <w:p w:rsidR="000B0F81" w:rsidRPr="000B0F81" w:rsidRDefault="000B0F81" w:rsidP="000B0F81">
            <w:r w:rsidRPr="000B0F81">
              <w:t>FSK</w:t>
            </w:r>
          </w:p>
        </w:tc>
        <w:tc>
          <w:tcPr>
            <w:tcW w:w="3240" w:type="dxa"/>
            <w:tcBorders>
              <w:top w:val="single" w:sz="4" w:space="0" w:color="auto"/>
              <w:left w:val="single" w:sz="4" w:space="0" w:color="auto"/>
              <w:bottom w:val="single" w:sz="4" w:space="0" w:color="auto"/>
              <w:right w:val="single" w:sz="4" w:space="0" w:color="auto"/>
            </w:tcBorders>
            <w:hideMark/>
          </w:tcPr>
          <w:p w:rsidR="000B0F81" w:rsidRPr="000B0F81" w:rsidRDefault="00C77EE7" w:rsidP="000B0F81">
            <w:r w:rsidRPr="000B0F81">
              <w:t>Përcakton</w:t>
            </w:r>
            <w:r w:rsidR="000B0F81" w:rsidRPr="000B0F81">
              <w:t xml:space="preserve"> kushtet e shërbimit të Forcës së Sigurisë së Kosovës brenda vendit, si dhe obligimin ligjor të pjesëtarëve të saj për të shërbyer jashtë vendit. </w:t>
            </w:r>
          </w:p>
        </w:tc>
      </w:tr>
      <w:tr w:rsidR="000B0F81" w:rsidRPr="000B0F81" w:rsidTr="00B263F8">
        <w:trPr>
          <w:trHeight w:val="1627"/>
        </w:trPr>
        <w:tc>
          <w:tcPr>
            <w:tcW w:w="1913" w:type="dxa"/>
            <w:tcBorders>
              <w:top w:val="single" w:sz="4" w:space="0" w:color="auto"/>
              <w:left w:val="single" w:sz="4" w:space="0" w:color="auto"/>
              <w:bottom w:val="single" w:sz="4" w:space="0" w:color="auto"/>
              <w:right w:val="single" w:sz="4" w:space="0" w:color="auto"/>
            </w:tcBorders>
          </w:tcPr>
          <w:p w:rsidR="000B0F81" w:rsidRPr="000B0F81" w:rsidRDefault="000B0F81" w:rsidP="000B0F81">
            <w:r w:rsidRPr="000B0F81">
              <w:t xml:space="preserve">Ligji për marrëveshje ndërkombëtare </w:t>
            </w:r>
          </w:p>
        </w:tc>
        <w:tc>
          <w:tcPr>
            <w:tcW w:w="1890" w:type="dxa"/>
            <w:tcBorders>
              <w:top w:val="single" w:sz="4" w:space="0" w:color="auto"/>
              <w:left w:val="single" w:sz="4" w:space="0" w:color="auto"/>
              <w:bottom w:val="single" w:sz="4" w:space="0" w:color="auto"/>
              <w:right w:val="single" w:sz="4" w:space="0" w:color="auto"/>
            </w:tcBorders>
          </w:tcPr>
          <w:p w:rsidR="000B0F81" w:rsidRPr="000B0F81" w:rsidRDefault="0065527A" w:rsidP="000B0F81">
            <w:hyperlink r:id="rId16" w:history="1">
              <w:r w:rsidR="000B0F81" w:rsidRPr="000B0F81">
                <w:rPr>
                  <w:rStyle w:val="Hyperlink"/>
                </w:rPr>
                <w:t>https://gzk.rks-gov.net/ActDocumentDetail.aspx?ActID=2789</w:t>
              </w:r>
            </w:hyperlink>
          </w:p>
        </w:tc>
        <w:tc>
          <w:tcPr>
            <w:tcW w:w="2340" w:type="dxa"/>
            <w:tcBorders>
              <w:top w:val="single" w:sz="4" w:space="0" w:color="auto"/>
              <w:left w:val="single" w:sz="4" w:space="0" w:color="auto"/>
              <w:bottom w:val="single" w:sz="4" w:space="0" w:color="auto"/>
              <w:right w:val="single" w:sz="4" w:space="0" w:color="auto"/>
            </w:tcBorders>
          </w:tcPr>
          <w:p w:rsidR="000B0F81" w:rsidRPr="000B0F81" w:rsidRDefault="000B0F81" w:rsidP="000B0F81">
            <w:r w:rsidRPr="000B0F81">
              <w:t>Presidencë/Kuvend/Qeveri/ MPJ/MM</w:t>
            </w:r>
          </w:p>
        </w:tc>
        <w:tc>
          <w:tcPr>
            <w:tcW w:w="3240" w:type="dxa"/>
            <w:tcBorders>
              <w:top w:val="single" w:sz="4" w:space="0" w:color="auto"/>
              <w:left w:val="single" w:sz="4" w:space="0" w:color="auto"/>
              <w:bottom w:val="single" w:sz="4" w:space="0" w:color="auto"/>
              <w:right w:val="single" w:sz="4" w:space="0" w:color="auto"/>
            </w:tcBorders>
          </w:tcPr>
          <w:p w:rsidR="000B0F81" w:rsidRPr="000B0F81" w:rsidRDefault="000B0F81" w:rsidP="000B0F81">
            <w:r w:rsidRPr="000B0F81">
              <w:rPr>
                <w:b/>
              </w:rPr>
              <w:t>Presidenti</w:t>
            </w:r>
            <w:r w:rsidRPr="000B0F81">
              <w:t xml:space="preserve"> ratifikon/dekreton marrëveshjeve ndërkombëtare.</w:t>
            </w:r>
          </w:p>
          <w:p w:rsidR="000B0F81" w:rsidRPr="000B0F81" w:rsidRDefault="000B0F81" w:rsidP="000B0F81">
            <w:r w:rsidRPr="000B0F81">
              <w:rPr>
                <w:b/>
              </w:rPr>
              <w:t>Kuvendi</w:t>
            </w:r>
            <w:r w:rsidRPr="000B0F81">
              <w:t xml:space="preserve"> ratifikon marrëveshjeve ndërkombëtare</w:t>
            </w:r>
          </w:p>
          <w:p w:rsidR="000B0F81" w:rsidRPr="000B0F81" w:rsidRDefault="000B0F81" w:rsidP="000B0F81">
            <w:r w:rsidRPr="000B0F81">
              <w:rPr>
                <w:b/>
              </w:rPr>
              <w:t>Qeveria</w:t>
            </w:r>
            <w:r w:rsidRPr="000B0F81">
              <w:t xml:space="preserve"> miraton nismat për marrëveshjet ndërkombëtare </w:t>
            </w:r>
            <w:r w:rsidRPr="000B0F81">
              <w:rPr>
                <w:b/>
              </w:rPr>
              <w:t xml:space="preserve">Ministria e punëve të  </w:t>
            </w:r>
            <w:proofErr w:type="spellStart"/>
            <w:r w:rsidRPr="000B0F81">
              <w:rPr>
                <w:b/>
              </w:rPr>
              <w:lastRenderedPageBreak/>
              <w:t>jashtme</w:t>
            </w:r>
            <w:r w:rsidRPr="000B0F81">
              <w:t>jep</w:t>
            </w:r>
            <w:proofErr w:type="spellEnd"/>
            <w:r w:rsidRPr="000B0F81">
              <w:t xml:space="preserve"> rekomandimin, pëlqimin dhe autorizimin për nënshkrimin e Marrëveshjeve ndërkombëtare </w:t>
            </w:r>
          </w:p>
          <w:p w:rsidR="000B0F81" w:rsidRPr="000B0F81" w:rsidRDefault="000B0F81" w:rsidP="000B0F81">
            <w:r w:rsidRPr="000B0F81">
              <w:rPr>
                <w:b/>
              </w:rPr>
              <w:t>Ministria e Mbrojtjes</w:t>
            </w:r>
            <w:r w:rsidRPr="000B0F81">
              <w:t xml:space="preserve"> inicion marrëveshjet ndërkombëtare për çështje të mbrojtjes dhe sigurisë.</w:t>
            </w:r>
          </w:p>
        </w:tc>
      </w:tr>
      <w:tr w:rsidR="000B0F81" w:rsidRPr="000B0F81" w:rsidTr="00B263F8">
        <w:trPr>
          <w:trHeight w:val="1627"/>
        </w:trPr>
        <w:tc>
          <w:tcPr>
            <w:tcW w:w="1913" w:type="dxa"/>
            <w:tcBorders>
              <w:top w:val="single" w:sz="4" w:space="0" w:color="auto"/>
              <w:left w:val="single" w:sz="4" w:space="0" w:color="auto"/>
              <w:bottom w:val="single" w:sz="4" w:space="0" w:color="auto"/>
              <w:right w:val="single" w:sz="4" w:space="0" w:color="auto"/>
            </w:tcBorders>
          </w:tcPr>
          <w:p w:rsidR="000B0F81" w:rsidRPr="000B0F81" w:rsidRDefault="000B0F81" w:rsidP="000B0F81">
            <w:r w:rsidRPr="000B0F81">
              <w:lastRenderedPageBreak/>
              <w:t>Kodin Nr. 03/L-109 Doganor dhe të akcizave në Kosovë</w:t>
            </w:r>
          </w:p>
        </w:tc>
        <w:tc>
          <w:tcPr>
            <w:tcW w:w="1890" w:type="dxa"/>
            <w:tcBorders>
              <w:top w:val="single" w:sz="4" w:space="0" w:color="auto"/>
              <w:left w:val="single" w:sz="4" w:space="0" w:color="auto"/>
              <w:bottom w:val="single" w:sz="4" w:space="0" w:color="auto"/>
              <w:right w:val="single" w:sz="4" w:space="0" w:color="auto"/>
            </w:tcBorders>
          </w:tcPr>
          <w:p w:rsidR="000B0F81" w:rsidRPr="000B0F81" w:rsidRDefault="000B0F81" w:rsidP="000B0F81">
            <w:r w:rsidRPr="000B0F81">
              <w:t>https://gzk.rks-gov.net/ActDetail.aspx?ActID=2600</w:t>
            </w:r>
          </w:p>
        </w:tc>
        <w:tc>
          <w:tcPr>
            <w:tcW w:w="2340" w:type="dxa"/>
            <w:tcBorders>
              <w:top w:val="single" w:sz="4" w:space="0" w:color="auto"/>
              <w:left w:val="single" w:sz="4" w:space="0" w:color="auto"/>
              <w:bottom w:val="single" w:sz="4" w:space="0" w:color="auto"/>
              <w:right w:val="single" w:sz="4" w:space="0" w:color="auto"/>
            </w:tcBorders>
          </w:tcPr>
          <w:p w:rsidR="000B0F81" w:rsidRPr="000B0F81" w:rsidRDefault="00823797" w:rsidP="000B0F81">
            <w:r>
              <w:t xml:space="preserve">MFT, </w:t>
            </w:r>
            <w:r w:rsidR="000B0F81" w:rsidRPr="000B0F81">
              <w:t>Dogana</w:t>
            </w:r>
          </w:p>
        </w:tc>
        <w:tc>
          <w:tcPr>
            <w:tcW w:w="3240" w:type="dxa"/>
            <w:tcBorders>
              <w:top w:val="single" w:sz="4" w:space="0" w:color="auto"/>
              <w:left w:val="single" w:sz="4" w:space="0" w:color="auto"/>
              <w:bottom w:val="single" w:sz="4" w:space="0" w:color="auto"/>
              <w:right w:val="single" w:sz="4" w:space="0" w:color="auto"/>
            </w:tcBorders>
          </w:tcPr>
          <w:p w:rsidR="006A6B4A" w:rsidRDefault="00823797" w:rsidP="000B0F81">
            <w:r>
              <w:t xml:space="preserve">Ministria e Financave dhe </w:t>
            </w:r>
            <w:proofErr w:type="spellStart"/>
            <w:r>
              <w:t>Transfereve</w:t>
            </w:r>
            <w:proofErr w:type="spellEnd"/>
            <w:r>
              <w:t xml:space="preserve"> është përgjegjëse për zhvillimin e politikave fiskale dhe doganore</w:t>
            </w:r>
          </w:p>
          <w:p w:rsidR="000B0F81" w:rsidRPr="000B0F81" w:rsidRDefault="006A6B4A" w:rsidP="006A6B4A">
            <w:r>
              <w:t xml:space="preserve">Dogana e Republikës së Kosovës për zbatimin e politikave fiskale dhe doganore duke përfshirë edhe ato që kanë të bëjnë me procedurat për pajisjet ushtarake. </w:t>
            </w:r>
          </w:p>
        </w:tc>
      </w:tr>
      <w:tr w:rsidR="000B0F81" w:rsidRPr="000B0F81" w:rsidTr="00B263F8">
        <w:trPr>
          <w:trHeight w:val="1627"/>
        </w:trPr>
        <w:tc>
          <w:tcPr>
            <w:tcW w:w="1913" w:type="dxa"/>
            <w:tcBorders>
              <w:top w:val="single" w:sz="4" w:space="0" w:color="auto"/>
              <w:left w:val="single" w:sz="4" w:space="0" w:color="auto"/>
              <w:bottom w:val="single" w:sz="4" w:space="0" w:color="auto"/>
              <w:right w:val="single" w:sz="4" w:space="0" w:color="auto"/>
            </w:tcBorders>
          </w:tcPr>
          <w:p w:rsidR="005A2A42" w:rsidRDefault="005A2A42" w:rsidP="005A2A42">
            <w:r>
              <w:t>RREGULLORE QRK - NR. 34/2013 PËR FINANCIMIN E DËRGIMIT TË FORCËS SË</w:t>
            </w:r>
          </w:p>
          <w:p w:rsidR="000B0F81" w:rsidRPr="000B0F81" w:rsidRDefault="005A2A42" w:rsidP="005A2A42">
            <w:r>
              <w:t>SIGURISË SË KOSOVËS JASHTË VENDIT</w:t>
            </w:r>
          </w:p>
        </w:tc>
        <w:tc>
          <w:tcPr>
            <w:tcW w:w="1890" w:type="dxa"/>
            <w:tcBorders>
              <w:top w:val="single" w:sz="4" w:space="0" w:color="auto"/>
              <w:left w:val="single" w:sz="4" w:space="0" w:color="auto"/>
              <w:bottom w:val="single" w:sz="4" w:space="0" w:color="auto"/>
              <w:right w:val="single" w:sz="4" w:space="0" w:color="auto"/>
            </w:tcBorders>
          </w:tcPr>
          <w:p w:rsidR="000B0F81" w:rsidRPr="000B0F81" w:rsidRDefault="000B0F81" w:rsidP="000B0F81">
            <w:r w:rsidRPr="000B0F81">
              <w:t>https://gzk.rks-gov.net/ActDetail.aspx?ActID=10371</w:t>
            </w:r>
          </w:p>
        </w:tc>
        <w:tc>
          <w:tcPr>
            <w:tcW w:w="2340" w:type="dxa"/>
            <w:tcBorders>
              <w:top w:val="single" w:sz="4" w:space="0" w:color="auto"/>
              <w:left w:val="single" w:sz="4" w:space="0" w:color="auto"/>
              <w:bottom w:val="single" w:sz="4" w:space="0" w:color="auto"/>
              <w:right w:val="single" w:sz="4" w:space="0" w:color="auto"/>
            </w:tcBorders>
          </w:tcPr>
          <w:p w:rsidR="000B0F81" w:rsidRPr="000B0F81" w:rsidRDefault="000B0F81" w:rsidP="000B0F81">
            <w:r w:rsidRPr="000B0F81">
              <w:t>Qeveria</w:t>
            </w:r>
          </w:p>
        </w:tc>
        <w:tc>
          <w:tcPr>
            <w:tcW w:w="3240" w:type="dxa"/>
            <w:tcBorders>
              <w:top w:val="single" w:sz="4" w:space="0" w:color="auto"/>
              <w:left w:val="single" w:sz="4" w:space="0" w:color="auto"/>
              <w:bottom w:val="single" w:sz="4" w:space="0" w:color="auto"/>
              <w:right w:val="single" w:sz="4" w:space="0" w:color="auto"/>
            </w:tcBorders>
          </w:tcPr>
          <w:p w:rsidR="000B0F81" w:rsidRPr="000B0F81" w:rsidRDefault="000B0F81" w:rsidP="000B0F81">
            <w:r w:rsidRPr="000B0F81">
              <w:t>Qeveria përcakton mënyrën e financimit dhe llojet e shpenzimeve të dërgimit të Forcës së Sigurisë së Kosovës jashtë vendit.</w:t>
            </w:r>
          </w:p>
        </w:tc>
      </w:tr>
      <w:tr w:rsidR="000B0F81" w:rsidRPr="000B0F81" w:rsidTr="00B263F8">
        <w:trPr>
          <w:trHeight w:val="1627"/>
        </w:trPr>
        <w:tc>
          <w:tcPr>
            <w:tcW w:w="1913" w:type="dxa"/>
            <w:tcBorders>
              <w:top w:val="single" w:sz="4" w:space="0" w:color="auto"/>
              <w:left w:val="single" w:sz="4" w:space="0" w:color="auto"/>
              <w:bottom w:val="single" w:sz="4" w:space="0" w:color="auto"/>
              <w:right w:val="single" w:sz="4" w:space="0" w:color="auto"/>
            </w:tcBorders>
          </w:tcPr>
          <w:p w:rsidR="005A2A42" w:rsidRDefault="005A2A42" w:rsidP="005A2A42">
            <w:r>
              <w:t>RREGULLORE (MFSK) NR. 01/2014</w:t>
            </w:r>
          </w:p>
          <w:p w:rsidR="000B0F81" w:rsidRPr="000B0F81" w:rsidRDefault="005A2A42" w:rsidP="005A2A42">
            <w:r>
              <w:t xml:space="preserve">PËR PROCESIN E DËRGIMIT TË </w:t>
            </w:r>
            <w:r>
              <w:lastRenderedPageBreak/>
              <w:t>FSK-SË NË OPERACIONE JASHTË VENDIT</w:t>
            </w:r>
          </w:p>
        </w:tc>
        <w:tc>
          <w:tcPr>
            <w:tcW w:w="1890" w:type="dxa"/>
            <w:tcBorders>
              <w:top w:val="single" w:sz="4" w:space="0" w:color="auto"/>
              <w:left w:val="single" w:sz="4" w:space="0" w:color="auto"/>
              <w:bottom w:val="single" w:sz="4" w:space="0" w:color="auto"/>
              <w:right w:val="single" w:sz="4" w:space="0" w:color="auto"/>
            </w:tcBorders>
          </w:tcPr>
          <w:p w:rsidR="000B0F81" w:rsidRPr="000B0F81" w:rsidRDefault="000B0F81" w:rsidP="000B0F81">
            <w:r w:rsidRPr="000B0F81">
              <w:lastRenderedPageBreak/>
              <w:t>https://gzk.rks-gov.net/ActDetail.aspx?ActID=9953</w:t>
            </w:r>
          </w:p>
        </w:tc>
        <w:tc>
          <w:tcPr>
            <w:tcW w:w="2340" w:type="dxa"/>
            <w:tcBorders>
              <w:top w:val="single" w:sz="4" w:space="0" w:color="auto"/>
              <w:left w:val="single" w:sz="4" w:space="0" w:color="auto"/>
              <w:bottom w:val="single" w:sz="4" w:space="0" w:color="auto"/>
              <w:right w:val="single" w:sz="4" w:space="0" w:color="auto"/>
            </w:tcBorders>
          </w:tcPr>
          <w:p w:rsidR="000B0F81" w:rsidRPr="000B0F81" w:rsidRDefault="000B0F81" w:rsidP="000B0F81">
            <w:r w:rsidRPr="000B0F81">
              <w:t xml:space="preserve">MM </w:t>
            </w:r>
          </w:p>
        </w:tc>
        <w:tc>
          <w:tcPr>
            <w:tcW w:w="3240" w:type="dxa"/>
            <w:tcBorders>
              <w:top w:val="single" w:sz="4" w:space="0" w:color="auto"/>
              <w:left w:val="single" w:sz="4" w:space="0" w:color="auto"/>
              <w:bottom w:val="single" w:sz="4" w:space="0" w:color="auto"/>
              <w:right w:val="single" w:sz="4" w:space="0" w:color="auto"/>
            </w:tcBorders>
          </w:tcPr>
          <w:p w:rsidR="000B0F81" w:rsidRPr="000B0F81" w:rsidRDefault="000B0F81" w:rsidP="000B0F81">
            <w:r w:rsidRPr="000B0F81">
              <w:t xml:space="preserve">Ministria e Mbrojtjes përcakton planifikimin, përgatitjen, stërvitjen dhe trajnimin, zëvendësimin, gatishmërinë e kontingjentit të </w:t>
            </w:r>
            <w:r w:rsidRPr="000B0F81">
              <w:lastRenderedPageBreak/>
              <w:t>FSK-së për dërgim jashtë vendit, si dhe fazën e pas-kthimit.</w:t>
            </w:r>
          </w:p>
        </w:tc>
      </w:tr>
    </w:tbl>
    <w:p w:rsidR="000B0F81" w:rsidRDefault="000B0F81" w:rsidP="006624AF"/>
    <w:p w:rsidR="004517D0" w:rsidRPr="004517D0" w:rsidRDefault="006F66D7" w:rsidP="004517D0">
      <w:pPr>
        <w:pStyle w:val="Heading2"/>
      </w:pPr>
      <w:bookmarkStart w:id="6" w:name="_Toc37161639"/>
      <w:r>
        <w:t>1</w:t>
      </w:r>
      <w:r w:rsidR="004517D0">
        <w:t xml:space="preserve">.1. </w:t>
      </w:r>
      <w:r w:rsidR="00883251" w:rsidRPr="00883251">
        <w:t xml:space="preserve">Përshkrimi i Kornizës aktuale ligjore </w:t>
      </w:r>
      <w:bookmarkEnd w:id="6"/>
    </w:p>
    <w:p w:rsidR="00883251" w:rsidRPr="00883251" w:rsidRDefault="003C183F" w:rsidP="00883251">
      <w:r>
        <w:t>K</w:t>
      </w:r>
      <w:r w:rsidR="00883251" w:rsidRPr="00883251">
        <w:t>orniza ligjore ekzistuese e cila rregulloren çështjet që ndërlidhen me</w:t>
      </w:r>
      <w:r w:rsidR="00FD587D">
        <w:t xml:space="preserve"> fushën e dërgimit të FSK jashtë vendit janë si në vijim</w:t>
      </w:r>
      <w:r w:rsidR="00883251" w:rsidRPr="00883251">
        <w:t>:</w:t>
      </w:r>
    </w:p>
    <w:p w:rsidR="00883251" w:rsidRDefault="00883251" w:rsidP="00883251">
      <w:pPr>
        <w:numPr>
          <w:ilvl w:val="0"/>
          <w:numId w:val="4"/>
        </w:numPr>
      </w:pPr>
      <w:r w:rsidRPr="00883251">
        <w:t>Kushtetuta</w:t>
      </w:r>
      <w:r w:rsidR="00FD587D">
        <w:t xml:space="preserve">, më saktësisht neni 126 </w:t>
      </w:r>
      <w:r w:rsidRPr="00883251">
        <w:t xml:space="preserve">–ka përcaktuar së Forca e Sigurisë së Kosovës </w:t>
      </w:r>
      <w:r w:rsidR="00FD587D">
        <w:t xml:space="preserve">si </w:t>
      </w:r>
      <w:r w:rsidRPr="00883251">
        <w:t xml:space="preserve"> forcë kombëtare </w:t>
      </w:r>
      <w:r w:rsidR="00FD587D">
        <w:t>të</w:t>
      </w:r>
      <w:r w:rsidRPr="00883251">
        <w:t xml:space="preserve"> sigurisë për Republikën e Kosovës, dhe mund të dërgoj pjesëtarët e saj jashtë vendit në përputhje të plotë me për</w:t>
      </w:r>
      <w:r w:rsidR="002416D0">
        <w:t>gjegjësitë e saj ndërkombëtare.</w:t>
      </w:r>
    </w:p>
    <w:p w:rsidR="003721F4" w:rsidRPr="00AF1520" w:rsidRDefault="00241E58" w:rsidP="002B697D">
      <w:pPr>
        <w:numPr>
          <w:ilvl w:val="0"/>
          <w:numId w:val="4"/>
        </w:numPr>
      </w:pPr>
      <w:r>
        <w:t xml:space="preserve">Ligj nr. 06/L-123 për Forcën e Sigurisë së Kosovës që ndër të tjerash përcakton </w:t>
      </w:r>
      <w:r w:rsidRPr="00AF1520">
        <w:t xml:space="preserve">pjesëmarrjen në operacionet ndërkombëtare </w:t>
      </w:r>
      <w:r w:rsidR="00B169AC" w:rsidRPr="00AF1520">
        <w:t>(Neni 4</w:t>
      </w:r>
      <w:r w:rsidR="004A79C4" w:rsidRPr="00AF1520">
        <w:t xml:space="preserve">, </w:t>
      </w:r>
      <w:proofErr w:type="spellStart"/>
      <w:r w:rsidR="004A79C4" w:rsidRPr="00AF1520">
        <w:t>paragraphi</w:t>
      </w:r>
      <w:proofErr w:type="spellEnd"/>
      <w:r w:rsidR="004A79C4" w:rsidRPr="00AF1520">
        <w:t xml:space="preserve"> 4.3.3 i këtij ligji).</w:t>
      </w:r>
    </w:p>
    <w:p w:rsidR="00883251" w:rsidRPr="00AF1520" w:rsidRDefault="00883251" w:rsidP="00883251">
      <w:pPr>
        <w:numPr>
          <w:ilvl w:val="0"/>
          <w:numId w:val="4"/>
        </w:numPr>
      </w:pPr>
      <w:r w:rsidRPr="00AF1520">
        <w:t>Ligji nr.04/l-177 për dërgimin e Forcës së Sigurisë së Kosovës jashtë vendit (Gazeta zyrtare e Republikës së Kosovës / nr. 18 / 28 maj 2013, Prishtinë) i përgjigjet kompetencave ligjore të Forcës së Sigurisë së Kosovës të përcaktuar sipas kornizës ligjore e cila është e shfuqizuar tashmë. Sipas këtij Ligji, respektivisht me nenin 7, paragrafin 3, është përcaktuar se Presidenti i Republikës së Kosovës autorizon dërgimin e kontingjentit të FSK-së në operacionet në mbështetje të paqes jashtë vendit pas miratimit nga Kuvendi i Republikës së Kosovës, si dhe neni 8, paragrafi 8.3 ka përcaktuar se për operacionet Humanitare Presidenti i Republikës së Kosovës pas marrjes së vendimit nga Qeveria, autorizon dërgimin e kontingjentit të FSK - së dhe njofton Kuvendin e Republikës së Kosovës. Po ashtu, me paragrafin dhe 8.4. të po të njëjtit nen është përcaktuar se në momentin e autorizimit nga Presidenti, Kryeministri autorizon Ministrin e FSK - së ta urdhëroj dërgimin e  kontingjentit  të  FSK -  së  jashtë vendit.</w:t>
      </w:r>
    </w:p>
    <w:p w:rsidR="00883251" w:rsidRPr="00AF1520" w:rsidRDefault="00883251" w:rsidP="007F6E3F">
      <w:pPr>
        <w:ind w:firstLine="360"/>
      </w:pPr>
      <w:r w:rsidRPr="00AF1520">
        <w:t>Neni 11, paragrafi 2, Tërheqja e kontingjentit:</w:t>
      </w:r>
    </w:p>
    <w:p w:rsidR="00883251" w:rsidRPr="00AF1520" w:rsidRDefault="00883251" w:rsidP="007F6E3F">
      <w:pPr>
        <w:pStyle w:val="Subparagraph"/>
      </w:pPr>
      <w:r w:rsidRPr="00AF1520">
        <w:t>Bazuar në Vendimin e Kuvendit apo Qeverisë së Republikës së Kosovës, ashtu siç parashihet në paragrafin 1. të këtij neni, Presidenti i Republikës së Kosovës autorizon tërheqjen e kontingjentit të FSK – së.</w:t>
      </w:r>
    </w:p>
    <w:p w:rsidR="00883251" w:rsidRPr="00AF1520" w:rsidRDefault="00883251" w:rsidP="007F6E3F">
      <w:pPr>
        <w:pStyle w:val="Subparagraph"/>
        <w:rPr>
          <w:b/>
        </w:rPr>
      </w:pPr>
      <w:r w:rsidRPr="00AF1520">
        <w:t>Neni 12, Njoftimi: Nëse kërkohet, Presidenti i Republikës së Kosovës në kuadër të kompetencave që ka e njofton Kuvendin e Republikës së Kosovës lidhur me pjesëmarrjen e kontingjentit të FSK-së në operacione jashtë vendit.</w:t>
      </w:r>
    </w:p>
    <w:p w:rsidR="00883251" w:rsidRPr="00AF1520" w:rsidRDefault="00883251" w:rsidP="00883251">
      <w:pPr>
        <w:rPr>
          <w:b/>
        </w:rPr>
      </w:pPr>
      <w:r w:rsidRPr="00AF1520">
        <w:rPr>
          <w:b/>
        </w:rPr>
        <w:lastRenderedPageBreak/>
        <w:t>Kuvendi</w:t>
      </w:r>
    </w:p>
    <w:p w:rsidR="00883251" w:rsidRPr="00AF1520" w:rsidRDefault="00883251" w:rsidP="00883251">
      <w:r w:rsidRPr="00AF1520">
        <w:t xml:space="preserve">Neni 7, paragrafi 2,3 dhe 4, Operacionet në mbështetje të paqes: 2. Vendimin për dërgimin e kontingjentit të FSK - së jashtë vendit në operacionet në mbështetje të paqes e merr Kuvendi i Republikës së Kosovës, bazuar në propozimin e Qeverisë së Kosovës. </w:t>
      </w:r>
    </w:p>
    <w:p w:rsidR="00883251" w:rsidRPr="00AF1520" w:rsidRDefault="00883251" w:rsidP="00883251">
      <w:r w:rsidRPr="00AF1520">
        <w:t xml:space="preserve">3. Presidenti i Republikës së Kosovës autorizon dërgimin e kontingjentit të FSK-së në operacionet në mbështetje të paqes jashtë vendit pas miratimit nga Kuvendi i Republikës së Kosovës. </w:t>
      </w:r>
    </w:p>
    <w:p w:rsidR="00883251" w:rsidRPr="00AF1520" w:rsidRDefault="00883251" w:rsidP="00883251">
      <w:r w:rsidRPr="00AF1520">
        <w:t>Në momentin e autorizimit nga Presidenti, Kryeministri në pajtim me autoritetin e Kuvendit, autorizon Ministrin e FSK-së për dërgimin e kontingjentit të FSK - së jashtë vendit.</w:t>
      </w:r>
    </w:p>
    <w:p w:rsidR="00883251" w:rsidRPr="00AF1520" w:rsidRDefault="00883251" w:rsidP="00883251">
      <w:r w:rsidRPr="00AF1520">
        <w:t xml:space="preserve">Neni 11, Tërheqja e kontingjentit të FSK-së: </w:t>
      </w:r>
    </w:p>
    <w:p w:rsidR="00883251" w:rsidRPr="00AF1520" w:rsidRDefault="00883251" w:rsidP="00883251">
      <w:r w:rsidRPr="00AF1520">
        <w:t xml:space="preserve">1. Në rastet kur është e nevojshme që të mbrohen interesat e Republikës së Kosovës, me Vendim të Kuvendit përkatësisht të Qeverisë së Republikës së Kosovës në cilëndo kohë bëhet tërheqja e kontingjentit të FSK - së.  </w:t>
      </w:r>
    </w:p>
    <w:p w:rsidR="00883251" w:rsidRPr="00AF1520" w:rsidRDefault="00883251" w:rsidP="00883251">
      <w:pPr>
        <w:rPr>
          <w:b/>
        </w:rPr>
      </w:pPr>
      <w:r w:rsidRPr="00AF1520">
        <w:rPr>
          <w:b/>
        </w:rPr>
        <w:t xml:space="preserve">Qeveria </w:t>
      </w:r>
    </w:p>
    <w:p w:rsidR="00883251" w:rsidRPr="00AF1520" w:rsidRDefault="00883251" w:rsidP="00883251">
      <w:r w:rsidRPr="00AF1520">
        <w:t>2. Bazuar në Vendimin e Kuvendit apo Qeverisë së Republikës së Kosovës, ashtu siç parashihet në paragrafin 1. të këtij neni, Presidenti i Republikës së Kosovës autorizon tërheqjen e kontingjentit të FSK – së.</w:t>
      </w:r>
    </w:p>
    <w:p w:rsidR="00883251" w:rsidRPr="00AF1520" w:rsidRDefault="00883251" w:rsidP="00883251">
      <w:r w:rsidRPr="00AF1520">
        <w:t>Neni 12, Njoftimi: Nëse kërkohet, Presidenti i Republikës së Kosovës në kuadër të kompetencave që ka e njofton Kuvendin e Republikës së Kosovës lidhur me pjesëmarrjen e kontingjentit të FSK-së në operacione jashtë vendit.</w:t>
      </w:r>
    </w:p>
    <w:p w:rsidR="00883251" w:rsidRPr="00AF1520" w:rsidRDefault="00883251" w:rsidP="00883251">
      <w:r w:rsidRPr="00AF1520">
        <w:t>Neni 7, paragrafi 2, Operacionet paqeruajtëse: 2. Vendimin për dërgimin e kontingjentit të FSK - së jashtë vendit në operacionet në mbështetje të paqes e merr Kuvendi i Republikës së Kosovës, bazuar në propozimin e Qeverisë së Kosovës.</w:t>
      </w:r>
    </w:p>
    <w:p w:rsidR="00883251" w:rsidRPr="00AF1520" w:rsidRDefault="00883251" w:rsidP="00883251">
      <w:r w:rsidRPr="00AF1520">
        <w:t xml:space="preserve">Neni 8, paragrafi 2 dhe 3, Operacionet Humanitare </w:t>
      </w:r>
    </w:p>
    <w:p w:rsidR="00883251" w:rsidRPr="00AF1520" w:rsidRDefault="00883251" w:rsidP="00883251">
      <w:r w:rsidRPr="00AF1520">
        <w:t xml:space="preserve"> 2. Vendimin për dërgimin e kontingjentit të FSK - së jashtë vendit për operacionet humanitare e merr Qeveria e Republikës së Kosovës, bazuar në propozimin e Ministrit të FSK-së apo cilido ministër të Qeverisë së Republikës së Kosovës, varësisht se kujt i drejtohet kërkesa. </w:t>
      </w:r>
    </w:p>
    <w:p w:rsidR="00883251" w:rsidRPr="00AF1520" w:rsidRDefault="00883251" w:rsidP="00883251">
      <w:r w:rsidRPr="00AF1520">
        <w:t>3. Presidenti i Republikës së Kosovës pas marrjes së vendimit nga Qeveria, autorizon dërgimin e kontingjentit të FSK - së dhe njofton Kuvendin e Republikës së Kosovës.</w:t>
      </w:r>
    </w:p>
    <w:p w:rsidR="00883251" w:rsidRPr="00AF1520" w:rsidRDefault="00883251" w:rsidP="00883251">
      <w:r w:rsidRPr="00AF1520">
        <w:t xml:space="preserve">Neni 11, paragrafi Tërheqja e Kontingjentit të FSK-së 1. Në rastet kur është e nevojshme që të mbrohen interesat e Republikës së Kosovës, me Vendim të Kuvendit përkatësisht të Qeverisë së Republikës së Kosovës në cilëndo kohë bëhet tërheqja e kontingjentit të FSK - së.  </w:t>
      </w:r>
    </w:p>
    <w:p w:rsidR="00883251" w:rsidRPr="00AF1520" w:rsidRDefault="00883251" w:rsidP="00883251">
      <w:r w:rsidRPr="00AF1520">
        <w:lastRenderedPageBreak/>
        <w:t xml:space="preserve"> 2. Bazuar në Vendimin e Kuvendit apo Qeverisë së Republikës së Kosovës, ashtu siç parashihet në paragrafin 1. të këtij neni, Presidenti i Republikës së Kosovës autorizon tërheqjen e kontingjentit të FSK – së.</w:t>
      </w:r>
    </w:p>
    <w:p w:rsidR="00883251" w:rsidRPr="00AF1520" w:rsidRDefault="00883251" w:rsidP="00883251">
      <w:r w:rsidRPr="00AF1520">
        <w:t xml:space="preserve">Neni 13, Përgjegjësit e ministrive dhe institucioneve tjera shtetërore Bazuar në kërkesën e Ministrisë së Forcës së Sigurisë së Kosovës dhe Vendimin e Qeverisë, ministritë dhe institucionet tjera shtetërore janë të obliguara të ofrojnë ndihmë dhe shërbime nga veprimtaritë e tyre për dërgimin e kontingjentit të FSK -së jashtë vendit.  </w:t>
      </w:r>
    </w:p>
    <w:p w:rsidR="00883251" w:rsidRPr="00AF1520" w:rsidRDefault="00883251" w:rsidP="00883251">
      <w:r w:rsidRPr="00AF1520">
        <w:t xml:space="preserve">Neni 14, paragrafi 1 dhe 2, Përgjegjësit e Ministrisë së FSK-së, 1. Ministri i FSK - së është përgjegjës: </w:t>
      </w:r>
    </w:p>
    <w:p w:rsidR="009D2212" w:rsidRPr="00AF1520" w:rsidRDefault="009D2212" w:rsidP="009D2212">
      <w:pPr>
        <w:numPr>
          <w:ilvl w:val="1"/>
          <w:numId w:val="5"/>
        </w:numPr>
      </w:pPr>
      <w:r w:rsidRPr="00AF1520">
        <w:t xml:space="preserve">t’i propozojë Qeverisë së Kosovës planin, dhe financimin e nevojshëm për aktivitetet e FSK-së në operacionet jashtë Kosovës;  </w:t>
      </w:r>
    </w:p>
    <w:p w:rsidR="009D2212" w:rsidRPr="00AF1520" w:rsidRDefault="009D2212" w:rsidP="009D2212">
      <w:r w:rsidRPr="00AF1520">
        <w:t xml:space="preserve">Neni 15, paragrafi 3, Financimi </w:t>
      </w:r>
    </w:p>
    <w:p w:rsidR="009D2212" w:rsidRPr="00AF1520" w:rsidRDefault="009D2212" w:rsidP="009D2212">
      <w:r w:rsidRPr="00AF1520">
        <w:t>Zbatimi i paragrafit 1. dhe 2. i  këtij neni do të rregullohet me akt të veçantë të nxjerrë nga Qeveria e Republikës së Kosovës.</w:t>
      </w:r>
    </w:p>
    <w:p w:rsidR="009D2212" w:rsidRPr="00AF1520" w:rsidRDefault="009D2212" w:rsidP="009D2212">
      <w:pPr>
        <w:rPr>
          <w:b/>
        </w:rPr>
      </w:pPr>
      <w:r w:rsidRPr="00AF1520">
        <w:rPr>
          <w:b/>
        </w:rPr>
        <w:t>Ministria e Mbrojtjes</w:t>
      </w:r>
    </w:p>
    <w:p w:rsidR="009D2212" w:rsidRPr="00AF1520" w:rsidRDefault="009D2212" w:rsidP="009D2212">
      <w:r w:rsidRPr="00AF1520">
        <w:t>Neni 9 paragrafi 2, stërvitjet dhe ushtrimet 2. Vendimin për dërgimin e kontingjentit të FSK - së në stërvitjet dhe ushtrimet jashtë vendit e merr Ministri i Forcës së Sigurisë së Kosovës.</w:t>
      </w:r>
    </w:p>
    <w:p w:rsidR="009D2212" w:rsidRPr="00AF1520" w:rsidRDefault="009D2212" w:rsidP="009D2212">
      <w:r w:rsidRPr="00AF1520">
        <w:t>Ky ligj rregullon procedurat e dërgimit të Forcës së Sigurisë së Kosovës (tutje FSK-së) jashtë vendit.</w:t>
      </w:r>
    </w:p>
    <w:p w:rsidR="009D2212" w:rsidRPr="00AF1520" w:rsidRDefault="009D2212" w:rsidP="009D2212">
      <w:pPr>
        <w:numPr>
          <w:ilvl w:val="0"/>
          <w:numId w:val="4"/>
        </w:numPr>
      </w:pPr>
      <w:r w:rsidRPr="00AF1520">
        <w:t>Ky ligj përcakton kompetencat dhe përgjegjësitë e institucioneve në rastet e dërgimit të kontingjentit të FSK - së jashtë vendit si dhe procedurat për dërgim në operacione në mbështetje të paqes, operacione humanitare, trajnime dhe ushtrime jashtë vendit, mënyrën e tërheqjes dhe mënyrën e financimit.</w:t>
      </w:r>
    </w:p>
    <w:p w:rsidR="009D2212" w:rsidRPr="00AF1520" w:rsidRDefault="009D2212" w:rsidP="009D2212">
      <w:pPr>
        <w:numPr>
          <w:ilvl w:val="0"/>
          <w:numId w:val="4"/>
        </w:numPr>
      </w:pPr>
      <w:r w:rsidRPr="00AF1520">
        <w:t xml:space="preserve">Me miratimin e Ligjeve të reja për FSK-në, respektivisht  me përcaktimin e misionit të ri të saj me kompetenca të reja, është mese e nevojshme edhe plotësimi apo harmonizimi i këtij ligji </w:t>
      </w:r>
      <w:proofErr w:type="spellStart"/>
      <w:r w:rsidRPr="00AF1520">
        <w:t>konform</w:t>
      </w:r>
      <w:proofErr w:type="spellEnd"/>
      <w:r w:rsidRPr="00AF1520">
        <w:t xml:space="preserve"> legjislacionit në fuqi.</w:t>
      </w:r>
    </w:p>
    <w:p w:rsidR="009D2212" w:rsidRPr="00AF1520" w:rsidRDefault="009D2212" w:rsidP="009D2212">
      <w:pPr>
        <w:numPr>
          <w:ilvl w:val="0"/>
          <w:numId w:val="4"/>
        </w:numPr>
      </w:pPr>
      <w:r w:rsidRPr="00AF1520">
        <w:t xml:space="preserve">Ligji nr.04/l-177 për dërgimin e Forcës së Sigurisë së Kosovës jashtë vendit (Gazeta zyrtare e Republikës së Kosovës / nr. 18 / 28 maj 2013, Prishtinë) përcakton kompetencat dhe përgjegjësitë e institucioneve në rastet e dërgimit të kontingjentit të FSK-së jashtë vendit si dhe procedurat për dërgim në operacione në mbështetje të paqes, operacione </w:t>
      </w:r>
      <w:r w:rsidRPr="00AF1520">
        <w:lastRenderedPageBreak/>
        <w:t>humanitare, trajnime dhe ushtrime jashtë vendit, mënyrën e tërheqjes dhe mënyrën e financimit.</w:t>
      </w:r>
    </w:p>
    <w:p w:rsidR="009D2212" w:rsidRPr="00AF1520" w:rsidRDefault="009D2212" w:rsidP="009D2212">
      <w:r w:rsidRPr="00AF1520">
        <w:t xml:space="preserve">Ligji Nr. 06/L-122 për Ministrinë e Mbrojtjes, në paragrafin 1.3. të nenit 5 ka përcaktuar se </w:t>
      </w:r>
      <w:r w:rsidRPr="00AF1520">
        <w:rPr>
          <w:i/>
        </w:rPr>
        <w:t>Ministria e Mbrojtjes është kompetente për zhvillimin, bashkërendimin dhe hartimin e politikave për integrim dhe anëtarësim në strukturat ndërkombëtare të mbrojtjes dhe sigurisë, në bashkëpunim me institucionet përkatëse të Republikës së Kosovës</w:t>
      </w:r>
      <w:r w:rsidRPr="00AF1520">
        <w:t>. Në këtë kontekst Koncept-Dokumenti për dërgimin e FSK-së jashtë vendit i shërben dhe është politikë për rritjen e bashkëpunimit dhe mundësinë e përafrimit drejt integrimeve në strukturat euro-atlantike.</w:t>
      </w:r>
    </w:p>
    <w:p w:rsidR="009D2212" w:rsidRPr="00AF1520" w:rsidRDefault="009D2212" w:rsidP="009D2212">
      <w:r w:rsidRPr="00AF1520">
        <w:t xml:space="preserve">Ligji Nr.06/L-123 për Forcën e Sigurisë së Kosovës ka përcaktuar misionin ushtarak të FSK, përfshirë këtu edhe pjesëmarrjen në operacione ndërkombëtare. Për realizimin e këtij misioni është e domosdoshme hartimi i politikës dhe normimi ligjor i pjesëmarrjes së FSK-së në operacionet e tilla. </w:t>
      </w:r>
    </w:p>
    <w:p w:rsidR="009373B1" w:rsidRPr="00AF1520" w:rsidRDefault="009373B1" w:rsidP="009373B1">
      <w:r w:rsidRPr="00AF1520">
        <w:t xml:space="preserve">Ligji për marrëveshjet ndërkombëtare - </w:t>
      </w:r>
    </w:p>
    <w:p w:rsidR="009373B1" w:rsidRPr="00AF1520" w:rsidRDefault="009373B1" w:rsidP="009373B1">
      <w:r w:rsidRPr="00AF1520">
        <w:t>Njoftimi i institucioneve (Polici, Dogane) për kalimin e kufirit dhe procedurat me akt nënligjor/te përcaktohet çështja e emergjencave (kalimi pa procedure doganore) miratuar nga Qeveria</w:t>
      </w:r>
    </w:p>
    <w:p w:rsidR="009373B1" w:rsidRPr="009373B1" w:rsidRDefault="009373B1" w:rsidP="009373B1">
      <w:r w:rsidRPr="00AF1520">
        <w:t xml:space="preserve">- Me Kodin Nr. 03/L-109 Doganor dhe të akcizave në Kosovë, nenin 2 ka përcaktuar se “Ky Kod bën rregullimin e elementeve bazë të sistemit për mbrojtjen doganore të ekonomisë së Republikës se Kosovës dhe të drejtat e obligimet e të gjithë pjesëmarrësve, në zbatimin e legjislacionit doganor”. Ky Kod po ashtu përcakton se disa kategori te mallrave si dhe organizata dhe subjekte lirohen apo nuk paguajnë obligimet e importit. Neni 134 i Aneksit A  te Kodit Doganor dhe te akcizave  përcakton se; autoritetet doganor duhet të lejojnë lirimet e parapara me </w:t>
      </w:r>
      <w:r w:rsidRPr="00AF1520">
        <w:rPr>
          <w:b/>
        </w:rPr>
        <w:t>ligjet tjera në fuqi në Kosovë</w:t>
      </w:r>
      <w:r w:rsidRPr="00AF1520">
        <w:t>.</w:t>
      </w:r>
    </w:p>
    <w:p w:rsidR="00883251" w:rsidRDefault="006F66D7" w:rsidP="009373B1">
      <w:pPr>
        <w:pStyle w:val="Heading2"/>
      </w:pPr>
      <w:bookmarkStart w:id="7" w:name="_Toc37161640"/>
      <w:r>
        <w:t>1</w:t>
      </w:r>
      <w:r w:rsidR="004517D0">
        <w:t xml:space="preserve">.2. </w:t>
      </w:r>
      <w:r w:rsidR="009373B1">
        <w:t>Problemi Kryesor</w:t>
      </w:r>
      <w:bookmarkEnd w:id="7"/>
    </w:p>
    <w:p w:rsidR="009373B1" w:rsidRDefault="009373B1" w:rsidP="009373B1">
      <w:r w:rsidRPr="009373B1">
        <w:t xml:space="preserve">Kufizimet e pjesëmarrjes së FSK-së në operacione ndërkombëtare dhe aktivitete tjera ushtarake </w:t>
      </w:r>
      <w:r w:rsidR="00613CB4">
        <w:t>sipas</w:t>
      </w:r>
      <w:r w:rsidRPr="009373B1">
        <w:t xml:space="preserve"> misionit të ri të FSK-së, është problemi kryesor që e trajton ky koncept dokument. Ligji Nr.06/L-123 për FSK parasheh pjesëmarrjen e FSK-së në operacione jashtë vendit, ndërsa ligji aktual për dërgim,  e kufizon pjesëmarrjen e FSK-së vetëm në operacione paqeruajtëse dhe humanitare, trajnime dhe stërvitje, e me këtë i pamundëson FSK-së përmbushjen e plotë të misionit të ri të përcaktuar me ligj. Përveç kësaj, ky kufizim ligjor e pengon ngritjen profesionale të FSK-së dhe arritjen e </w:t>
      </w:r>
      <w:proofErr w:type="spellStart"/>
      <w:r w:rsidRPr="009373B1">
        <w:t>ndërveprueshmerisë</w:t>
      </w:r>
      <w:proofErr w:type="spellEnd"/>
      <w:r w:rsidRPr="009373B1">
        <w:t xml:space="preserve"> së FSK-së me forcat e partnerëve tanë strategjikë. Rrjedhimisht, kjo është mungesë ligjore në ligjin </w:t>
      </w:r>
      <w:r w:rsidRPr="00AF1520">
        <w:t>aktual.</w:t>
      </w:r>
      <w:r w:rsidR="00E6266B" w:rsidRPr="00AF1520">
        <w:t xml:space="preserve"> Ligji aktual nuk parasheh zëvendësimin dhe tërheqjen e trupave, mirëpo nuk ka përcaktuar procedurë dhe nuk ka përfshirë të gjitha llojet e operacioneve ndërkombëtare dhe aktiviteteve tjera ushtarake.</w:t>
      </w:r>
    </w:p>
    <w:tbl>
      <w:tblPr>
        <w:tblStyle w:val="TableGrid"/>
        <w:tblpPr w:leftFromText="180" w:rightFromText="180" w:vertAnchor="text" w:tblpY="1"/>
        <w:tblOverlap w:val="never"/>
        <w:tblW w:w="9355" w:type="dxa"/>
        <w:tblBorders>
          <w:insideH w:val="single" w:sz="6" w:space="0" w:color="auto"/>
          <w:insideV w:val="single" w:sz="6" w:space="0" w:color="auto"/>
        </w:tblBorders>
        <w:tblLook w:val="04A0" w:firstRow="1" w:lastRow="0" w:firstColumn="1" w:lastColumn="0" w:noHBand="0" w:noVBand="1"/>
      </w:tblPr>
      <w:tblGrid>
        <w:gridCol w:w="1086"/>
        <w:gridCol w:w="8269"/>
      </w:tblGrid>
      <w:tr w:rsidR="00522607" w:rsidRPr="00522607" w:rsidTr="00522607">
        <w:tc>
          <w:tcPr>
            <w:tcW w:w="1086" w:type="dxa"/>
            <w:vMerge w:val="restart"/>
          </w:tcPr>
          <w:p w:rsidR="00522607" w:rsidRPr="00522607" w:rsidRDefault="00522607" w:rsidP="00522607">
            <w:pPr>
              <w:rPr>
                <w:b/>
              </w:rPr>
            </w:pPr>
            <w:r w:rsidRPr="00522607">
              <w:rPr>
                <w:b/>
              </w:rPr>
              <w:lastRenderedPageBreak/>
              <w:t>Efektet</w:t>
            </w:r>
          </w:p>
        </w:tc>
        <w:tc>
          <w:tcPr>
            <w:tcW w:w="8269" w:type="dxa"/>
          </w:tcPr>
          <w:p w:rsidR="00522607" w:rsidRPr="00522607" w:rsidRDefault="00522607" w:rsidP="00522607">
            <w:pPr>
              <w:numPr>
                <w:ilvl w:val="0"/>
                <w:numId w:val="6"/>
              </w:numPr>
              <w:spacing w:after="160"/>
              <w:rPr>
                <w:b/>
              </w:rPr>
            </w:pPr>
            <w:r w:rsidRPr="00522607">
              <w:rPr>
                <w:b/>
              </w:rPr>
              <w:t xml:space="preserve">1. Mos përmbushja e plotë e misionit ushtarak të FSK-së </w:t>
            </w:r>
          </w:p>
          <w:p w:rsidR="00522607" w:rsidRPr="00522607" w:rsidRDefault="00522607" w:rsidP="00522607"/>
        </w:tc>
      </w:tr>
      <w:tr w:rsidR="00522607" w:rsidRPr="00522607" w:rsidTr="00522607">
        <w:tc>
          <w:tcPr>
            <w:tcW w:w="1086" w:type="dxa"/>
            <w:vMerge/>
          </w:tcPr>
          <w:p w:rsidR="00522607" w:rsidRPr="00522607" w:rsidRDefault="00522607" w:rsidP="00522607">
            <w:pPr>
              <w:rPr>
                <w:b/>
              </w:rPr>
            </w:pPr>
          </w:p>
        </w:tc>
        <w:tc>
          <w:tcPr>
            <w:tcW w:w="8269" w:type="dxa"/>
          </w:tcPr>
          <w:p w:rsidR="00522607" w:rsidRPr="00522607" w:rsidRDefault="00522607" w:rsidP="00522607">
            <w:pPr>
              <w:spacing w:after="160"/>
              <w:rPr>
                <w:b/>
              </w:rPr>
            </w:pPr>
            <w:r w:rsidRPr="00522607">
              <w:rPr>
                <w:b/>
              </w:rPr>
              <w:t>2. Pamundësia e pjesëmarrjes ne operacione dhe aktivitete tjera ushtarake</w:t>
            </w:r>
          </w:p>
          <w:p w:rsidR="00522607" w:rsidRPr="00522607" w:rsidRDefault="00522607" w:rsidP="00522607">
            <w:pPr>
              <w:spacing w:after="160"/>
            </w:pPr>
          </w:p>
        </w:tc>
      </w:tr>
      <w:tr w:rsidR="00522607" w:rsidRPr="00522607" w:rsidTr="00522607">
        <w:tc>
          <w:tcPr>
            <w:tcW w:w="1086" w:type="dxa"/>
            <w:vMerge/>
          </w:tcPr>
          <w:p w:rsidR="00522607" w:rsidRPr="00522607" w:rsidRDefault="00522607" w:rsidP="00522607">
            <w:pPr>
              <w:rPr>
                <w:b/>
              </w:rPr>
            </w:pPr>
          </w:p>
        </w:tc>
        <w:tc>
          <w:tcPr>
            <w:tcW w:w="8269" w:type="dxa"/>
          </w:tcPr>
          <w:p w:rsidR="00522607" w:rsidRPr="00522607" w:rsidRDefault="00522607" w:rsidP="00522607">
            <w:pPr>
              <w:rPr>
                <w:b/>
              </w:rPr>
            </w:pPr>
            <w:r w:rsidRPr="00522607">
              <w:rPr>
                <w:b/>
              </w:rPr>
              <w:t xml:space="preserve">3. Rrezikimi i </w:t>
            </w:r>
            <w:proofErr w:type="spellStart"/>
            <w:r w:rsidRPr="00522607">
              <w:rPr>
                <w:b/>
              </w:rPr>
              <w:t>mospërmbushjes</w:t>
            </w:r>
            <w:proofErr w:type="spellEnd"/>
            <w:r w:rsidRPr="00522607">
              <w:rPr>
                <w:b/>
              </w:rPr>
              <w:t xml:space="preserve"> së misionit te caktuar </w:t>
            </w:r>
          </w:p>
          <w:p w:rsidR="00522607" w:rsidRPr="00522607" w:rsidRDefault="00522607" w:rsidP="00522607"/>
        </w:tc>
      </w:tr>
      <w:tr w:rsidR="00522607" w:rsidRPr="00522607" w:rsidTr="00522607">
        <w:tc>
          <w:tcPr>
            <w:tcW w:w="1086" w:type="dxa"/>
          </w:tcPr>
          <w:p w:rsidR="00522607" w:rsidRPr="00522607" w:rsidRDefault="00522607" w:rsidP="00522607">
            <w:pPr>
              <w:rPr>
                <w:b/>
              </w:rPr>
            </w:pPr>
          </w:p>
          <w:p w:rsidR="00522607" w:rsidRPr="00522607" w:rsidRDefault="00522607" w:rsidP="00522607">
            <w:pPr>
              <w:rPr>
                <w:b/>
              </w:rPr>
            </w:pPr>
            <w:r w:rsidRPr="00522607">
              <w:rPr>
                <w:b/>
              </w:rPr>
              <w:t>Problemi kryesor</w:t>
            </w:r>
          </w:p>
          <w:p w:rsidR="00522607" w:rsidRPr="00522607" w:rsidRDefault="00522607" w:rsidP="00522607">
            <w:pPr>
              <w:rPr>
                <w:b/>
              </w:rPr>
            </w:pPr>
          </w:p>
        </w:tc>
        <w:tc>
          <w:tcPr>
            <w:tcW w:w="8269" w:type="dxa"/>
            <w:vAlign w:val="center"/>
          </w:tcPr>
          <w:p w:rsidR="00522607" w:rsidRPr="00522607" w:rsidRDefault="00522607" w:rsidP="00D5213F">
            <w:pPr>
              <w:rPr>
                <w:b/>
              </w:rPr>
            </w:pPr>
            <w:r w:rsidRPr="00522607">
              <w:rPr>
                <w:b/>
              </w:rPr>
              <w:t xml:space="preserve">Kufizimet e pjesëmarrjes së FSK-së në operacione ndërkombëtare dhe aktivitete tjera ushtarake </w:t>
            </w:r>
            <w:r w:rsidR="00D5213F">
              <w:rPr>
                <w:b/>
              </w:rPr>
              <w:t xml:space="preserve">sipas </w:t>
            </w:r>
            <w:r w:rsidRPr="00522607">
              <w:rPr>
                <w:b/>
              </w:rPr>
              <w:t>misionit të ri të FSK-së</w:t>
            </w:r>
          </w:p>
        </w:tc>
      </w:tr>
      <w:tr w:rsidR="00522607" w:rsidRPr="00522607" w:rsidTr="00522607">
        <w:tc>
          <w:tcPr>
            <w:tcW w:w="1086" w:type="dxa"/>
            <w:vMerge w:val="restart"/>
          </w:tcPr>
          <w:p w:rsidR="00522607" w:rsidRPr="00522607" w:rsidRDefault="00522607" w:rsidP="00522607">
            <w:pPr>
              <w:rPr>
                <w:b/>
              </w:rPr>
            </w:pPr>
            <w:r w:rsidRPr="00522607">
              <w:rPr>
                <w:b/>
              </w:rPr>
              <w:t>Shkaqet</w:t>
            </w:r>
          </w:p>
        </w:tc>
        <w:tc>
          <w:tcPr>
            <w:tcW w:w="8269" w:type="dxa"/>
          </w:tcPr>
          <w:p w:rsidR="00522607" w:rsidRPr="00203048" w:rsidRDefault="009E752F" w:rsidP="00203048">
            <w:pPr>
              <w:pStyle w:val="ListParagraph"/>
              <w:numPr>
                <w:ilvl w:val="0"/>
                <w:numId w:val="22"/>
              </w:numPr>
              <w:rPr>
                <w:b/>
              </w:rPr>
            </w:pPr>
            <w:r>
              <w:rPr>
                <w:b/>
              </w:rPr>
              <w:t>Dispozita të vjetra të pazbatueshme</w:t>
            </w:r>
          </w:p>
          <w:p w:rsidR="00522607" w:rsidRPr="00522607" w:rsidRDefault="00522607" w:rsidP="00522607">
            <w:pPr>
              <w:spacing w:after="160"/>
            </w:pPr>
          </w:p>
        </w:tc>
      </w:tr>
      <w:tr w:rsidR="00522607" w:rsidRPr="00522607" w:rsidTr="00522607">
        <w:tc>
          <w:tcPr>
            <w:tcW w:w="1086" w:type="dxa"/>
            <w:vMerge/>
          </w:tcPr>
          <w:p w:rsidR="00522607" w:rsidRPr="00522607" w:rsidRDefault="00522607" w:rsidP="00522607"/>
        </w:tc>
        <w:tc>
          <w:tcPr>
            <w:tcW w:w="8269" w:type="dxa"/>
          </w:tcPr>
          <w:p w:rsidR="00522607" w:rsidRPr="00203048" w:rsidRDefault="00C434D6" w:rsidP="00203048">
            <w:pPr>
              <w:pStyle w:val="ListParagraph"/>
              <w:numPr>
                <w:ilvl w:val="0"/>
                <w:numId w:val="22"/>
              </w:numPr>
              <w:rPr>
                <w:b/>
              </w:rPr>
            </w:pPr>
            <w:r w:rsidRPr="00203048">
              <w:rPr>
                <w:b/>
              </w:rPr>
              <w:t>Dispozita të p</w:t>
            </w:r>
            <w:r w:rsidR="00522607" w:rsidRPr="00203048">
              <w:rPr>
                <w:b/>
              </w:rPr>
              <w:t>aqart</w:t>
            </w:r>
            <w:r w:rsidRPr="00203048">
              <w:rPr>
                <w:b/>
              </w:rPr>
              <w:t>a</w:t>
            </w:r>
            <w:r w:rsidR="00522607" w:rsidRPr="00203048">
              <w:rPr>
                <w:b/>
              </w:rPr>
              <w:t xml:space="preserve"> që rregullo</w:t>
            </w:r>
            <w:r w:rsidRPr="00203048">
              <w:rPr>
                <w:b/>
              </w:rPr>
              <w:t>j</w:t>
            </w:r>
            <w:r w:rsidR="00522607" w:rsidRPr="00203048">
              <w:rPr>
                <w:b/>
              </w:rPr>
              <w:t>n</w:t>
            </w:r>
            <w:r w:rsidRPr="00203048">
              <w:rPr>
                <w:b/>
              </w:rPr>
              <w:t>ë</w:t>
            </w:r>
            <w:r w:rsidR="00522607" w:rsidRPr="00203048">
              <w:rPr>
                <w:b/>
              </w:rPr>
              <w:t xml:space="preserve"> pozitën juridike ne mision jashtë vendit</w:t>
            </w:r>
          </w:p>
          <w:p w:rsidR="00522607" w:rsidRPr="00522607" w:rsidRDefault="00522607" w:rsidP="00522607"/>
        </w:tc>
      </w:tr>
      <w:tr w:rsidR="00E350C8" w:rsidRPr="00522607" w:rsidTr="00522607">
        <w:tc>
          <w:tcPr>
            <w:tcW w:w="1086" w:type="dxa"/>
            <w:vMerge/>
          </w:tcPr>
          <w:p w:rsidR="00E350C8" w:rsidRPr="00522607" w:rsidRDefault="00E350C8" w:rsidP="00522607"/>
        </w:tc>
        <w:tc>
          <w:tcPr>
            <w:tcW w:w="8269" w:type="dxa"/>
          </w:tcPr>
          <w:p w:rsidR="00E350C8" w:rsidRPr="00203048" w:rsidRDefault="00E350C8" w:rsidP="00203048">
            <w:pPr>
              <w:pStyle w:val="ListParagraph"/>
              <w:numPr>
                <w:ilvl w:val="0"/>
                <w:numId w:val="22"/>
              </w:numPr>
              <w:rPr>
                <w:b/>
              </w:rPr>
            </w:pPr>
            <w:r>
              <w:rPr>
                <w:b/>
              </w:rPr>
              <w:t>Rregullim mangët i fushës</w:t>
            </w:r>
          </w:p>
        </w:tc>
      </w:tr>
      <w:tr w:rsidR="00522607" w:rsidRPr="00522607" w:rsidTr="00522607">
        <w:tc>
          <w:tcPr>
            <w:tcW w:w="1086" w:type="dxa"/>
            <w:vMerge/>
          </w:tcPr>
          <w:p w:rsidR="00522607" w:rsidRPr="00522607" w:rsidRDefault="00522607" w:rsidP="00522607"/>
        </w:tc>
        <w:tc>
          <w:tcPr>
            <w:tcW w:w="8269" w:type="dxa"/>
          </w:tcPr>
          <w:p w:rsidR="00522607" w:rsidRPr="00203048" w:rsidRDefault="00522607" w:rsidP="00203048">
            <w:pPr>
              <w:pStyle w:val="ListParagraph"/>
              <w:numPr>
                <w:ilvl w:val="0"/>
                <w:numId w:val="22"/>
              </w:numPr>
              <w:rPr>
                <w:b/>
              </w:rPr>
            </w:pPr>
            <w:r w:rsidRPr="00203048">
              <w:rPr>
                <w:b/>
              </w:rPr>
              <w:t>Mungesa e bazës ligjore për përkujdesje për pjesëtarët e FSK-së që dërgohen jashtë vendit dhe familjet e tyre.</w:t>
            </w:r>
          </w:p>
          <w:p w:rsidR="00522607" w:rsidRPr="00522607" w:rsidRDefault="00522607" w:rsidP="00522607"/>
        </w:tc>
      </w:tr>
    </w:tbl>
    <w:p w:rsidR="00522607" w:rsidRDefault="00522607" w:rsidP="009373B1"/>
    <w:p w:rsidR="009176F1" w:rsidRDefault="006F66D7" w:rsidP="009176F1">
      <w:pPr>
        <w:pStyle w:val="Heading2"/>
      </w:pPr>
      <w:bookmarkStart w:id="8" w:name="_Toc37161641"/>
      <w:r>
        <w:t>1</w:t>
      </w:r>
      <w:r w:rsidR="004517D0">
        <w:t xml:space="preserve">.3. </w:t>
      </w:r>
      <w:r w:rsidR="009176F1">
        <w:t>Analiza e shkaqeve, problemit dhe efekteve</w:t>
      </w:r>
      <w:bookmarkEnd w:id="8"/>
    </w:p>
    <w:p w:rsidR="00522607" w:rsidRDefault="006F66D7" w:rsidP="009176F1">
      <w:pPr>
        <w:pStyle w:val="Heading3"/>
      </w:pPr>
      <w:bookmarkStart w:id="9" w:name="_Toc37161642"/>
      <w:r>
        <w:t>1</w:t>
      </w:r>
      <w:r w:rsidR="004517D0">
        <w:t xml:space="preserve">.3.1. </w:t>
      </w:r>
      <w:r w:rsidR="009176F1">
        <w:t>Shkaqet</w:t>
      </w:r>
      <w:bookmarkEnd w:id="9"/>
    </w:p>
    <w:p w:rsidR="009176F1" w:rsidRDefault="009E752F" w:rsidP="006F66D7">
      <w:pPr>
        <w:pStyle w:val="Heading4"/>
        <w:numPr>
          <w:ilvl w:val="3"/>
          <w:numId w:val="6"/>
        </w:numPr>
      </w:pPr>
      <w:r>
        <w:t>Dispozita të vjetra të pazbatueshme</w:t>
      </w:r>
    </w:p>
    <w:p w:rsidR="00FD2D30" w:rsidRPr="00203048" w:rsidRDefault="00E17CE6" w:rsidP="00FD2D30">
      <w:pPr>
        <w:rPr>
          <w:i/>
          <w:iCs/>
        </w:rPr>
      </w:pPr>
      <w:r w:rsidRPr="00883251">
        <w:t xml:space="preserve">Ligji nr.04/l-177 për dërgimin e Forcës së Sigurisë së Kosovës jashtë </w:t>
      </w:r>
      <w:r>
        <w:t xml:space="preserve">Vendit </w:t>
      </w:r>
      <w:r w:rsidR="00860FD8">
        <w:t>përcakton se “</w:t>
      </w:r>
      <w:r w:rsidR="00860FD8">
        <w:rPr>
          <w:i/>
          <w:iCs/>
        </w:rPr>
        <w:t xml:space="preserve">..dërgim jashtë vendit i FSK-së konsiderohet dërgimi i pjesëtarëve ose </w:t>
      </w:r>
      <w:proofErr w:type="spellStart"/>
      <w:r w:rsidR="00860FD8">
        <w:rPr>
          <w:i/>
          <w:iCs/>
        </w:rPr>
        <w:t>kontigjentit</w:t>
      </w:r>
      <w:proofErr w:type="spellEnd"/>
      <w:r w:rsidR="00860FD8">
        <w:rPr>
          <w:i/>
          <w:iCs/>
        </w:rPr>
        <w:t xml:space="preserve"> të FSK-së</w:t>
      </w:r>
      <w:r w:rsidR="005E5602">
        <w:rPr>
          <w:i/>
          <w:iCs/>
        </w:rPr>
        <w:t xml:space="preserve"> ...” </w:t>
      </w:r>
      <w:r w:rsidR="00FD2D30" w:rsidRPr="00FD2D30">
        <w:t xml:space="preserve">në </w:t>
      </w:r>
      <w:r w:rsidR="00B52F4D">
        <w:t xml:space="preserve">(1) </w:t>
      </w:r>
      <w:r w:rsidR="00FD2D30" w:rsidRPr="00FD2D30">
        <w:t>operacione paqeruajtëse</w:t>
      </w:r>
      <w:r w:rsidR="00B52F4D">
        <w:t>, (2) operacione</w:t>
      </w:r>
      <w:r w:rsidR="00FD2D30" w:rsidRPr="00FD2D30">
        <w:t xml:space="preserve"> humanitare,</w:t>
      </w:r>
      <w:r w:rsidR="00B52F4D">
        <w:t xml:space="preserve"> dhe (3)</w:t>
      </w:r>
      <w:r w:rsidR="00FD2D30" w:rsidRPr="00FD2D30">
        <w:t xml:space="preserve"> trajnime dhe stërvitje</w:t>
      </w:r>
      <w:r w:rsidR="00761FF7">
        <w:t xml:space="preserve">.  </w:t>
      </w:r>
    </w:p>
    <w:p w:rsidR="009576D5" w:rsidRPr="00AF1520" w:rsidRDefault="00B52F4D" w:rsidP="009576D5">
      <w:r>
        <w:t xml:space="preserve">Në anën tjetër, </w:t>
      </w:r>
      <w:r w:rsidR="00FD2D30" w:rsidRPr="00FD2D30">
        <w:t xml:space="preserve">Korniza e re ligjore për FSK-në e aprovuar në vitin 2018 i ka dhënë mision ushtarak FSK-së, e më këtë edhe të drejtën e pjesëmarrjes në operacione ndërkombëtare pa kufizime. </w:t>
      </w:r>
      <w:r w:rsidR="005212F0">
        <w:t xml:space="preserve">Andaj dispozitat e Ligjit nr. 04/L-177 kanë mbetur të vjetra dhe zbatimi i tyre </w:t>
      </w:r>
      <w:r w:rsidR="005212F0" w:rsidRPr="00AF1520">
        <w:t xml:space="preserve">nuk siguron arritjen e misionit të FSK-së të përcaktuar me Ligjin </w:t>
      </w:r>
      <w:r w:rsidR="00227E96" w:rsidRPr="00AF1520">
        <w:t>për Forcën e Sigurisë së Kosovës</w:t>
      </w:r>
      <w:r w:rsidR="009E752F" w:rsidRPr="00AF1520">
        <w:t xml:space="preserve">.  </w:t>
      </w:r>
      <w:r w:rsidR="009576D5" w:rsidRPr="00AF1520">
        <w:lastRenderedPageBreak/>
        <w:t>Çështjet tjera që nuk i parasheh ligji aktual është proceduar e negocimit dhe nënshkrimit të marrëveshjeve teknike për aktivitet tjera ushtarake jashtë vendit të cilat do të nënshkruhen nga Ministri i Mbrojtjes apo personi i autorizuar nga ai. Kjo çështje do të t’i nënshtrohet edhe harmonizimit të dispozitave ligjore në fuqi, për sa i përket marrëveshjeve ndërkombëtare.</w:t>
      </w:r>
    </w:p>
    <w:p w:rsidR="009576D5" w:rsidRPr="00AF1520" w:rsidRDefault="009576D5" w:rsidP="009576D5">
      <w:r w:rsidRPr="00AF1520">
        <w:t xml:space="preserve">Po ashtu ligji aktual nuk parasheh delegimin dhe pranimin e kompetencave të autoritetit komandues të forcave të FSK-së, pjesëmarrëse në operacione. </w:t>
      </w:r>
    </w:p>
    <w:p w:rsidR="0012461B" w:rsidRPr="00AF1520" w:rsidRDefault="009576D5" w:rsidP="0012461B">
      <w:pPr>
        <w:rPr>
          <w:color w:val="auto"/>
        </w:rPr>
      </w:pPr>
      <w:r w:rsidRPr="00AF1520">
        <w:t>Kjo çështje është e trajtuar pjesërisht me akt nënligjor (Rregullorja për procesin e dërgimit të FSK-së jashtë vendit), duke iu referuar vetëm pranimit të autoritetit por jo edhe pranimit e autoritetit komandues</w:t>
      </w:r>
      <w:r w:rsidRPr="00AF1520">
        <w:rPr>
          <w:color w:val="auto"/>
        </w:rPr>
        <w:t>.</w:t>
      </w:r>
      <w:r w:rsidR="002416D0" w:rsidRPr="00AF1520">
        <w:rPr>
          <w:color w:val="auto"/>
        </w:rPr>
        <w:t xml:space="preserve"> Ligji Nr.06/L-124 për Shërbim në Forcën e Sigurisë ka përcaktuar kushtet e shërbimit në këtë Forcë brenda vendit, si dhe ka  referuar obligimin ligjor të pjesëtarëve të saj për të shërbyer saj jashtë vendit. Mbi këtë bazë rregullimi dhe përcaktimi ligjor i kushteve të shërbimit jashtë vendit dhe përcaktimi i procedurave për të marrë pjesë në operacione ndërkombëtare dhe aktivitete tjera ushtarake jashtë vendit është i domosdoshëm.</w:t>
      </w:r>
    </w:p>
    <w:p w:rsidR="0012461B" w:rsidRPr="00AF1520" w:rsidRDefault="0012461B" w:rsidP="0012461B">
      <w:pPr>
        <w:rPr>
          <w:color w:val="auto"/>
        </w:rPr>
      </w:pPr>
      <w:r w:rsidRPr="00AF1520">
        <w:rPr>
          <w:color w:val="auto"/>
        </w:rPr>
        <w:t>Rëndësia e hartimit të këtij dokumenti ndërlidhet në mënyrë direkët me Programin e Qeverisë së Republikës së Kosovës 2020-2023 , Ligjin Nr.06/L-122 për Ministrinë e Mbrojtjes, Ligjin Nr.06/L-123 për Forcën e Sigurisë së Kosovës si dhe Ligji Nr.06/L-124 Për Shërbim në Forcën e Sigurisë së Kosovës.</w:t>
      </w:r>
    </w:p>
    <w:p w:rsidR="0012461B" w:rsidRPr="00AF1520" w:rsidRDefault="0012461B" w:rsidP="0012461B">
      <w:pPr>
        <w:rPr>
          <w:color w:val="auto"/>
        </w:rPr>
      </w:pPr>
      <w:r w:rsidRPr="00AF1520">
        <w:rPr>
          <w:color w:val="auto"/>
        </w:rPr>
        <w:t xml:space="preserve">Në Programin e Qeverisë së Republikës së Kosovës 2020-2023, është paraparë edhe ngritja e kapaciteteve dhe aftësive profesionale për dërgim jashtë vendit për pjesëmarrje në operacionet humanitare ndërkombëtare, si dhe thellimi i mëtejmë i bashkëpunimit ndërkombëtar në fushën e sigurisë dhe mbrojtjes me synim për anëtarësimin në iniciativat rajonale, </w:t>
      </w:r>
      <w:proofErr w:type="spellStart"/>
      <w:r w:rsidRPr="00AF1520">
        <w:rPr>
          <w:color w:val="auto"/>
        </w:rPr>
        <w:t>PfP</w:t>
      </w:r>
      <w:proofErr w:type="spellEnd"/>
      <w:r w:rsidRPr="00AF1520">
        <w:rPr>
          <w:color w:val="auto"/>
        </w:rPr>
        <w:t xml:space="preserve"> dhe integrimin në NATO. </w:t>
      </w:r>
    </w:p>
    <w:p w:rsidR="0012461B" w:rsidRPr="00AF1520" w:rsidRDefault="0012461B" w:rsidP="0012461B">
      <w:pPr>
        <w:rPr>
          <w:color w:val="auto"/>
        </w:rPr>
      </w:pPr>
      <w:r w:rsidRPr="00AF1520">
        <w:rPr>
          <w:color w:val="auto"/>
        </w:rPr>
        <w:t>Përmbushja e këtyre objektivave, ndërlidhet direkt edhe me realizimin dhe pjesëmarrjen e FSK-së në aktivitete dhe operacione të ndryshme ndërkombëtare. Kjo do t’ia mundësonte FSK-së që më shpejt të bëhet pjesë e operacioneve dhe aktiviteteve ushtarake ndërkombëtare të aleatëve tanë strategjikë.</w:t>
      </w:r>
    </w:p>
    <w:p w:rsidR="0012461B" w:rsidRPr="00AF1520" w:rsidRDefault="0012461B" w:rsidP="0012461B">
      <w:pPr>
        <w:rPr>
          <w:color w:val="auto"/>
        </w:rPr>
      </w:pPr>
      <w:r w:rsidRPr="00AF1520">
        <w:rPr>
          <w:color w:val="auto"/>
        </w:rPr>
        <w:t>koncept</w:t>
      </w:r>
      <w:r w:rsidR="001173B0" w:rsidRPr="00AF1520">
        <w:rPr>
          <w:color w:val="auto"/>
        </w:rPr>
        <w:t>i</w:t>
      </w:r>
      <w:r w:rsidRPr="00AF1520">
        <w:rPr>
          <w:color w:val="auto"/>
        </w:rPr>
        <w:t xml:space="preserve"> është pjesë e këtyre politikave për faktin se dërgimi i FSK-së në operacione ndërkombëtare dhe aktivitete tjera ushtarake është mekanizëm i rëndësishëm në ngritjen e </w:t>
      </w:r>
      <w:proofErr w:type="spellStart"/>
      <w:r w:rsidRPr="00AF1520">
        <w:rPr>
          <w:color w:val="auto"/>
        </w:rPr>
        <w:t>ndërveprueshmërisë</w:t>
      </w:r>
      <w:proofErr w:type="spellEnd"/>
      <w:r w:rsidRPr="00AF1520">
        <w:rPr>
          <w:color w:val="auto"/>
        </w:rPr>
        <w:t xml:space="preserve"> së FSK-së me ushtritë tjera partnere, më konkretisht kjo </w:t>
      </w:r>
      <w:proofErr w:type="spellStart"/>
      <w:r w:rsidRPr="00AF1520">
        <w:rPr>
          <w:color w:val="auto"/>
        </w:rPr>
        <w:t>ndërveprueshmëri</w:t>
      </w:r>
      <w:proofErr w:type="spellEnd"/>
      <w:r w:rsidRPr="00AF1520">
        <w:rPr>
          <w:color w:val="auto"/>
        </w:rPr>
        <w:t xml:space="preserve"> është e domosdoshme për tu integruar në NATO apo mekanizma tjerë ndërkombëtare të mbrojtjes dhe sigurisë.</w:t>
      </w:r>
    </w:p>
    <w:p w:rsidR="0012461B" w:rsidRPr="00AF1520" w:rsidRDefault="0012461B" w:rsidP="0012461B">
      <w:pPr>
        <w:rPr>
          <w:color w:val="auto"/>
        </w:rPr>
      </w:pPr>
      <w:r w:rsidRPr="00AF1520">
        <w:rPr>
          <w:color w:val="auto"/>
        </w:rPr>
        <w:t xml:space="preserve">Ligjin Nr.06/L-123 për Forcën e Sigurisë së Kosovë përcakton misionin e ri të FSK-së. Me këtë ligj Forca e Sigurisë së Kosovës mbron sovranitetin dhe integritetin territorial, qytetarët, pronën dhe </w:t>
      </w:r>
      <w:r w:rsidRPr="00AF1520">
        <w:rPr>
          <w:color w:val="auto"/>
        </w:rPr>
        <w:lastRenderedPageBreak/>
        <w:t xml:space="preserve">interesat e Republikës së Kosovës. Forca e Sigurisë së Kosovës është forcë ushtarake </w:t>
      </w:r>
      <w:proofErr w:type="spellStart"/>
      <w:r w:rsidRPr="00AF1520">
        <w:rPr>
          <w:color w:val="auto"/>
        </w:rPr>
        <w:t>multi</w:t>
      </w:r>
      <w:proofErr w:type="spellEnd"/>
      <w:r w:rsidRPr="00AF1520">
        <w:rPr>
          <w:color w:val="auto"/>
        </w:rPr>
        <w:t xml:space="preserve">-etnike, profesionale, e armatosur dhe e autorizuar për të shërbyer në vend dhe jashtë vendit, në pajtim me kompetencat e dhëna kushtetuese dhe ligjore. Detyrat e përgjithshme të Forcës së Sigurisë së Kosovës janë mbrojtja e sovranitetit dhe integritetit territorial të Republikës së Kosovës, mbështetja ushtarake autoriteteve civile dhe pjesëmarrja në operacionet ndërkombëtare. </w:t>
      </w:r>
    </w:p>
    <w:p w:rsidR="0012461B" w:rsidRPr="00AF1520" w:rsidRDefault="0012461B" w:rsidP="0012461B">
      <w:pPr>
        <w:rPr>
          <w:color w:val="auto"/>
        </w:rPr>
      </w:pPr>
      <w:r w:rsidRPr="00AF1520">
        <w:rPr>
          <w:color w:val="auto"/>
        </w:rPr>
        <w:t>Pra, Ligj i FSK-së autorizon shërbimin jashtë vendit, respektivisht pjesëmarrjen në operacione ndërkombëtare. FSK për të përmbushur misionin e përcaktuar me Ligj duhet të përcaktoj rregulla për dërgimin e FSK-së jashtë vendit dhe të përcaktojë procedura për pjesëmarrje në operacione ndërkombëtare dhe aktivitete tjera ushtarake, që janë edhe pjesë e trajtimit me këtë koncept-dokument.</w:t>
      </w:r>
    </w:p>
    <w:p w:rsidR="0012461B" w:rsidRPr="00AF1520" w:rsidRDefault="0012461B" w:rsidP="0012461B">
      <w:pPr>
        <w:rPr>
          <w:color w:val="auto"/>
        </w:rPr>
      </w:pPr>
      <w:r w:rsidRPr="00AF1520">
        <w:rPr>
          <w:color w:val="auto"/>
        </w:rPr>
        <w:t>Po ashtu, ligji ka përcaktuar në parim përdorimin e ligjit të aplikueshëm për pjesëtarët e FSK-së në shërbim jashtë vendit, e që për këtë çështje ky koncept – dokument do të sqaroj dhe përcaktoj aplikimin e juridiksionit në shërbim jashtë vendit.</w:t>
      </w:r>
    </w:p>
    <w:p w:rsidR="002416D0" w:rsidRPr="00AF1520" w:rsidRDefault="0012461B" w:rsidP="0012461B">
      <w:pPr>
        <w:rPr>
          <w:color w:val="auto"/>
        </w:rPr>
      </w:pPr>
      <w:r w:rsidRPr="00AF1520">
        <w:rPr>
          <w:color w:val="auto"/>
        </w:rPr>
        <w:t>Ligji për Shërbim në FSK, ka përcaktuar se Shërbimi në FSK përcakton shërbimin e pjesëtarit të FSK-së sipas kushteve dhe rregullave të përcaktuara në këtë ligj në përmbushje të kompetencave dhe detyrave kushtetuese dhe ligjore. Koncept-Dokumenti do të trajtojë procesin e  dërgimit të FSK-së jashtë vendit, përmes të cilit do të përmbushet misioni kushtetues dhe ligjor i FSK-së. Ky Koncept-Dokument do të trajtoj po ashtu përkujdesjen për pjesëtarin dhe familjen e pjesëtarit jashtë vendit, ashtu edhe siç janë kërkesat ligjore me nenin 17 të Ligjit për shërbim në FSK.</w:t>
      </w:r>
    </w:p>
    <w:p w:rsidR="00FD2D30" w:rsidRPr="00FD2D30" w:rsidRDefault="00FD2D30" w:rsidP="009576D5"/>
    <w:p w:rsidR="00FD2D30" w:rsidRDefault="00853ACF" w:rsidP="006F66D7">
      <w:pPr>
        <w:pStyle w:val="Heading4"/>
        <w:numPr>
          <w:ilvl w:val="3"/>
          <w:numId w:val="6"/>
        </w:numPr>
      </w:pPr>
      <w:r>
        <w:t>Paqartësia e dispozitës që rregullon pozitën juridike në mision jashtë vendit</w:t>
      </w:r>
    </w:p>
    <w:p w:rsidR="00853ACF" w:rsidRDefault="001A49FF" w:rsidP="00853ACF">
      <w:r>
        <w:t>N</w:t>
      </w:r>
      <w:r w:rsidR="00853ACF" w:rsidRPr="00853ACF">
        <w:t xml:space="preserve">eni </w:t>
      </w:r>
      <w:r>
        <w:t xml:space="preserve">i </w:t>
      </w:r>
      <w:r w:rsidR="00853ACF" w:rsidRPr="00853ACF">
        <w:t>8</w:t>
      </w:r>
      <w:r>
        <w:t>-tëi</w:t>
      </w:r>
      <w:r w:rsidR="00853ACF" w:rsidRPr="00853ACF">
        <w:t xml:space="preserve"> Ligjit Nr.06/L-123 për FSK-në </w:t>
      </w:r>
      <w:r>
        <w:t>përcakton</w:t>
      </w:r>
      <w:r w:rsidR="00853ACF" w:rsidRPr="00853ACF">
        <w:t xml:space="preserve"> juridiksionin, respektivisht ligjin e aplikueshëm për pjesëtarët e FSK-së si brenda ashtu edhe jashtë vendit. Në veçanti Paragrafi 3 i këtij neni i referohet ligjit të aplikueshëm për pjesëtarët e FSK në shërbim jashtë vendit. Marr parasysh që ky koncept rregullon në përgjithësi shërbimin e FSK-së jashtë vendit, si polikë e veçante, i njëjti do të përcaktoj edhe juridiksionin, përkatësisht pozitën juridike të trupave të FSK-së në shërbim jashtë vendit, me çka do të plotësohet dhe ndryshohet paragrafi 3 i nenit 8 të Ligjit Nr.06/L- 123 për FSK.</w:t>
      </w:r>
    </w:p>
    <w:p w:rsidR="00324E1F" w:rsidRDefault="00330A0D" w:rsidP="006F66D7">
      <w:pPr>
        <w:pStyle w:val="Heading4"/>
        <w:numPr>
          <w:ilvl w:val="3"/>
          <w:numId w:val="6"/>
        </w:numPr>
      </w:pPr>
      <w:r>
        <w:t>Rregullim i mangët</w:t>
      </w:r>
    </w:p>
    <w:p w:rsidR="00330A0D" w:rsidRDefault="00F668B4" w:rsidP="00330A0D">
      <w:r>
        <w:t xml:space="preserve">Ligji aktual (04/L-177) </w:t>
      </w:r>
      <w:r w:rsidR="00667EF6">
        <w:t xml:space="preserve">rregullon dërgimin e pjesëtarëve ose </w:t>
      </w:r>
      <w:proofErr w:type="spellStart"/>
      <w:r w:rsidR="00667EF6">
        <w:t>kontigjentit</w:t>
      </w:r>
      <w:proofErr w:type="spellEnd"/>
      <w:r w:rsidR="00667EF6">
        <w:t xml:space="preserve"> të FSK-së në operacionet në mbështetje të </w:t>
      </w:r>
      <w:proofErr w:type="spellStart"/>
      <w:r w:rsidR="00667EF6">
        <w:t>paqës</w:t>
      </w:r>
      <w:proofErr w:type="spellEnd"/>
      <w:r w:rsidR="00667EF6">
        <w:t>, operacione humanitare dhe stërvitje dhe ushtrime</w:t>
      </w:r>
      <w:r w:rsidR="00787A13">
        <w:t xml:space="preserve">.  Mirëpo, </w:t>
      </w:r>
      <w:r w:rsidR="00787A13" w:rsidRPr="00AF1520">
        <w:t xml:space="preserve">nuk është rregulluar çështja e </w:t>
      </w:r>
      <w:r w:rsidR="00006C50" w:rsidRPr="00AF1520">
        <w:t xml:space="preserve">zëvendësimit dhe tërheqjes së pjesëtarëve ose </w:t>
      </w:r>
      <w:proofErr w:type="spellStart"/>
      <w:r w:rsidR="00006C50" w:rsidRPr="00AF1520">
        <w:t>kontigjentit</w:t>
      </w:r>
      <w:proofErr w:type="spellEnd"/>
      <w:r w:rsidR="00006C50" w:rsidRPr="00AF1520">
        <w:t xml:space="preserve"> të FSK-së.  </w:t>
      </w:r>
      <w:r w:rsidR="009576D5" w:rsidRPr="00AF1520">
        <w:t xml:space="preserve">Për sa </w:t>
      </w:r>
      <w:r w:rsidR="009576D5" w:rsidRPr="00AF1520">
        <w:lastRenderedPageBreak/>
        <w:t>i përket përfshirjes së personelit civil në kontingjentin e FSK-së që dërgohet në operacione jashtë vendit, Ligji aktual nuk e ka të rregulluar mjaftueshëm këtë çështje. Derisa çështjen e anëtarëve të familjes së pjesëtarit të FSK-së që dërgohet jashtë vendit nuk e ka të rregulluar fare.</w:t>
      </w:r>
    </w:p>
    <w:p w:rsidR="00006C50" w:rsidRPr="00DF6AC1" w:rsidRDefault="00006C50" w:rsidP="00DF6AC1">
      <w:r>
        <w:t xml:space="preserve">Gjithashtu, </w:t>
      </w:r>
    </w:p>
    <w:p w:rsidR="00853ACF" w:rsidRDefault="00853ACF" w:rsidP="006F66D7">
      <w:pPr>
        <w:pStyle w:val="Heading4"/>
        <w:numPr>
          <w:ilvl w:val="3"/>
          <w:numId w:val="6"/>
        </w:numPr>
      </w:pPr>
      <w:r>
        <w:t>Mungesa e bazës ligjore për përkujdesje për pjesëtarët e FSK-së që dërgohen jashtë ve</w:t>
      </w:r>
      <w:r w:rsidR="00924844">
        <w:t>ndit</w:t>
      </w:r>
      <w:r>
        <w:t xml:space="preserve"> dhe familjet e tyre</w:t>
      </w:r>
    </w:p>
    <w:p w:rsidR="00A21B44" w:rsidRPr="00A21B44" w:rsidRDefault="00A21B44" w:rsidP="00A21B44">
      <w:r w:rsidRPr="00A21B44">
        <w:t xml:space="preserve">Ligji aktual nuk ka rregulluar çështjen e rehabilitimit dhe ri-integrimit të pjesëtarëve/trupave të FSK-së pas kthimit nga shërbimi jashtë vendit. Po ashtu, Ligji aktual nuk e adreson çështjen e përkujdesjes ndaj familjarëve të pjesëtarëve të FSK-së që dërgohen jashtë vendit. </w:t>
      </w:r>
    </w:p>
    <w:p w:rsidR="00A21B44" w:rsidRPr="00A21B44" w:rsidRDefault="00A21B44" w:rsidP="00A21B44">
      <w:r w:rsidRPr="00A21B44">
        <w:t xml:space="preserve">Kujdesi ndaj familjes përfshinë: </w:t>
      </w:r>
    </w:p>
    <w:p w:rsidR="00A21B44" w:rsidRPr="00A21B44" w:rsidRDefault="00A21B44" w:rsidP="00A21B44">
      <w:pPr>
        <w:pStyle w:val="ListParagraph"/>
        <w:numPr>
          <w:ilvl w:val="0"/>
          <w:numId w:val="9"/>
        </w:numPr>
      </w:pPr>
      <w:r w:rsidRPr="00A21B44">
        <w:t xml:space="preserve">masat qe duhet te ndërmerren mbështetje familjes se pjesëtarit ne rastet kur familjaret shoqërojnë pjesëtarin jashtë vendit dhe </w:t>
      </w:r>
    </w:p>
    <w:p w:rsidR="00A21B44" w:rsidRPr="00A21B44" w:rsidRDefault="00A21B44" w:rsidP="00A21B44">
      <w:pPr>
        <w:pStyle w:val="ListParagraph"/>
        <w:numPr>
          <w:ilvl w:val="0"/>
          <w:numId w:val="9"/>
        </w:numPr>
      </w:pPr>
      <w:r w:rsidRPr="00A21B44">
        <w:t xml:space="preserve">masat për mbështetje familjes ne raste kur familja nuk janë pjese e shoqërimit te pjesëtarit. </w:t>
      </w:r>
    </w:p>
    <w:p w:rsidR="00853ACF" w:rsidRDefault="00835E78" w:rsidP="00D277BC">
      <w:r>
        <w:t xml:space="preserve">Korniza aktuale ligjore nuk përcakton obligimet e institucioneve ndaj pjesëtarëve pas kthimit nga shërbimi jashtë vendit. </w:t>
      </w:r>
      <w:r w:rsidR="00096CD4">
        <w:t xml:space="preserve">Kjo do të thotë se nuk janë të përcaktuara masat apo veprimet </w:t>
      </w:r>
      <w:r w:rsidR="00A21B44" w:rsidRPr="00A21B44">
        <w:t xml:space="preserve"> për fazën e rehabilitimit dhe rikuperimit të pjesëtarëve/trupave pas kthimit nga shërbimi jashtë vendit, e cila do të përfshijë kontrollin e obligueshëm mjekësor për pjesëtarin, de-</w:t>
      </w:r>
      <w:proofErr w:type="spellStart"/>
      <w:r w:rsidR="00A21B44" w:rsidRPr="00A21B44">
        <w:t>brifimin</w:t>
      </w:r>
      <w:proofErr w:type="spellEnd"/>
      <w:r w:rsidR="00A21B44" w:rsidRPr="00A21B44">
        <w:t xml:space="preserve"> (pastërtinë e figurës), kontrollimin dhe rikuperimin e pajisjeve dhe evidentimin e humbjeve dhe dëmtimeve të mundshme.</w:t>
      </w:r>
    </w:p>
    <w:p w:rsidR="00A21B44" w:rsidRDefault="00A21B44" w:rsidP="006F66D7">
      <w:pPr>
        <w:pStyle w:val="Heading3"/>
        <w:numPr>
          <w:ilvl w:val="2"/>
          <w:numId w:val="6"/>
        </w:numPr>
      </w:pPr>
      <w:bookmarkStart w:id="10" w:name="_Toc37161643"/>
      <w:r>
        <w:t>Problemi Kryesor</w:t>
      </w:r>
      <w:bookmarkEnd w:id="10"/>
    </w:p>
    <w:p w:rsidR="00A21B44" w:rsidRPr="00A21B44" w:rsidRDefault="00A21B44" w:rsidP="00A21B44">
      <w:r w:rsidRPr="00A21B44">
        <w:t xml:space="preserve">Kufizimet e pjesëmarrjes së FSK-së në operacione ndërkombëtare dhe aktivitete tjera ushtarake </w:t>
      </w:r>
      <w:r w:rsidRPr="007836A4">
        <w:t>sipas</w:t>
      </w:r>
      <w:r w:rsidRPr="00A21B44">
        <w:t xml:space="preserve"> misionit të ri të FSK-së</w:t>
      </w:r>
    </w:p>
    <w:p w:rsidR="00A21B44" w:rsidRDefault="00A21B44" w:rsidP="006F66D7">
      <w:pPr>
        <w:pStyle w:val="Heading3"/>
        <w:numPr>
          <w:ilvl w:val="2"/>
          <w:numId w:val="6"/>
        </w:numPr>
      </w:pPr>
      <w:bookmarkStart w:id="11" w:name="_Toc37161644"/>
      <w:r>
        <w:t>Efektet</w:t>
      </w:r>
      <w:bookmarkEnd w:id="11"/>
    </w:p>
    <w:p w:rsidR="00A21B44" w:rsidRDefault="00A21B44" w:rsidP="006F66D7">
      <w:pPr>
        <w:pStyle w:val="Heading4"/>
        <w:numPr>
          <w:ilvl w:val="3"/>
          <w:numId w:val="6"/>
        </w:numPr>
      </w:pPr>
      <w:proofErr w:type="spellStart"/>
      <w:r>
        <w:t>Mospërmbushja</w:t>
      </w:r>
      <w:proofErr w:type="spellEnd"/>
      <w:r>
        <w:t xml:space="preserve"> e plotë e misionit ushtarak të FSK-së</w:t>
      </w:r>
    </w:p>
    <w:p w:rsidR="00A21B44" w:rsidRPr="00A21B44" w:rsidRDefault="00A21B44" w:rsidP="00A21B44">
      <w:r w:rsidRPr="00A21B44">
        <w:t xml:space="preserve">Kufizimet në pjesëmarrjen në operacione ndërkombëtare e privojnë FSK-në nga të </w:t>
      </w:r>
      <w:proofErr w:type="spellStart"/>
      <w:r w:rsidRPr="00A21B44">
        <w:t>qenurit</w:t>
      </w:r>
      <w:proofErr w:type="spellEnd"/>
      <w:r w:rsidRPr="00A21B44">
        <w:t xml:space="preserve"> pjesë e aktiviteteve kryqe ushtarake ndërkombëtare dhe me ketë i pamundësohet përmbushja e një pjese të misionit të përcaktuar me ligj. Përveç kësaj kufizimet në pjesëmarrjen në operacionet ndërkombëtare krijon vështirësi për përmbushjen e pjesës tjetër të misionit për shkak të ngecjeve që do të shkaktohen në </w:t>
      </w:r>
      <w:proofErr w:type="spellStart"/>
      <w:r w:rsidRPr="00A21B44">
        <w:t>ndërveprueshmëri</w:t>
      </w:r>
      <w:proofErr w:type="spellEnd"/>
      <w:r w:rsidRPr="00A21B44">
        <w:t xml:space="preserve"> me NATO-se dhe vendet partnere të si </w:t>
      </w:r>
      <w:proofErr w:type="spellStart"/>
      <w:r w:rsidRPr="00A21B44">
        <w:t>dhengadalësim</w:t>
      </w:r>
      <w:proofErr w:type="spellEnd"/>
      <w:r w:rsidRPr="00A21B44">
        <w:t xml:space="preserve"> të ngritjes profesionale të FSK-së. </w:t>
      </w:r>
    </w:p>
    <w:p w:rsidR="00A21B44" w:rsidRDefault="00A21B44" w:rsidP="006F66D7">
      <w:pPr>
        <w:pStyle w:val="Heading4"/>
        <w:numPr>
          <w:ilvl w:val="3"/>
          <w:numId w:val="6"/>
        </w:numPr>
      </w:pPr>
      <w:r>
        <w:lastRenderedPageBreak/>
        <w:t>Pamundësia e pjesëmarrjes në operacione dhe aktivitete tjera ushtarake</w:t>
      </w:r>
    </w:p>
    <w:p w:rsidR="00470531" w:rsidRPr="00470531" w:rsidRDefault="00470531" w:rsidP="00470531">
      <w:r w:rsidRPr="00470531">
        <w:t xml:space="preserve">Pjesëmarrjes në operacione ndërkombëtare dhe aktivitete tjera ushtarake është e kufizuar, derisa nuk përcaktohet saktë juridiksioni qe aplikohet ndaj pjesëtarit/trupave në rastet e dërgimit jashtë vendit. Në shumë aktivitete ushtarake ndërkombëtare kërkohet që ushtaraket që marrin pjesë në aktivitet t’ju nënshtrohen edhe ligjeve të vendit pritës dhe shumica e shteteve e pranojnë një juridiksion të tillë. Legjislacioni momental nuk na lejon që pjesëtaret tanë t’ju nënshtrohen ligjeve të vendit pritës dhe kjo automatikisht na pamundëson pjesëmarrjen në këto aktivitete. Edhe në shumë aktivitete tona që zhvillojnë në Kosovë, ushtarakët e vendeve partnere që vijnë tek ne, ju nënshtrohen ligjeve të vendit tonë. </w:t>
      </w:r>
    </w:p>
    <w:p w:rsidR="00A21B44" w:rsidRDefault="00780522" w:rsidP="006F66D7">
      <w:pPr>
        <w:pStyle w:val="Heading4"/>
        <w:numPr>
          <w:ilvl w:val="3"/>
          <w:numId w:val="6"/>
        </w:numPr>
      </w:pPr>
      <w:r>
        <w:t xml:space="preserve">Rrezikimi i </w:t>
      </w:r>
      <w:proofErr w:type="spellStart"/>
      <w:r>
        <w:t>mospërmbushjes</w:t>
      </w:r>
      <w:proofErr w:type="spellEnd"/>
      <w:r>
        <w:t xml:space="preserve"> së misionit të caktuar</w:t>
      </w:r>
    </w:p>
    <w:p w:rsidR="00780522" w:rsidRPr="00780522" w:rsidRDefault="00780522" w:rsidP="00780522">
      <w:r w:rsidRPr="00780522">
        <w:t xml:space="preserve">Mungesa e mbështetjes për familjen e ngushtë të pjesëtarit derisa ai gjinden në mision mund të shkaktoj vuajtje dhe probleme në familje si pasojë e mungesës së pjesëtarit dhe kjo mund të ndikoj në humbjen e përqendrimit, </w:t>
      </w:r>
      <w:proofErr w:type="spellStart"/>
      <w:r w:rsidRPr="00780522">
        <w:t>demotivimin</w:t>
      </w:r>
      <w:proofErr w:type="spellEnd"/>
      <w:r w:rsidRPr="00780522">
        <w:t xml:space="preserve">, depresionin apo edhe të tendencave për vetëlëndim. Kjo gjendje psikike dhe shpirtërorë do të ndikoj tek </w:t>
      </w:r>
      <w:proofErr w:type="spellStart"/>
      <w:r w:rsidRPr="00780522">
        <w:t>përformanca</w:t>
      </w:r>
      <w:proofErr w:type="spellEnd"/>
      <w:r w:rsidRPr="00780522">
        <w:t xml:space="preserve"> e pjesëtarit dhe kjo e rrezikon përmbushjen e misionit.  Mungesa e mbështetjes për rikuperimin e pjesëtarit pas kthimit nga misioni mund të ketë ndikimi negativ ne te, në njësi, në pajisje, në sigurinë kombëtare dhe në shoqëri për shkak të traumave, lëndimeve, shkeljeve ligjore, shkeljeve të sigurisë si dhe dëmtimit të pajisjeve dhe sistemeve. </w:t>
      </w:r>
    </w:p>
    <w:p w:rsidR="00780522" w:rsidRDefault="00B463FE" w:rsidP="006F66D7">
      <w:pPr>
        <w:pStyle w:val="Heading2"/>
        <w:numPr>
          <w:ilvl w:val="1"/>
          <w:numId w:val="6"/>
        </w:numPr>
      </w:pPr>
      <w:bookmarkStart w:id="12" w:name="_Toc37161645"/>
      <w:r>
        <w:t>Palët e Interesuara</w:t>
      </w:r>
      <w:bookmarkEnd w:id="12"/>
    </w:p>
    <w:p w:rsidR="00B463FE" w:rsidRPr="00B463FE" w:rsidRDefault="00B463FE" w:rsidP="00B463FE">
      <w:r w:rsidRPr="00B463FE">
        <w:t xml:space="preserve">Më poshtë janë identifikuar palët e interesuara lidhur me fushën dërgimit te FSK jashtë vendit dhe është analizuar ndërlidhja ndërmjet palëve të interesit, shkaqeve dhe efekteve që burojnë nga problemi kryesor.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2109"/>
        <w:gridCol w:w="2007"/>
        <w:gridCol w:w="2157"/>
      </w:tblGrid>
      <w:tr w:rsidR="00B463FE" w:rsidRPr="00B463FE" w:rsidTr="00B263F8">
        <w:tc>
          <w:tcPr>
            <w:tcW w:w="3015" w:type="dxa"/>
          </w:tcPr>
          <w:p w:rsidR="00B463FE" w:rsidRPr="00B463FE" w:rsidRDefault="00B463FE" w:rsidP="00B463FE">
            <w:pPr>
              <w:spacing w:before="0" w:after="0"/>
              <w:rPr>
                <w:b/>
              </w:rPr>
            </w:pPr>
            <w:r w:rsidRPr="00B463FE">
              <w:rPr>
                <w:b/>
              </w:rPr>
              <w:t>Emri i palës së interesuar</w:t>
            </w:r>
          </w:p>
        </w:tc>
        <w:tc>
          <w:tcPr>
            <w:tcW w:w="2109" w:type="dxa"/>
          </w:tcPr>
          <w:p w:rsidR="00B463FE" w:rsidRPr="00B463FE" w:rsidRDefault="00B463FE" w:rsidP="00B463FE">
            <w:pPr>
              <w:spacing w:before="0" w:after="0"/>
              <w:rPr>
                <w:b/>
              </w:rPr>
            </w:pPr>
            <w:r w:rsidRPr="00B463FE">
              <w:rPr>
                <w:b/>
              </w:rPr>
              <w:t>Shkaku-qet me të cilat është e lidhur pala</w:t>
            </w:r>
          </w:p>
        </w:tc>
        <w:tc>
          <w:tcPr>
            <w:tcW w:w="2007" w:type="dxa"/>
          </w:tcPr>
          <w:p w:rsidR="00B463FE" w:rsidRPr="00B463FE" w:rsidRDefault="00B463FE" w:rsidP="00B463FE">
            <w:pPr>
              <w:spacing w:before="0" w:after="0"/>
              <w:rPr>
                <w:b/>
              </w:rPr>
            </w:pPr>
            <w:r w:rsidRPr="00B463FE">
              <w:rPr>
                <w:b/>
              </w:rPr>
              <w:t>Efekti-et me të cilat është e lidhur pala</w:t>
            </w:r>
          </w:p>
        </w:tc>
        <w:tc>
          <w:tcPr>
            <w:tcW w:w="2157" w:type="dxa"/>
          </w:tcPr>
          <w:p w:rsidR="00B463FE" w:rsidRPr="00B463FE" w:rsidRDefault="00B463FE" w:rsidP="00B463FE">
            <w:pPr>
              <w:spacing w:before="0" w:after="0"/>
              <w:rPr>
                <w:b/>
              </w:rPr>
            </w:pPr>
            <w:r w:rsidRPr="00B463FE">
              <w:rPr>
                <w:b/>
              </w:rPr>
              <w:t>Mënyra me të cilën pala është e lidhur me këtë shkak (shkaqe) apo efektin (efektet)</w:t>
            </w:r>
          </w:p>
        </w:tc>
      </w:tr>
      <w:tr w:rsidR="00B463FE" w:rsidRPr="00B463FE" w:rsidTr="00B263F8">
        <w:tc>
          <w:tcPr>
            <w:tcW w:w="3015" w:type="dxa"/>
          </w:tcPr>
          <w:p w:rsidR="00B463FE" w:rsidRPr="00B463FE" w:rsidRDefault="00B463FE" w:rsidP="00B463FE">
            <w:pPr>
              <w:spacing w:before="0" w:after="0"/>
            </w:pPr>
            <w:r w:rsidRPr="00B463FE">
              <w:t>Kuvendi</w:t>
            </w:r>
          </w:p>
        </w:tc>
        <w:tc>
          <w:tcPr>
            <w:tcW w:w="2109" w:type="dxa"/>
          </w:tcPr>
          <w:p w:rsidR="00B463FE" w:rsidRPr="00B463FE" w:rsidRDefault="00B463FE" w:rsidP="00B463FE">
            <w:pPr>
              <w:spacing w:before="0" w:after="0"/>
              <w:rPr>
                <w:b/>
              </w:rPr>
            </w:pPr>
            <w:r w:rsidRPr="00B463FE">
              <w:rPr>
                <w:b/>
              </w:rPr>
              <w:t>Korniza aktuale ligjore për dërgim jashtë vendit</w:t>
            </w:r>
          </w:p>
          <w:p w:rsidR="00B463FE" w:rsidRPr="00B463FE" w:rsidRDefault="00B463FE" w:rsidP="00B463FE">
            <w:pPr>
              <w:spacing w:before="0" w:after="0"/>
            </w:pPr>
          </w:p>
        </w:tc>
        <w:tc>
          <w:tcPr>
            <w:tcW w:w="2007" w:type="dxa"/>
          </w:tcPr>
          <w:p w:rsidR="00B463FE" w:rsidRPr="00B463FE" w:rsidRDefault="00B463FE" w:rsidP="00B463FE">
            <w:pPr>
              <w:spacing w:before="0" w:after="0"/>
            </w:pPr>
            <w:r w:rsidRPr="00B463FE">
              <w:t>Ngadalësim ne integrim në strukturat euro-atlantike</w:t>
            </w:r>
          </w:p>
        </w:tc>
        <w:tc>
          <w:tcPr>
            <w:tcW w:w="2157" w:type="dxa"/>
          </w:tcPr>
          <w:p w:rsidR="00B463FE" w:rsidRPr="00B463FE" w:rsidRDefault="00B463FE" w:rsidP="00B463FE">
            <w:pPr>
              <w:spacing w:before="0" w:after="0"/>
            </w:pPr>
            <w:r w:rsidRPr="00B463FE">
              <w:t>Miratimi i bazës ligjore;</w:t>
            </w:r>
          </w:p>
          <w:p w:rsidR="00B463FE" w:rsidRPr="00B463FE" w:rsidRDefault="00B463FE" w:rsidP="00B463FE">
            <w:pPr>
              <w:spacing w:before="0" w:after="0"/>
            </w:pPr>
            <w:r w:rsidRPr="00B463FE">
              <w:t>Diskutimet dhe vënia e prioriteteve ne raport me integrimin</w:t>
            </w:r>
          </w:p>
        </w:tc>
      </w:tr>
      <w:tr w:rsidR="00B463FE" w:rsidRPr="00B463FE" w:rsidTr="00B263F8">
        <w:tc>
          <w:tcPr>
            <w:tcW w:w="3015" w:type="dxa"/>
          </w:tcPr>
          <w:p w:rsidR="00B463FE" w:rsidRPr="00B463FE" w:rsidRDefault="00B463FE" w:rsidP="00B463FE">
            <w:pPr>
              <w:spacing w:before="0" w:after="0"/>
            </w:pPr>
            <w:r w:rsidRPr="00B463FE">
              <w:t xml:space="preserve">Presidenca </w:t>
            </w:r>
          </w:p>
        </w:tc>
        <w:tc>
          <w:tcPr>
            <w:tcW w:w="2109" w:type="dxa"/>
          </w:tcPr>
          <w:p w:rsidR="00B463FE" w:rsidRPr="00B463FE" w:rsidRDefault="00B463FE" w:rsidP="00B463FE">
            <w:pPr>
              <w:spacing w:before="0" w:after="0"/>
              <w:rPr>
                <w:b/>
              </w:rPr>
            </w:pPr>
            <w:r w:rsidRPr="00B463FE">
              <w:rPr>
                <w:b/>
              </w:rPr>
              <w:t xml:space="preserve">Korniza aktuale </w:t>
            </w:r>
            <w:r w:rsidRPr="00B463FE">
              <w:rPr>
                <w:b/>
              </w:rPr>
              <w:lastRenderedPageBreak/>
              <w:t>ligjore për dërgim jashtë vendit</w:t>
            </w:r>
          </w:p>
          <w:p w:rsidR="00B463FE" w:rsidRPr="00B463FE" w:rsidRDefault="00B463FE" w:rsidP="00B463FE">
            <w:pPr>
              <w:spacing w:before="0" w:after="0"/>
            </w:pPr>
          </w:p>
        </w:tc>
        <w:tc>
          <w:tcPr>
            <w:tcW w:w="2007" w:type="dxa"/>
          </w:tcPr>
          <w:p w:rsidR="00B463FE" w:rsidRPr="00B463FE" w:rsidRDefault="00B463FE" w:rsidP="00B463FE">
            <w:pPr>
              <w:spacing w:before="0" w:after="0"/>
            </w:pPr>
            <w:r w:rsidRPr="00B463FE">
              <w:lastRenderedPageBreak/>
              <w:t xml:space="preserve">Ngadalësim ne </w:t>
            </w:r>
            <w:r w:rsidRPr="00B463FE">
              <w:lastRenderedPageBreak/>
              <w:t>integrim në strukturat euro-atlantike</w:t>
            </w:r>
          </w:p>
        </w:tc>
        <w:tc>
          <w:tcPr>
            <w:tcW w:w="2157" w:type="dxa"/>
          </w:tcPr>
          <w:p w:rsidR="00B463FE" w:rsidRPr="00B463FE" w:rsidRDefault="00B463FE" w:rsidP="00B463FE">
            <w:pPr>
              <w:spacing w:before="0" w:after="0"/>
            </w:pPr>
            <w:r w:rsidRPr="00B463FE">
              <w:lastRenderedPageBreak/>
              <w:t xml:space="preserve">Autorizimi për </w:t>
            </w:r>
            <w:r w:rsidRPr="00B463FE">
              <w:lastRenderedPageBreak/>
              <w:t>dërgim jashtë vendit sipas misionit te ri</w:t>
            </w:r>
          </w:p>
        </w:tc>
      </w:tr>
      <w:tr w:rsidR="00B463FE" w:rsidRPr="00B463FE" w:rsidTr="00B263F8">
        <w:tc>
          <w:tcPr>
            <w:tcW w:w="3015" w:type="dxa"/>
          </w:tcPr>
          <w:p w:rsidR="00B463FE" w:rsidRPr="00B463FE" w:rsidRDefault="00B463FE" w:rsidP="00B463FE">
            <w:pPr>
              <w:spacing w:before="0" w:after="0"/>
            </w:pPr>
            <w:r w:rsidRPr="00B463FE">
              <w:lastRenderedPageBreak/>
              <w:t>MPJ</w:t>
            </w:r>
          </w:p>
        </w:tc>
        <w:tc>
          <w:tcPr>
            <w:tcW w:w="2109" w:type="dxa"/>
          </w:tcPr>
          <w:p w:rsidR="00B463FE" w:rsidRPr="00B463FE" w:rsidRDefault="00B463FE" w:rsidP="00B463FE">
            <w:pPr>
              <w:spacing w:before="0" w:after="0"/>
            </w:pPr>
            <w:r w:rsidRPr="00B463FE">
              <w:t>Mungesa e qartësimit të dispozitave që rregullojnë pozitën juridike ne mision jashtë vendit</w:t>
            </w:r>
          </w:p>
        </w:tc>
        <w:tc>
          <w:tcPr>
            <w:tcW w:w="2007" w:type="dxa"/>
          </w:tcPr>
          <w:p w:rsidR="00B463FE" w:rsidRPr="00B463FE" w:rsidRDefault="00B463FE" w:rsidP="00B463FE">
            <w:pPr>
              <w:spacing w:before="0" w:after="0"/>
            </w:pPr>
            <w:r w:rsidRPr="00B463FE">
              <w:t>Ngadalësim ne integrim në strukturat euro-atlantike</w:t>
            </w:r>
          </w:p>
        </w:tc>
        <w:tc>
          <w:tcPr>
            <w:tcW w:w="2157" w:type="dxa"/>
          </w:tcPr>
          <w:p w:rsidR="00B463FE" w:rsidRPr="00B463FE" w:rsidRDefault="00B463FE" w:rsidP="00B463FE">
            <w:pPr>
              <w:spacing w:before="0" w:after="0"/>
            </w:pPr>
            <w:proofErr w:type="spellStart"/>
            <w:r w:rsidRPr="00B463FE">
              <w:t>Definimi</w:t>
            </w:r>
            <w:proofErr w:type="spellEnd"/>
            <w:r w:rsidRPr="00B463FE">
              <w:t xml:space="preserve"> i qartë i dispozitave ligjore përkitazi me procedurat që duhen aplikuar për nivelin e llojeve të marrëveshjeve, respektivisht memorandumeve të Mirëkuptimit, marrëveshjeve teknike, memorandumet e </w:t>
            </w:r>
            <w:proofErr w:type="spellStart"/>
            <w:r w:rsidRPr="00B463FE">
              <w:t>aranzhmaneve</w:t>
            </w:r>
            <w:proofErr w:type="spellEnd"/>
            <w:r w:rsidRPr="00B463FE">
              <w:t xml:space="preserve"> të punës, shkëmbim i letrave, aranzhimet teknike dhe aranzhimet administrative dhe obligimet ndërkombëtare që dalin nga marrëveshjet ndërkombëtare për dërgimin e FSK-së jashtë vendit. </w:t>
            </w:r>
          </w:p>
        </w:tc>
      </w:tr>
      <w:tr w:rsidR="00B463FE" w:rsidRPr="00B463FE" w:rsidTr="00B263F8">
        <w:tc>
          <w:tcPr>
            <w:tcW w:w="3015" w:type="dxa"/>
          </w:tcPr>
          <w:p w:rsidR="00B463FE" w:rsidRPr="00B463FE" w:rsidRDefault="00B463FE" w:rsidP="00B463FE">
            <w:pPr>
              <w:spacing w:before="0" w:after="0"/>
            </w:pPr>
            <w:r w:rsidRPr="00B463FE">
              <w:t>Qeveria</w:t>
            </w:r>
          </w:p>
        </w:tc>
        <w:tc>
          <w:tcPr>
            <w:tcW w:w="2109" w:type="dxa"/>
          </w:tcPr>
          <w:p w:rsidR="00B463FE" w:rsidRPr="00B463FE" w:rsidRDefault="00B463FE" w:rsidP="00B463FE">
            <w:pPr>
              <w:spacing w:before="0" w:after="0"/>
            </w:pPr>
            <w:r w:rsidRPr="00B463FE">
              <w:t>Korniza aktuale ligjore për dërgim jashtë vendit</w:t>
            </w:r>
          </w:p>
          <w:p w:rsidR="00B463FE" w:rsidRPr="00B463FE" w:rsidRDefault="00B463FE" w:rsidP="00B463FE">
            <w:pPr>
              <w:spacing w:before="0" w:after="0"/>
            </w:pPr>
          </w:p>
        </w:tc>
        <w:tc>
          <w:tcPr>
            <w:tcW w:w="2007" w:type="dxa"/>
          </w:tcPr>
          <w:p w:rsidR="00B463FE" w:rsidRPr="00B463FE" w:rsidRDefault="00B463FE" w:rsidP="00B463FE">
            <w:pPr>
              <w:spacing w:before="0" w:after="0"/>
            </w:pPr>
            <w:r w:rsidRPr="00B463FE">
              <w:t>Ngadalësim ne integrim në strukturat euro-atlantike</w:t>
            </w:r>
          </w:p>
          <w:p w:rsidR="00B463FE" w:rsidRPr="00B463FE" w:rsidRDefault="00B463FE" w:rsidP="00B463FE">
            <w:pPr>
              <w:spacing w:before="0" w:after="0"/>
            </w:pPr>
          </w:p>
        </w:tc>
        <w:tc>
          <w:tcPr>
            <w:tcW w:w="2157" w:type="dxa"/>
          </w:tcPr>
          <w:p w:rsidR="00B463FE" w:rsidRPr="00B463FE" w:rsidRDefault="00B463FE" w:rsidP="00B463FE">
            <w:pPr>
              <w:spacing w:before="0" w:after="0"/>
            </w:pPr>
            <w:r w:rsidRPr="00B463FE">
              <w:t xml:space="preserve">Vendim marrja në harmonizimin e legjislacionit për FSK-në, në pjesëmarrjen e FSK-së në operacione ndërkombëtare dhe </w:t>
            </w:r>
            <w:r w:rsidRPr="00B463FE">
              <w:lastRenderedPageBreak/>
              <w:t>aktivitete tjera ushtarake</w:t>
            </w:r>
          </w:p>
        </w:tc>
      </w:tr>
      <w:tr w:rsidR="00B463FE" w:rsidRPr="00B463FE" w:rsidTr="00B263F8">
        <w:tc>
          <w:tcPr>
            <w:tcW w:w="3015" w:type="dxa"/>
          </w:tcPr>
          <w:p w:rsidR="00B463FE" w:rsidRPr="00B463FE" w:rsidRDefault="00B463FE" w:rsidP="00B463FE">
            <w:pPr>
              <w:spacing w:before="0" w:after="0"/>
            </w:pPr>
            <w:r w:rsidRPr="00B463FE">
              <w:lastRenderedPageBreak/>
              <w:t>Ministri e Mbrojtjes</w:t>
            </w:r>
          </w:p>
        </w:tc>
        <w:tc>
          <w:tcPr>
            <w:tcW w:w="2109" w:type="dxa"/>
          </w:tcPr>
          <w:p w:rsidR="00B463FE" w:rsidRPr="00B463FE" w:rsidRDefault="00B463FE" w:rsidP="00B463FE">
            <w:pPr>
              <w:spacing w:before="0" w:after="0"/>
            </w:pPr>
            <w:r w:rsidRPr="00B463FE">
              <w:t>Korniza aktuale ligjore për dërgim jashtë vendit</w:t>
            </w:r>
          </w:p>
          <w:p w:rsidR="00B463FE" w:rsidRPr="00B463FE" w:rsidRDefault="00B463FE" w:rsidP="00B463FE">
            <w:pPr>
              <w:spacing w:before="0" w:after="0"/>
            </w:pPr>
          </w:p>
          <w:p w:rsidR="00B463FE" w:rsidRPr="00B463FE" w:rsidRDefault="00B463FE" w:rsidP="00B463FE">
            <w:pPr>
              <w:spacing w:before="0" w:after="0"/>
            </w:pPr>
          </w:p>
          <w:p w:rsidR="00B463FE" w:rsidRPr="00B463FE" w:rsidRDefault="00B463FE" w:rsidP="00B463FE">
            <w:pPr>
              <w:spacing w:before="0" w:after="0"/>
            </w:pPr>
            <w:r w:rsidRPr="00B463FE">
              <w:t>2.Paqartësia e dispozitës që rregullon pozitën juridike ne mision jashtë vendit</w:t>
            </w:r>
          </w:p>
          <w:p w:rsidR="00B463FE" w:rsidRPr="00B463FE" w:rsidRDefault="00B463FE" w:rsidP="00B463FE">
            <w:pPr>
              <w:spacing w:before="0" w:after="0"/>
            </w:pPr>
          </w:p>
          <w:p w:rsidR="00B463FE" w:rsidRPr="00B463FE" w:rsidRDefault="00B463FE" w:rsidP="00B463FE">
            <w:pPr>
              <w:spacing w:before="0" w:after="0"/>
            </w:pPr>
            <w:r w:rsidRPr="00B463FE">
              <w:t>3.Mungesa e bazës ligjore për përkujdesje për pjesëtarët e FSK-së që dërgohen jashtë vendit dhe familjet e tyre.</w:t>
            </w:r>
          </w:p>
          <w:p w:rsidR="00B463FE" w:rsidRPr="00B463FE" w:rsidRDefault="00B463FE" w:rsidP="00B463FE">
            <w:pPr>
              <w:spacing w:before="0" w:after="0"/>
            </w:pPr>
          </w:p>
        </w:tc>
        <w:tc>
          <w:tcPr>
            <w:tcW w:w="2007" w:type="dxa"/>
          </w:tcPr>
          <w:p w:rsidR="00B463FE" w:rsidRPr="00B463FE" w:rsidRDefault="00B463FE" w:rsidP="006F66D7">
            <w:pPr>
              <w:numPr>
                <w:ilvl w:val="0"/>
                <w:numId w:val="6"/>
              </w:numPr>
              <w:spacing w:before="0" w:after="0"/>
            </w:pPr>
            <w:r w:rsidRPr="00B463FE">
              <w:t xml:space="preserve">Mos përmbushja e plotë e misionit ushtarak të FSK-së </w:t>
            </w:r>
          </w:p>
          <w:p w:rsidR="00B463FE" w:rsidRPr="00B463FE" w:rsidRDefault="00B463FE" w:rsidP="00B463FE">
            <w:pPr>
              <w:spacing w:before="0" w:after="0"/>
            </w:pPr>
          </w:p>
          <w:p w:rsidR="00B463FE" w:rsidRPr="00B463FE" w:rsidRDefault="00B463FE" w:rsidP="00B463FE">
            <w:pPr>
              <w:spacing w:before="0" w:after="0"/>
            </w:pPr>
            <w:r w:rsidRPr="00B463FE">
              <w:t>Pamundësia e pjesëmarrjes ne operacione dhe aktivitete tjera ushtarake</w:t>
            </w:r>
          </w:p>
          <w:p w:rsidR="00B463FE" w:rsidRPr="00B463FE" w:rsidRDefault="00B463FE" w:rsidP="00B463FE">
            <w:pPr>
              <w:spacing w:before="0" w:after="0"/>
            </w:pPr>
          </w:p>
          <w:p w:rsidR="00B463FE" w:rsidRPr="00B463FE" w:rsidRDefault="00B463FE" w:rsidP="00B463FE">
            <w:pPr>
              <w:spacing w:before="0" w:after="0"/>
            </w:pPr>
            <w:r w:rsidRPr="00B463FE">
              <w:t xml:space="preserve">Rrezikimi i mos përmbushjes së misionit te caktuar </w:t>
            </w:r>
          </w:p>
          <w:p w:rsidR="00B463FE" w:rsidRPr="00B463FE" w:rsidRDefault="00B463FE" w:rsidP="00B463FE">
            <w:pPr>
              <w:spacing w:before="0" w:after="0"/>
            </w:pPr>
          </w:p>
        </w:tc>
        <w:tc>
          <w:tcPr>
            <w:tcW w:w="2157" w:type="dxa"/>
          </w:tcPr>
          <w:p w:rsidR="00B463FE" w:rsidRPr="00B463FE" w:rsidRDefault="00B463FE" w:rsidP="00B463FE">
            <w:pPr>
              <w:spacing w:before="0" w:after="0"/>
            </w:pPr>
            <w:r w:rsidRPr="00B463FE">
              <w:t xml:space="preserve">Plotësimi i </w:t>
            </w:r>
            <w:proofErr w:type="spellStart"/>
            <w:r w:rsidRPr="00B463FE">
              <w:t>rregullativës</w:t>
            </w:r>
            <w:proofErr w:type="spellEnd"/>
            <w:r w:rsidRPr="00B463FE">
              <w:t xml:space="preserve"> ligjore.</w:t>
            </w:r>
          </w:p>
          <w:p w:rsidR="00B463FE" w:rsidRPr="00B463FE" w:rsidRDefault="00B463FE" w:rsidP="00B463FE">
            <w:pPr>
              <w:spacing w:before="0" w:after="0"/>
            </w:pPr>
          </w:p>
          <w:p w:rsidR="00B463FE" w:rsidRPr="00B463FE" w:rsidRDefault="00B463FE" w:rsidP="00B463FE">
            <w:pPr>
              <w:spacing w:before="0" w:after="0"/>
            </w:pPr>
            <w:r w:rsidRPr="00B463FE">
              <w:t>Zbatimi i misionit</w:t>
            </w:r>
          </w:p>
          <w:p w:rsidR="00B463FE" w:rsidRPr="00B463FE" w:rsidRDefault="00B463FE" w:rsidP="00B463FE">
            <w:pPr>
              <w:spacing w:before="0" w:after="0"/>
            </w:pPr>
          </w:p>
          <w:p w:rsidR="00B463FE" w:rsidRPr="00B463FE" w:rsidRDefault="00B463FE" w:rsidP="00B463FE">
            <w:pPr>
              <w:spacing w:before="0" w:after="0"/>
            </w:pPr>
            <w:r w:rsidRPr="00B463FE">
              <w:t>Inicimi i marrëveshjeve, varësisht nga lloj i operacionit</w:t>
            </w:r>
          </w:p>
          <w:p w:rsidR="00B463FE" w:rsidRPr="00B463FE" w:rsidRDefault="00B463FE" w:rsidP="00B463FE">
            <w:pPr>
              <w:spacing w:before="0" w:after="0"/>
            </w:pPr>
          </w:p>
          <w:p w:rsidR="00B463FE" w:rsidRPr="00B463FE" w:rsidRDefault="00B463FE" w:rsidP="00B463FE">
            <w:pPr>
              <w:spacing w:before="0" w:after="0"/>
            </w:pPr>
          </w:p>
          <w:p w:rsidR="00B463FE" w:rsidRPr="00B463FE" w:rsidRDefault="00B463FE" w:rsidP="00B463FE">
            <w:pPr>
              <w:spacing w:before="0" w:after="0"/>
            </w:pPr>
            <w:r w:rsidRPr="00B463FE">
              <w:t>Koordinimi me institucionet relevante vendore dhe ndërkombëtare, përfshirë NATO-n.</w:t>
            </w:r>
          </w:p>
          <w:p w:rsidR="00B463FE" w:rsidRPr="00B463FE" w:rsidRDefault="00B463FE" w:rsidP="00B463FE">
            <w:pPr>
              <w:spacing w:before="0" w:after="0"/>
            </w:pPr>
          </w:p>
          <w:p w:rsidR="00B463FE" w:rsidRPr="00B463FE" w:rsidRDefault="00B463FE" w:rsidP="00B463FE">
            <w:pPr>
              <w:spacing w:before="0" w:after="0"/>
            </w:pPr>
          </w:p>
        </w:tc>
      </w:tr>
      <w:tr w:rsidR="00B463FE" w:rsidRPr="00B463FE" w:rsidTr="00B263F8">
        <w:tc>
          <w:tcPr>
            <w:tcW w:w="3015" w:type="dxa"/>
          </w:tcPr>
          <w:p w:rsidR="00B463FE" w:rsidRPr="00B463FE" w:rsidRDefault="00B463FE" w:rsidP="00B463FE">
            <w:pPr>
              <w:spacing w:before="0" w:after="0"/>
            </w:pPr>
            <w:r w:rsidRPr="00B463FE">
              <w:t>Pjesëtarët e FSK-së dhe familjarët</w:t>
            </w:r>
          </w:p>
        </w:tc>
        <w:tc>
          <w:tcPr>
            <w:tcW w:w="2109" w:type="dxa"/>
          </w:tcPr>
          <w:p w:rsidR="00B463FE" w:rsidRPr="00B463FE" w:rsidRDefault="00B463FE" w:rsidP="00B463FE">
            <w:pPr>
              <w:spacing w:before="0" w:after="0"/>
            </w:pPr>
            <w:r w:rsidRPr="00B463FE">
              <w:t>Mungesa e bazës ligjore për përkujdesje për pjesëtarët e FSK-së që dërgohen jashtë vendit dhe familjet e tyre</w:t>
            </w:r>
          </w:p>
          <w:p w:rsidR="00B463FE" w:rsidRPr="00B463FE" w:rsidRDefault="00B463FE" w:rsidP="00B463FE">
            <w:pPr>
              <w:spacing w:before="0" w:after="0"/>
              <w:rPr>
                <w:b/>
              </w:rPr>
            </w:pPr>
          </w:p>
        </w:tc>
        <w:tc>
          <w:tcPr>
            <w:tcW w:w="2007" w:type="dxa"/>
          </w:tcPr>
          <w:p w:rsidR="00B463FE" w:rsidRPr="00B463FE" w:rsidRDefault="00B463FE" w:rsidP="00B463FE">
            <w:pPr>
              <w:spacing w:before="0" w:after="0"/>
            </w:pPr>
            <w:r w:rsidRPr="00B463FE">
              <w:t xml:space="preserve">Ndikimi negativ në të dhe shoqëri gjatë dhe pas kthimit nga dërgimi, siç janë  pasojat sociale dhe shëndetësore për të dhe familjen e me këtë edhe rrezikimi i mos përmbushjes së misionit, si rezultat i mos sigurimit apo trajtimit të </w:t>
            </w:r>
            <w:r w:rsidRPr="00B463FE">
              <w:lastRenderedPageBreak/>
              <w:t xml:space="preserve">pjesëtarit dhe anëtarëve të familjes. </w:t>
            </w:r>
          </w:p>
          <w:p w:rsidR="00B463FE" w:rsidRPr="00B463FE" w:rsidRDefault="00B463FE" w:rsidP="007836A4">
            <w:pPr>
              <w:spacing w:before="0" w:after="0"/>
              <w:ind w:left="360"/>
              <w:rPr>
                <w:b/>
              </w:rPr>
            </w:pPr>
          </w:p>
        </w:tc>
        <w:tc>
          <w:tcPr>
            <w:tcW w:w="2157" w:type="dxa"/>
          </w:tcPr>
          <w:p w:rsidR="00B463FE" w:rsidRPr="00B463FE" w:rsidRDefault="00B463FE" w:rsidP="00B463FE">
            <w:pPr>
              <w:spacing w:before="0" w:after="0"/>
            </w:pPr>
            <w:r w:rsidRPr="00B463FE">
              <w:lastRenderedPageBreak/>
              <w:t>Pjesëtarët do të zbatojnë misionin, ndërsa familjarët mund të preken ne aspektin financiar, social, shëndetësor.</w:t>
            </w:r>
          </w:p>
        </w:tc>
      </w:tr>
    </w:tbl>
    <w:p w:rsidR="00B263F8" w:rsidRDefault="00B263F8" w:rsidP="00B463FE"/>
    <w:p w:rsidR="00B263F8" w:rsidRDefault="00B263F8">
      <w:pPr>
        <w:spacing w:before="0" w:line="259" w:lineRule="auto"/>
        <w:jc w:val="left"/>
      </w:pPr>
      <w:r>
        <w:br w:type="page"/>
      </w:r>
    </w:p>
    <w:p w:rsidR="00B463FE" w:rsidRDefault="00B263F8" w:rsidP="00B263F8">
      <w:pPr>
        <w:pStyle w:val="Heading1"/>
      </w:pPr>
      <w:bookmarkStart w:id="13" w:name="_Toc37161646"/>
      <w:r>
        <w:lastRenderedPageBreak/>
        <w:t>Kapitulli 2:  Objektivat</w:t>
      </w:r>
      <w:bookmarkEnd w:id="13"/>
    </w:p>
    <w:p w:rsidR="00B263F8" w:rsidRDefault="00E70111" w:rsidP="00B263F8">
      <w:r w:rsidRPr="00E70111">
        <w:t xml:space="preserve">Synimi kryesor i politikës së propozuar është plotësimi i kornizës ligjore në fushën e Dërgimit sipas misionit të ri të FSK-së dhe përcaktimi i juridiksionit për pjesëtarët e FSK-së që dërgohen jashtë vendit, përfshirë statusin e tyre dhe të drejtat e familjarëve të tyre, përcaktimin e llojeve të operacioneve, përcaktimi i procedurave për dërgim të FSK-së jashtë vendit, delegimi i komandës, mënyrën e financimit, mënyrën e zëvendësimit dhe tërheqjes së trupave. Kjo politikë kontribuon në përmbushjen e prioriteteve të reformave institucionale që burojnë nga dokumentet strategjike, në veçanti nga Programi i </w:t>
      </w:r>
      <w:r w:rsidRPr="00AF1520">
        <w:t xml:space="preserve">Qeverisë </w:t>
      </w:r>
      <w:r w:rsidR="0012225D" w:rsidRPr="00AF1520">
        <w:t>2020-2023</w:t>
      </w:r>
      <w:r w:rsidRPr="00AF1520">
        <w:t>, respektivisht Integrimi Evropian, politika e jashtme dhe çështjet e sigurisë.</w:t>
      </w:r>
    </w:p>
    <w:tbl>
      <w:tblPr>
        <w:tblStyle w:val="TableGrid"/>
        <w:tblW w:w="0" w:type="auto"/>
        <w:tblLook w:val="04A0" w:firstRow="1" w:lastRow="0" w:firstColumn="1" w:lastColumn="0" w:noHBand="0" w:noVBand="1"/>
      </w:tblPr>
      <w:tblGrid>
        <w:gridCol w:w="5129"/>
        <w:gridCol w:w="4159"/>
      </w:tblGrid>
      <w:tr w:rsidR="00E70111" w:rsidRPr="00E70111" w:rsidTr="00755F98">
        <w:trPr>
          <w:trHeight w:val="521"/>
        </w:trPr>
        <w:tc>
          <w:tcPr>
            <w:tcW w:w="5129" w:type="dxa"/>
          </w:tcPr>
          <w:p w:rsidR="00E70111" w:rsidRPr="00E70111" w:rsidRDefault="00E70111" w:rsidP="00E70111">
            <w:r w:rsidRPr="00E70111">
              <w:rPr>
                <w:b/>
              </w:rPr>
              <w:t>Objektivi relevant</w:t>
            </w:r>
          </w:p>
        </w:tc>
        <w:tc>
          <w:tcPr>
            <w:tcW w:w="4159" w:type="dxa"/>
          </w:tcPr>
          <w:p w:rsidR="00E70111" w:rsidRPr="00E70111" w:rsidRDefault="00E70111" w:rsidP="00E70111">
            <w:pPr>
              <w:rPr>
                <w:b/>
              </w:rPr>
            </w:pPr>
            <w:r w:rsidRPr="00E70111">
              <w:rPr>
                <w:b/>
              </w:rPr>
              <w:t>Emri i dokumentit përkatës të planifikimit (burimi)</w:t>
            </w:r>
          </w:p>
        </w:tc>
      </w:tr>
      <w:tr w:rsidR="00E70111" w:rsidRPr="00E70111" w:rsidTr="00755F98">
        <w:tc>
          <w:tcPr>
            <w:tcW w:w="5129" w:type="dxa"/>
          </w:tcPr>
          <w:p w:rsidR="00E70111" w:rsidRPr="00E70111" w:rsidRDefault="00E70111" w:rsidP="00E70111">
            <w:r w:rsidRPr="00E70111">
              <w:rPr>
                <w:b/>
              </w:rPr>
              <w:t xml:space="preserve">Strategjik – </w:t>
            </w:r>
            <w:r w:rsidRPr="00E70111">
              <w:t>Pjesëmarrja e FSK-së në operacione ndërkombëtare dhe aktivitete tjera ushtarake  jashtë vendit, sipas misionit të ri të FSK-së.</w:t>
            </w:r>
          </w:p>
          <w:p w:rsidR="00E70111" w:rsidRPr="00E70111" w:rsidRDefault="00E70111" w:rsidP="00E70111">
            <w:pPr>
              <w:rPr>
                <w:b/>
              </w:rPr>
            </w:pPr>
          </w:p>
        </w:tc>
        <w:tc>
          <w:tcPr>
            <w:tcW w:w="4159" w:type="dxa"/>
          </w:tcPr>
          <w:p w:rsidR="00E70111" w:rsidRPr="00E70111" w:rsidRDefault="00E70111" w:rsidP="00BC484C">
            <w:r w:rsidRPr="00E70111">
              <w:t>Programin e Qeveri</w:t>
            </w:r>
            <w:r w:rsidR="00BC484C">
              <w:t>së së Republikës së Kosovës 2020</w:t>
            </w:r>
            <w:r w:rsidRPr="00E70111">
              <w:t>-202</w:t>
            </w:r>
            <w:r w:rsidR="00BC484C">
              <w:t>3</w:t>
            </w:r>
          </w:p>
        </w:tc>
      </w:tr>
      <w:tr w:rsidR="00E70111" w:rsidRPr="00E70111" w:rsidTr="00755F98">
        <w:tc>
          <w:tcPr>
            <w:tcW w:w="5129" w:type="dxa"/>
          </w:tcPr>
          <w:p w:rsidR="00E70111" w:rsidRPr="00E70111" w:rsidRDefault="00E70111" w:rsidP="00E70111">
            <w:r w:rsidRPr="00E70111">
              <w:rPr>
                <w:b/>
              </w:rPr>
              <w:t>Specifik</w:t>
            </w:r>
            <w:r w:rsidRPr="00E70111">
              <w:t xml:space="preserve"> – </w:t>
            </w:r>
          </w:p>
          <w:p w:rsidR="00E70111" w:rsidRPr="00E70111" w:rsidRDefault="00E70111" w:rsidP="00E70111">
            <w:r w:rsidRPr="00E70111">
              <w:t>Plotësimi i kornizës ligjore</w:t>
            </w:r>
          </w:p>
          <w:p w:rsidR="00E70111" w:rsidRPr="00E70111" w:rsidRDefault="00E70111" w:rsidP="00E70111"/>
        </w:tc>
        <w:tc>
          <w:tcPr>
            <w:tcW w:w="4159" w:type="dxa"/>
          </w:tcPr>
          <w:p w:rsidR="00E70111" w:rsidRPr="00E70111" w:rsidRDefault="00E70111" w:rsidP="00E70111">
            <w:r w:rsidRPr="00E70111">
              <w:t>1. Prioritetet e Ministrit për vitin 2020-2021</w:t>
            </w:r>
          </w:p>
          <w:p w:rsidR="00E70111" w:rsidRPr="00E70111" w:rsidRDefault="00E70111" w:rsidP="00E70111">
            <w:r w:rsidRPr="00E70111">
              <w:t xml:space="preserve">2. Plani Gjithëpërfshirës i </w:t>
            </w:r>
            <w:proofErr w:type="spellStart"/>
            <w:r w:rsidRPr="00E70111">
              <w:t>Tranzicionit</w:t>
            </w:r>
            <w:proofErr w:type="spellEnd"/>
            <w:r w:rsidRPr="00E70111">
              <w:t xml:space="preserve"> të FSK-së</w:t>
            </w:r>
          </w:p>
        </w:tc>
      </w:tr>
    </w:tbl>
    <w:p w:rsidR="00E70111" w:rsidRDefault="00E70111" w:rsidP="00B263F8"/>
    <w:p w:rsidR="005C40D6" w:rsidRDefault="005C40D6" w:rsidP="00B263F8"/>
    <w:p w:rsidR="005C40D6" w:rsidRDefault="005C40D6">
      <w:pPr>
        <w:spacing w:before="0" w:line="259" w:lineRule="auto"/>
        <w:jc w:val="left"/>
      </w:pPr>
      <w:r>
        <w:br w:type="page"/>
      </w:r>
    </w:p>
    <w:p w:rsidR="005C40D6" w:rsidRDefault="005C40D6" w:rsidP="002B7A96">
      <w:pPr>
        <w:pStyle w:val="Heading1"/>
      </w:pPr>
      <w:bookmarkStart w:id="14" w:name="_Toc37161647"/>
      <w:r>
        <w:lastRenderedPageBreak/>
        <w:t>Kapitulli 3:  Opsionet</w:t>
      </w:r>
      <w:bookmarkEnd w:id="14"/>
    </w:p>
    <w:p w:rsidR="002B7A96" w:rsidRPr="002B7A96" w:rsidRDefault="002B7A96" w:rsidP="002B7A96">
      <w:r w:rsidRPr="002B7A96">
        <w:t xml:space="preserve">Grupi Punues gjatë punës së tij ka analizuar dhe zhvilluar krahasimet me legjislacionin e disa prej vendeve të rajonit. </w:t>
      </w:r>
    </w:p>
    <w:p w:rsidR="002B7A96" w:rsidRPr="002B7A96" w:rsidRDefault="002B7A96" w:rsidP="002B7A96">
      <w:r w:rsidRPr="002B7A96">
        <w:t>Bazuar në synimet e Republikës së Kosovës për anëtarësim në strukturat euro-atlantike të mbrojtjes dhe sigurisë, mbi bazën e kompetencave të dhëna kushtetuese dhe ligjore, kjo politikë/koncept dokument që i paraprinë një normimi ligjor për përcaktimin e qartë të kompetencave, përgjegjësive dhe procedurave për –pjesëmarrje në operacione ndërkombëtare të Forcës  se Sigurisë së Kosovës është bërë krahasimi me legjislacionin e vendeve të rajonit. Dallimi qenësor është në faktin se vendet referuese janë anëtare të NATO-s. Mirëpo kjo veç sa ka ndihmuar qartësimin e hartimit të kësaj politike.</w:t>
      </w:r>
    </w:p>
    <w:p w:rsidR="005C40D6" w:rsidRDefault="002B7A96" w:rsidP="00D277BC">
      <w:pPr>
        <w:pStyle w:val="Heading2"/>
        <w:numPr>
          <w:ilvl w:val="1"/>
          <w:numId w:val="21"/>
        </w:numPr>
      </w:pPr>
      <w:bookmarkStart w:id="15" w:name="_Toc37161648"/>
      <w:r>
        <w:t xml:space="preserve">Analiza e Testit të </w:t>
      </w:r>
      <w:proofErr w:type="spellStart"/>
      <w:r>
        <w:t>KonkurrueshmërisëRregullative</w:t>
      </w:r>
      <w:bookmarkEnd w:id="15"/>
      <w:proofErr w:type="spellEnd"/>
    </w:p>
    <w:p w:rsidR="00D277BC" w:rsidRDefault="00D277BC" w:rsidP="00D277BC">
      <w:pPr>
        <w:pStyle w:val="Heading3"/>
      </w:pPr>
      <w:bookmarkStart w:id="16" w:name="_Toc37161649"/>
      <w:r>
        <w:t>3.1.1.</w:t>
      </w:r>
      <w:r>
        <w:tab/>
        <w:t>Mandati, Kompetencat, Vendimmarrja</w:t>
      </w:r>
      <w:bookmarkEnd w:id="16"/>
    </w:p>
    <w:p w:rsidR="00D277BC" w:rsidRDefault="00D277BC" w:rsidP="00D277BC">
      <w:pPr>
        <w:pStyle w:val="Heading4"/>
      </w:pPr>
      <w:r>
        <w:t>3.1.1.1.</w:t>
      </w:r>
      <w:r>
        <w:tab/>
        <w:t>Republika e Shqipërisë</w:t>
      </w:r>
    </w:p>
    <w:p w:rsidR="009576D5" w:rsidRDefault="009576D5" w:rsidP="009576D5">
      <w:r>
        <w:t>Republika e Shqipërisë çështjen e dërgimit të forcave të armatosura jashtë vendit  e ka të rregulluar me Ligjin për mënyrën dhe procedurat e vendosjes dhe kalimit të forcave ushtarake të huaja në territorin e Republikës së Shqipërisë, si dhe për dërgimin e forcave ushtarake shqiptare jashtë vendit.</w:t>
      </w:r>
    </w:p>
    <w:p w:rsidR="009576D5" w:rsidRDefault="009576D5" w:rsidP="009576D5">
      <w:r>
        <w:t xml:space="preserve">Duke qenë se Republika e Shqipërisë është anëtare e NATO-s, korniza ligjore që trajton çështjen e dërgimit është shumë me e gjerë. Ligji i lartë cekur në veçanti ka rregulluar çështjen e bashkëpunimit ushtarak ndërkombëtar, respektivisht: </w:t>
      </w:r>
    </w:p>
    <w:p w:rsidR="009576D5" w:rsidRDefault="009576D5" w:rsidP="009576D5">
      <w:r>
        <w:t>•</w:t>
      </w:r>
      <w:r>
        <w:tab/>
        <w:t xml:space="preserve">pjesëmarrjen e Forcave të Armatosura të Republikës së Shqipërisë në operacionet ushtarake ndërkombëtare; </w:t>
      </w:r>
    </w:p>
    <w:p w:rsidR="009576D5" w:rsidRDefault="009576D5" w:rsidP="009576D5">
      <w:r>
        <w:t>•</w:t>
      </w:r>
      <w:r>
        <w:tab/>
        <w:t xml:space="preserve">pjesëmarrjen e Forcave të Armatosura të Republikës së Shqipërisë në stërvitjet ose veprimtaritë ushtarake ndërkombëtare; </w:t>
      </w:r>
    </w:p>
    <w:p w:rsidR="009576D5" w:rsidRDefault="009576D5" w:rsidP="009576D5">
      <w:r>
        <w:t>•</w:t>
      </w:r>
      <w:r>
        <w:tab/>
        <w:t xml:space="preserve">qëndrimin e përkohshëm dhe kalimin transit të forcave ushtarake të huaja në territorin e Republikës së Shqipërisë; </w:t>
      </w:r>
    </w:p>
    <w:p w:rsidR="009576D5" w:rsidRDefault="009576D5" w:rsidP="009576D5">
      <w:r>
        <w:t>•</w:t>
      </w:r>
      <w:r>
        <w:tab/>
        <w:t xml:space="preserve">pjesëmarrjen në misione humanitare ndërkombëtare; </w:t>
      </w:r>
    </w:p>
    <w:p w:rsidR="009576D5" w:rsidRDefault="009576D5" w:rsidP="009576D5">
      <w:r>
        <w:t>•</w:t>
      </w:r>
      <w:r>
        <w:tab/>
        <w:t>Po ashtu, ligji ka rregulluar edhe delegimin dhe pranimin e autoritetit të komandimit.</w:t>
      </w:r>
    </w:p>
    <w:p w:rsidR="00D277BC" w:rsidRDefault="009576D5" w:rsidP="009576D5">
      <w:r>
        <w:t xml:space="preserve">Legjislacioni i Shqipërisë ne krahasim me legjislacionin tone aktual për fushën e dërgimit ne operacione ndërkombëtare parasheh spektër me te gjere te operacioneve ushtarake, duke </w:t>
      </w:r>
      <w:r>
        <w:lastRenderedPageBreak/>
        <w:t>përfshirë kalimin transit te forcave te huaja dhe duke rregulluar delegimin dhe pranimin e autoritetit komandues.</w:t>
      </w:r>
    </w:p>
    <w:p w:rsidR="00D277BC" w:rsidRDefault="00D277BC" w:rsidP="00D277BC">
      <w:pPr>
        <w:pStyle w:val="Heading4"/>
      </w:pPr>
      <w:r>
        <w:t>3.1.1.2.</w:t>
      </w:r>
      <w:r>
        <w:tab/>
        <w:t>Republika e Sllovenisë</w:t>
      </w:r>
    </w:p>
    <w:p w:rsidR="008B79BF" w:rsidRDefault="008B79BF" w:rsidP="008B79BF">
      <w:r>
        <w:t>Si anëtare e NATO-s, korniza ligjore është më e gjerë. Ka të ratifikuar ligjin SOFA të NATO-s. Legjislacioni i brendshëm (2 ligje) dhe aktet nënligjore rregullojnë çështjet specifike të referimit, dërgimit, pagave, përfitimeve të tjera, për anëtarët e familjes, etj.</w:t>
      </w:r>
    </w:p>
    <w:p w:rsidR="008B79BF" w:rsidRDefault="008B79BF" w:rsidP="008B79BF">
      <w:r>
        <w:t>Baza ligjore është në Ligjin e Mbrojtjes në 48.a, i cili përcakton shërbimin ushtarak jashtë vendit ku mund të kryhet, kushtet, delegimin, transferimin e komandës, referencën për një marrëveshje ndërkombëtare ose tjetër, dhe nenin 48 c, i cili përcakton mbrojtjen ushtarake jashtë vendit, të drejtat e statusit dhe referencat për traktatet ndërkombëtare.</w:t>
      </w:r>
    </w:p>
    <w:p w:rsidR="008B79BF" w:rsidRDefault="008B79BF" w:rsidP="008B79BF">
      <w:r>
        <w:t xml:space="preserve">Baza e dytë ligjore është Ligji për Shërbimin në Forcat e Armatosura Sllovene, i cili në nenin 22 përcakton zbatimin e detyrimeve ndërkombëtare (llojet e bashkëpunimit, gradën e operacioneve) dhe në nenin 25 kufizimet për kryerjen e shërbimit ushtarak jashtë vendit. </w:t>
      </w:r>
    </w:p>
    <w:p w:rsidR="008B79BF" w:rsidRDefault="008B79BF" w:rsidP="008B79BF">
      <w:r>
        <w:t>Mbi bazën e këtij Akti, është lëshuar një dekret për pagat dhe shpërblimet e tjera të nëpunësve civilë jashtë vendit, por nuk zbatohet për anëtarët e trupave sllovene të zbarkuar jashtë vendit për të kryer angazhimet e marra në operacionet ndërkombëtare dhe traktatet ndërkombëtare në operacionet e reagimit ndaj krizave, ekspertët civilë në operacionet dhe misionet e mbrojtjes, dhe disa persona të tjerë.</w:t>
      </w:r>
    </w:p>
    <w:p w:rsidR="008B79BF" w:rsidRDefault="008B79BF" w:rsidP="008B79BF">
      <w:r>
        <w:t>Dekreti rregullon pagën dhe shpërblimin tjetër të nëpunësve civilë në misione diplomatike, konsullata dhe zyra të Sllovenisë jashtë vendit, anëtarëve të Forcave të Armatosura Sllovene në detyra ndërkombëtare dhe të tjera ushtarake në ose në selinë e përbashkët ose njësitë e organizatave ndërkombëtare, organe të tjera, zyra ose shërbime të organizatave ndërkombëtare (përfaqësime).</w:t>
      </w:r>
    </w:p>
    <w:p w:rsidR="00D277BC" w:rsidRPr="00D277BC" w:rsidRDefault="008B79BF" w:rsidP="008B79BF">
      <w:r>
        <w:t xml:space="preserve">Neni 24 ofron </w:t>
      </w:r>
      <w:proofErr w:type="spellStart"/>
      <w:r>
        <w:t>rimbursimin</w:t>
      </w:r>
      <w:proofErr w:type="spellEnd"/>
      <w:r>
        <w:t xml:space="preserve"> konkret të kostove të përfshirjes vullnetare në pension të detyrueshëm dhe sigurim për paaftësi për një partner të papunësuar, </w:t>
      </w:r>
      <w:proofErr w:type="spellStart"/>
      <w:r>
        <w:t>rimbursimin</w:t>
      </w:r>
      <w:proofErr w:type="spellEnd"/>
      <w:r>
        <w:t xml:space="preserve"> e kostove të sigurimit të papunësisë dhe kujdesin prindëror për një anëtar të familjes që është me një nëpunës civil jashtë vendit.</w:t>
      </w:r>
    </w:p>
    <w:p w:rsidR="00D277BC" w:rsidRDefault="00D277BC" w:rsidP="00D277BC">
      <w:pPr>
        <w:pStyle w:val="Heading4"/>
      </w:pPr>
      <w:r>
        <w:t>3.1.1.3.</w:t>
      </w:r>
      <w:r>
        <w:tab/>
        <w:t>Republika e Kroacisë</w:t>
      </w:r>
    </w:p>
    <w:p w:rsidR="008B79BF" w:rsidRPr="002E60A2" w:rsidRDefault="008B79BF" w:rsidP="008B79BF">
      <w:r w:rsidRPr="002E60A2">
        <w:t>Ligji NN 33/02, 92/10 për pjesëmarrjen e pjesëtarëve të Forcave të Armatosura të Republikës së Kroacisë, Policisë, Mbrojtjes Civile dhe Zyrtarëve Shtetëror në operacione dhe aktivitete tjera jashtë vendit</w:t>
      </w:r>
    </w:p>
    <w:p w:rsidR="008B79BF" w:rsidRPr="002E60A2" w:rsidRDefault="008B79BF" w:rsidP="008B79BF">
      <w:r w:rsidRPr="002E60A2">
        <w:lastRenderedPageBreak/>
        <w:t xml:space="preserve">Duke qenë se Republika e Kroacisë është anëtare e NATO-s, korniza ligjore që trajton çështjen e dërgimit është shumë me e gjerë. Ligji i lartë cekur në veçanti ka rregulluar çështjen e dërgimit ushtarak, policisë, mbrojtjes civile si dhe zyrtarëve shtetëror në operacione ndërkombëtare, respektivisht </w:t>
      </w:r>
    </w:p>
    <w:p w:rsidR="008B79BF" w:rsidRPr="002E60A2" w:rsidRDefault="008B79BF" w:rsidP="008B79BF">
      <w:pPr>
        <w:pStyle w:val="ListParagraph"/>
        <w:numPr>
          <w:ilvl w:val="0"/>
          <w:numId w:val="13"/>
        </w:numPr>
      </w:pPr>
      <w:r w:rsidRPr="002E60A2">
        <w:t>Procesin e dërgimit jashtë vendit për pjesëmarrje në operacione paqeruajtëse dhe aktivitete tjera;</w:t>
      </w:r>
    </w:p>
    <w:p w:rsidR="008B79BF" w:rsidRPr="002E60A2" w:rsidRDefault="008B79BF" w:rsidP="008B79BF">
      <w:pPr>
        <w:pStyle w:val="ListParagraph"/>
        <w:numPr>
          <w:ilvl w:val="0"/>
          <w:numId w:val="13"/>
        </w:numPr>
      </w:pPr>
      <w:r w:rsidRPr="002E60A2">
        <w:t>Dërgimi për ndihmë humanitare;</w:t>
      </w:r>
    </w:p>
    <w:p w:rsidR="008B79BF" w:rsidRPr="002E60A2" w:rsidRDefault="008B79BF" w:rsidP="008B79BF">
      <w:pPr>
        <w:pStyle w:val="ListParagraph"/>
        <w:numPr>
          <w:ilvl w:val="0"/>
          <w:numId w:val="13"/>
        </w:numPr>
      </w:pPr>
      <w:r w:rsidRPr="002E60A2">
        <w:t>Dërgimi në operacione luftarake;</w:t>
      </w:r>
    </w:p>
    <w:p w:rsidR="008B79BF" w:rsidRPr="002E60A2" w:rsidRDefault="008B79BF" w:rsidP="008B79BF">
      <w:pPr>
        <w:pStyle w:val="ListParagraph"/>
        <w:numPr>
          <w:ilvl w:val="0"/>
          <w:numId w:val="13"/>
        </w:numPr>
      </w:pPr>
      <w:r w:rsidRPr="002E60A2">
        <w:t>Dërgimi në ushtrime dhe stërvitje;</w:t>
      </w:r>
    </w:p>
    <w:p w:rsidR="008B79BF" w:rsidRPr="002E60A2" w:rsidRDefault="008B79BF" w:rsidP="008B79BF">
      <w:pPr>
        <w:pStyle w:val="ListParagraph"/>
        <w:numPr>
          <w:ilvl w:val="0"/>
          <w:numId w:val="13"/>
        </w:numPr>
      </w:pPr>
      <w:r w:rsidRPr="002E60A2">
        <w:t>Qëndrimin në operacione;</w:t>
      </w:r>
    </w:p>
    <w:p w:rsidR="008B79BF" w:rsidRPr="002E60A2" w:rsidRDefault="008B79BF" w:rsidP="008B79BF">
      <w:pPr>
        <w:pStyle w:val="ListParagraph"/>
        <w:numPr>
          <w:ilvl w:val="0"/>
          <w:numId w:val="13"/>
        </w:numPr>
      </w:pPr>
      <w:r w:rsidRPr="002E60A2">
        <w:t>Ndryshimi i mandatit në rast të gjendjes së jashtëzakonshme;</w:t>
      </w:r>
    </w:p>
    <w:p w:rsidR="008B79BF" w:rsidRPr="002E60A2" w:rsidRDefault="008B79BF" w:rsidP="008B79BF">
      <w:pPr>
        <w:pStyle w:val="ListParagraph"/>
        <w:numPr>
          <w:ilvl w:val="0"/>
          <w:numId w:val="13"/>
        </w:numPr>
      </w:pPr>
      <w:r w:rsidRPr="002E60A2">
        <w:t>Marrja e vendimit për pjesëmarrjen e pjesëtarëve të Forcave të Armatosura të Republikës së Kroacisë, Policisë, Mbrojtjes Civile dhe Zyrtarëve Shtetëror në operacione dhe aktivitete tjera jashtë vendit;</w:t>
      </w:r>
    </w:p>
    <w:p w:rsidR="008B79BF" w:rsidRPr="002E60A2" w:rsidRDefault="008B79BF" w:rsidP="008B79BF">
      <w:pPr>
        <w:pStyle w:val="ListParagraph"/>
        <w:numPr>
          <w:ilvl w:val="0"/>
          <w:numId w:val="13"/>
        </w:numPr>
      </w:pPr>
      <w:r w:rsidRPr="002E60A2">
        <w:t>Raportimi;</w:t>
      </w:r>
    </w:p>
    <w:p w:rsidR="008B79BF" w:rsidRPr="002E60A2" w:rsidRDefault="008B79BF" w:rsidP="008B79BF">
      <w:pPr>
        <w:pStyle w:val="ListParagraph"/>
        <w:numPr>
          <w:ilvl w:val="0"/>
          <w:numId w:val="13"/>
        </w:numPr>
      </w:pPr>
      <w:r w:rsidRPr="002E60A2">
        <w:t>Zbatimi vendimeve;</w:t>
      </w:r>
    </w:p>
    <w:p w:rsidR="008B79BF" w:rsidRPr="002E60A2" w:rsidRDefault="008B79BF" w:rsidP="008B79BF">
      <w:pPr>
        <w:pStyle w:val="ListParagraph"/>
        <w:numPr>
          <w:ilvl w:val="0"/>
          <w:numId w:val="13"/>
        </w:numPr>
      </w:pPr>
      <w:r w:rsidRPr="002E60A2">
        <w:t>Pjesëmarrësit në operacione;</w:t>
      </w:r>
    </w:p>
    <w:p w:rsidR="008F69FF" w:rsidRPr="008F69FF" w:rsidRDefault="008F69FF" w:rsidP="00203048"/>
    <w:p w:rsidR="00D277BC" w:rsidRDefault="00D277BC" w:rsidP="00D277BC">
      <w:pPr>
        <w:pStyle w:val="Heading3"/>
      </w:pPr>
      <w:bookmarkStart w:id="17" w:name="_Toc37161650"/>
      <w:r>
        <w:t>3.1.2.</w:t>
      </w:r>
      <w:r>
        <w:tab/>
      </w:r>
      <w:r w:rsidR="008F69FF">
        <w:t>Kompensimi, riatdhesimi, kujdesi</w:t>
      </w:r>
      <w:bookmarkEnd w:id="17"/>
    </w:p>
    <w:p w:rsidR="008F69FF" w:rsidRDefault="008F69FF" w:rsidP="008F69FF">
      <w:pPr>
        <w:pStyle w:val="Heading4"/>
      </w:pPr>
      <w:r>
        <w:t>3.1.2.1.</w:t>
      </w:r>
      <w:r>
        <w:tab/>
        <w:t>Republika e Shqipërisë</w:t>
      </w:r>
    </w:p>
    <w:p w:rsidR="008F69FF" w:rsidRDefault="008F69FF" w:rsidP="008F69FF">
      <w:pPr>
        <w:pStyle w:val="Heading4"/>
      </w:pPr>
      <w:r>
        <w:t>3.1.2.2.</w:t>
      </w:r>
      <w:r>
        <w:tab/>
        <w:t>Republika e Sllovenisë;</w:t>
      </w:r>
    </w:p>
    <w:p w:rsidR="008F69FF" w:rsidRPr="008F69FF" w:rsidRDefault="008F69FF" w:rsidP="00203048">
      <w:pPr>
        <w:pStyle w:val="Heading4"/>
      </w:pPr>
      <w:r>
        <w:t>3.1.2.3.</w:t>
      </w:r>
      <w:r>
        <w:tab/>
        <w:t>Republika e Kroacisë.</w:t>
      </w:r>
    </w:p>
    <w:p w:rsidR="00D277BC" w:rsidRPr="00D277BC" w:rsidRDefault="00D277BC" w:rsidP="00203048"/>
    <w:p w:rsidR="00D277BC" w:rsidRPr="00D277BC" w:rsidRDefault="002B7A96" w:rsidP="00D277BC">
      <w:pPr>
        <w:pStyle w:val="Heading3"/>
      </w:pPr>
      <w:bookmarkStart w:id="18" w:name="_Toc37161651"/>
      <w:r>
        <w:t>Republika e Shqipërisë</w:t>
      </w:r>
      <w:bookmarkEnd w:id="18"/>
    </w:p>
    <w:p w:rsidR="008B79BF" w:rsidRPr="008B79BF" w:rsidRDefault="008B79BF" w:rsidP="008B79BF">
      <w:pPr>
        <w:rPr>
          <w:bCs/>
        </w:rPr>
      </w:pPr>
      <w:r w:rsidRPr="008B79BF">
        <w:rPr>
          <w:bCs/>
        </w:rPr>
        <w:t>Për sa i përket çështjeve sociale, legjislacioni i Shqipërisë bazohet kryesisht në dy shtylla kryesore siç janë “Statusi i Ushtarakut të Forcave të Armatosura” si dhe në SOFA e NATO-s. Por kjo bazë ligjore ka të bëjë vetëm me trajtimin e familjarëve të FA, në rast se ata shoqërojnë familjarin e tyre në rast të shërbimit jashtë vendit.  Për sa më lart pikat kryesore janë:</w:t>
      </w:r>
    </w:p>
    <w:p w:rsidR="008B79BF" w:rsidRPr="008B79BF" w:rsidRDefault="008B79BF" w:rsidP="008B79BF">
      <w:pPr>
        <w:rPr>
          <w:bCs/>
        </w:rPr>
      </w:pPr>
      <w:r w:rsidRPr="008B79BF">
        <w:rPr>
          <w:bCs/>
        </w:rPr>
        <w:t>•</w:t>
      </w:r>
      <w:r w:rsidRPr="008B79BF">
        <w:rPr>
          <w:bCs/>
        </w:rPr>
        <w:tab/>
        <w:t>Në rast të emërimit në detyrë të ushtarakut jashtë vendbanimit të tij dhe si rrjedhojë bashkëshorti/bashkëshortja humbet vendin e punës, ai/ajo merr pagë papunësie.</w:t>
      </w:r>
    </w:p>
    <w:p w:rsidR="008B79BF" w:rsidRPr="008B79BF" w:rsidRDefault="008B79BF" w:rsidP="008B79BF">
      <w:pPr>
        <w:rPr>
          <w:bCs/>
        </w:rPr>
      </w:pPr>
      <w:r w:rsidRPr="008B79BF">
        <w:rPr>
          <w:bCs/>
        </w:rPr>
        <w:t>•</w:t>
      </w:r>
      <w:r w:rsidRPr="008B79BF">
        <w:rPr>
          <w:bCs/>
        </w:rPr>
        <w:tab/>
        <w:t>Koha e qëndrimit pa punë e bashkëshortes/bashkëshortit njihet si vjetërsi sigurimi</w:t>
      </w:r>
    </w:p>
    <w:p w:rsidR="008B79BF" w:rsidRPr="008B79BF" w:rsidRDefault="008B79BF" w:rsidP="008B79BF">
      <w:pPr>
        <w:rPr>
          <w:bCs/>
        </w:rPr>
      </w:pPr>
      <w:r w:rsidRPr="008B79BF">
        <w:rPr>
          <w:bCs/>
        </w:rPr>
        <w:lastRenderedPageBreak/>
        <w:t>•</w:t>
      </w:r>
      <w:r w:rsidRPr="008B79BF">
        <w:rPr>
          <w:bCs/>
        </w:rPr>
        <w:tab/>
        <w:t>Marrëveshja SOFA përcakton të drejtat e personave “Vartës” në rastet kur ata shoqërojnë familjarët e tyre gjatë kryerjes së detyrave jashtë vendit</w:t>
      </w:r>
    </w:p>
    <w:p w:rsidR="002B7A96" w:rsidRDefault="008B79BF" w:rsidP="008B79BF">
      <w:pPr>
        <w:rPr>
          <w:bCs/>
        </w:rPr>
      </w:pPr>
      <w:r w:rsidRPr="008B79BF">
        <w:rPr>
          <w:bCs/>
        </w:rPr>
        <w:t>Për sa i përket trajtimit të familjarëve në vend në rastet kur bashkëshorti/bashkëshortja shërben jashtë vendit, ligji shqiptar nuk shprehet për trajtime të veçanta të familjarëve përveç rasteve kur personeli që shërben jashtë vendit dëmtohet apo vritet për shkak të detyrës. Përkujdesja ndaj familjarëve në këto raste përcaktohet me urdhra të brendshëm, rregullore dhe Procedura Standarde Veprimi.</w:t>
      </w:r>
    </w:p>
    <w:p w:rsidR="002E60A2" w:rsidRDefault="002E60A2" w:rsidP="002E60A2">
      <w:pPr>
        <w:pStyle w:val="Heading3"/>
      </w:pPr>
      <w:bookmarkStart w:id="19" w:name="_Toc37161652"/>
      <w:r>
        <w:t>Republika e Kroacisë</w:t>
      </w:r>
      <w:bookmarkEnd w:id="19"/>
    </w:p>
    <w:p w:rsidR="003F41B7" w:rsidRDefault="003F41B7" w:rsidP="003F41B7">
      <w:r>
        <w:t>•</w:t>
      </w:r>
      <w:r>
        <w:tab/>
        <w:t xml:space="preserve">Kompensimet në rast lëndimi, plagosje ose vdekje; </w:t>
      </w:r>
    </w:p>
    <w:p w:rsidR="003F41B7" w:rsidRPr="003F41B7" w:rsidRDefault="003F41B7" w:rsidP="003F41B7">
      <w:r>
        <w:t>•</w:t>
      </w:r>
      <w:r>
        <w:tab/>
        <w:t>Financimi.</w:t>
      </w:r>
    </w:p>
    <w:p w:rsidR="002E60A2" w:rsidRPr="002E60A2" w:rsidRDefault="00EC73D9" w:rsidP="00EC73D9">
      <w:pPr>
        <w:pStyle w:val="Heading3"/>
      </w:pPr>
      <w:bookmarkStart w:id="20" w:name="_Toc37161653"/>
      <w:r>
        <w:t>Republika e Sllovenisë</w:t>
      </w:r>
      <w:bookmarkEnd w:id="20"/>
    </w:p>
    <w:p w:rsidR="003F41B7" w:rsidRDefault="003F41B7" w:rsidP="003F41B7">
      <w:r>
        <w:t>Në zbatim të këtij Akti, është nxjerrë një Dekret për pagat dhe shpërblimet e tjera të anëtarëve të Forcave të Armatosura Sllovene në kryerjen e detyrimeve të marra në organizata ndërkombëtare ose me traktate ndërkombëtare, si dhe një rregullore për pjesëmarrjen e ekspertëve civilë dhe aftësive në operacionet ndërkombëtare të mbrojtjes.</w:t>
      </w:r>
    </w:p>
    <w:p w:rsidR="00E070B7" w:rsidRPr="002B7A96" w:rsidRDefault="00E070B7" w:rsidP="002B7A96"/>
    <w:p w:rsidR="00B20F98" w:rsidRDefault="00B20F98" w:rsidP="00B20F98">
      <w:pPr>
        <w:pStyle w:val="Heading2"/>
      </w:pPr>
      <w:bookmarkStart w:id="21" w:name="_Toc37161654"/>
      <w:r>
        <w:t>Opsioni 1:  Asnjë Ndryshim</w:t>
      </w:r>
      <w:bookmarkEnd w:id="21"/>
    </w:p>
    <w:p w:rsidR="00B20F98" w:rsidRDefault="00B20F98" w:rsidP="00B20F98">
      <w:r w:rsidRPr="00B20F98">
        <w:t xml:space="preserve">Ky opsion nuk është adekuat për adresimin e problemit të identifikuar në këtë Koncept Dokument. Ky opsion do të mbante të kufizuar mundësinë e dërgimit të FSK-së jashtë vendit dhe me këtë e mban FSK-n të izoluar nga partneret strategjik. Opsioni asnjë ndryshim do të ruante status </w:t>
      </w:r>
      <w:proofErr w:type="spellStart"/>
      <w:r w:rsidRPr="00B20F98">
        <w:t>quon</w:t>
      </w:r>
      <w:proofErr w:type="spellEnd"/>
      <w:r w:rsidRPr="00B20F98">
        <w:t xml:space="preserve"> dhe problemi ekzistues “</w:t>
      </w:r>
      <w:r w:rsidRPr="00B20F98">
        <w:rPr>
          <w:b/>
        </w:rPr>
        <w:t xml:space="preserve">Kufizimet e pjesëmarrjes së FSK-së në operacione ndërkombëtare dhe aktivitete tjera ushtarake </w:t>
      </w:r>
      <w:proofErr w:type="spellStart"/>
      <w:r w:rsidRPr="00B20F98">
        <w:rPr>
          <w:b/>
        </w:rPr>
        <w:t>konform</w:t>
      </w:r>
      <w:proofErr w:type="spellEnd"/>
      <w:r w:rsidRPr="00B20F98">
        <w:rPr>
          <w:b/>
        </w:rPr>
        <w:t xml:space="preserve"> misionit të ri të FSK-së</w:t>
      </w:r>
      <w:r w:rsidRPr="00B20F98">
        <w:rPr>
          <w:i/>
        </w:rPr>
        <w:t>”</w:t>
      </w:r>
      <w:r w:rsidRPr="00B20F98">
        <w:t xml:space="preserve"> do të vazhdonte të krijonte efekte negative ne pjesëmarrje e FSK-së në operacione ndërkombëtare dhe aktivitete tjera ushtarake jashtë vendit. Rrjedhimisht,  do të vazhdojmë të kemi mangësi ligjore të cilat do të pamundësonin përmbushjen e plotë të misionit të ri të FSK-së. Gjithashtu do të vazhdonim të kishim pasiguri juridike dhe mos aprovim te kërkesave/ftesave për pjesëmarrje ne operacione dhe aktivitete ushtarake. Kjo status </w:t>
      </w:r>
      <w:proofErr w:type="spellStart"/>
      <w:r w:rsidRPr="00B20F98">
        <w:t>quo</w:t>
      </w:r>
      <w:proofErr w:type="spellEnd"/>
      <w:r w:rsidRPr="00B20F98">
        <w:t xml:space="preserve"> do të ndikojë në zhvillimin e kapaciteteve të FSK-së, duke përfshirë ngadalësimin e integrimit në strukturat euroatlantike</w:t>
      </w:r>
      <w:r>
        <w:t>.</w:t>
      </w:r>
    </w:p>
    <w:p w:rsidR="00B20F98" w:rsidRDefault="00B20F98" w:rsidP="00203048">
      <w:pPr>
        <w:pStyle w:val="Heading2"/>
        <w:numPr>
          <w:ilvl w:val="1"/>
          <w:numId w:val="21"/>
        </w:numPr>
      </w:pPr>
      <w:bookmarkStart w:id="22" w:name="_Toc37161655"/>
      <w:r>
        <w:t>Opsioni 2: Përmirësimi dhe zbatimi i politikave aktuale pa ndryshime ligjore</w:t>
      </w:r>
      <w:bookmarkEnd w:id="22"/>
    </w:p>
    <w:p w:rsidR="00B20F98" w:rsidRDefault="00B20F98" w:rsidP="00B20F98">
      <w:r w:rsidRPr="00B20F98">
        <w:rPr>
          <w:b/>
        </w:rPr>
        <w:t>Opsioni i dytë</w:t>
      </w:r>
      <w:r w:rsidRPr="00B20F98">
        <w:t xml:space="preserve"> (II) është </w:t>
      </w:r>
      <w:r w:rsidRPr="00B20F98">
        <w:rPr>
          <w:b/>
        </w:rPr>
        <w:t>“përmirësimi i zbatimit dhe ekzekutimit të politikave aktuale pa ndryshime ligjore”</w:t>
      </w:r>
      <w:r w:rsidRPr="00B20F98">
        <w:t xml:space="preserve">. Ky opsion nuk është i përshtatshëm për të adresuar të gjitha çështjet që janë identifikuar si problem me këtë koncept dokument. Respektivisht, çdo ndryshim në implementimin e </w:t>
      </w:r>
      <w:r w:rsidRPr="00B20F98">
        <w:lastRenderedPageBreak/>
        <w:t xml:space="preserve">politikave dhe rregulloreve aktuale nuk do të ishte e mjaftueshme për tejkalimin/plotësim të </w:t>
      </w:r>
      <w:proofErr w:type="spellStart"/>
      <w:r w:rsidRPr="00B20F98">
        <w:t>zbrastirave</w:t>
      </w:r>
      <w:proofErr w:type="spellEnd"/>
      <w:r w:rsidRPr="00B20F98">
        <w:t xml:space="preserve"> ligjore që do të mundësonte adresimin e problemit kryesor</w:t>
      </w:r>
      <w:r>
        <w:t>.</w:t>
      </w:r>
    </w:p>
    <w:p w:rsidR="00B20F98" w:rsidRDefault="00B20F98" w:rsidP="00203048">
      <w:pPr>
        <w:pStyle w:val="Heading2"/>
        <w:numPr>
          <w:ilvl w:val="1"/>
          <w:numId w:val="21"/>
        </w:numPr>
      </w:pPr>
      <w:bookmarkStart w:id="23" w:name="_Toc37161656"/>
      <w:r>
        <w:t>O</w:t>
      </w:r>
      <w:r w:rsidR="006B37FC">
        <w:t>p</w:t>
      </w:r>
      <w:r w:rsidR="005A14E9">
        <w:t>sio</w:t>
      </w:r>
      <w:r w:rsidR="006B37FC">
        <w:t>n 3: Hartimi i Ligjit për Dërgimin e Forcës Jashtë Vendit</w:t>
      </w:r>
      <w:bookmarkEnd w:id="23"/>
    </w:p>
    <w:p w:rsidR="005B399A" w:rsidRPr="005B399A" w:rsidRDefault="005B399A" w:rsidP="005B399A">
      <w:r w:rsidRPr="005B399A">
        <w:rPr>
          <w:b/>
        </w:rPr>
        <w:t>Opsioni i tretë</w:t>
      </w:r>
      <w:r w:rsidRPr="005B399A">
        <w:t xml:space="preserve"> (III) është “</w:t>
      </w:r>
      <w:r w:rsidRPr="005B399A">
        <w:rPr>
          <w:b/>
          <w:bCs/>
        </w:rPr>
        <w:t>Hartimi i ligjit të ri për dërgim të Forcës së Sigurisë së Kosovës jashtë vendit.”</w:t>
      </w:r>
      <w:r w:rsidRPr="005B399A">
        <w:t xml:space="preserve"> Ky është opsioni që adreson problemin kryesor. Një ligj i ri do të ofronte bazën e nevojshme ligjore që FSK të ketë mundësi të dërgohet jashtë vendit në aktivitete dhe operacione të ndryshme ndërkombëtare. Kjo do t’ia mundësonte FSK-së që më shpejt të bëhet pjesë e operacioneve </w:t>
      </w:r>
      <w:r w:rsidRPr="00AF1520">
        <w:t xml:space="preserve">dhe aktiviteteve ushtarake ndërkombëtare të aleatëve tanë strategjikë. Problemi që është identifikuar në këtë </w:t>
      </w:r>
      <w:r w:rsidR="00AF1520" w:rsidRPr="00AF1520">
        <w:t xml:space="preserve">ligjin në </w:t>
      </w:r>
      <w:proofErr w:type="spellStart"/>
      <w:r w:rsidR="00AF1520" w:rsidRPr="00AF1520">
        <w:t>fuqi</w:t>
      </w:r>
      <w:r w:rsidRPr="005B399A">
        <w:rPr>
          <w:i/>
        </w:rPr>
        <w:t>“</w:t>
      </w:r>
      <w:r w:rsidRPr="005B399A">
        <w:rPr>
          <w:b/>
        </w:rPr>
        <w:t>Kufizimet</w:t>
      </w:r>
      <w:proofErr w:type="spellEnd"/>
      <w:r w:rsidRPr="005B399A">
        <w:rPr>
          <w:b/>
        </w:rPr>
        <w:t xml:space="preserve"> e pjesëmarrjes së FSK-së në operacione ndërkombëtare dhe aktivitete tjera ushtarake </w:t>
      </w:r>
      <w:proofErr w:type="spellStart"/>
      <w:r w:rsidRPr="005B399A">
        <w:rPr>
          <w:b/>
        </w:rPr>
        <w:t>konform</w:t>
      </w:r>
      <w:proofErr w:type="spellEnd"/>
      <w:r w:rsidRPr="005B399A">
        <w:rPr>
          <w:b/>
        </w:rPr>
        <w:t xml:space="preserve"> misionit të ri të FSK-së</w:t>
      </w:r>
      <w:r w:rsidRPr="005B399A">
        <w:rPr>
          <w:i/>
        </w:rPr>
        <w:t xml:space="preserve">” </w:t>
      </w:r>
      <w:r w:rsidRPr="005B399A">
        <w:t xml:space="preserve">është kryesisht i ndërlidhur me bazën aktuale ligjore. Andaj, ky opsion është i rekomanduar nga grupi punues i Koncept Dokumentit. Përmes këtij opsioni synohet të arrihet ndryshimi i politikave ekzistuese për dërgimin e FSK-së jashtë vendit. </w:t>
      </w:r>
    </w:p>
    <w:p w:rsidR="005B399A" w:rsidRPr="00C90DFE" w:rsidRDefault="005B399A" w:rsidP="005B399A">
      <w:pPr>
        <w:rPr>
          <w:color w:val="000000" w:themeColor="text1"/>
        </w:rPr>
      </w:pPr>
      <w:r w:rsidRPr="00C90DFE">
        <w:rPr>
          <w:color w:val="000000" w:themeColor="text1"/>
        </w:rPr>
        <w:t xml:space="preserve">Me </w:t>
      </w:r>
      <w:r w:rsidR="007836A4" w:rsidRPr="00C90DFE">
        <w:rPr>
          <w:color w:val="000000" w:themeColor="text1"/>
        </w:rPr>
        <w:t xml:space="preserve">ligj </w:t>
      </w:r>
      <w:r w:rsidRPr="00C90DFE">
        <w:rPr>
          <w:color w:val="000000" w:themeColor="text1"/>
        </w:rPr>
        <w:t>do të përcaktohen përveç çështjet e juridiksionit, kompetencave dhe përgjegjësive të institucioneve për dërgimin e FSK-së jashtë vendit, llojet e operacioneve dhe aktiviteteve tjera ushtarake, procedurat për dërgim jashtë vendit, mënyra e financimit, mënyra e zëvendësimit dhe tërheqjes e trupave, si dhe rehabilitimi.</w:t>
      </w:r>
    </w:p>
    <w:p w:rsidR="005B399A" w:rsidRPr="00C90DFE" w:rsidRDefault="00C377B7" w:rsidP="005B399A">
      <w:pPr>
        <w:rPr>
          <w:b/>
          <w:color w:val="000000" w:themeColor="text1"/>
        </w:rPr>
      </w:pPr>
      <w:r w:rsidRPr="00C377B7">
        <w:rPr>
          <w:b/>
          <w:color w:val="000000" w:themeColor="text1"/>
          <w:highlight w:val="yellow"/>
        </w:rPr>
        <w:t>Përmes opsionit 3,</w:t>
      </w:r>
      <w:r>
        <w:rPr>
          <w:b/>
          <w:color w:val="000000" w:themeColor="text1"/>
        </w:rPr>
        <w:t xml:space="preserve"> do të definohen </w:t>
      </w:r>
      <w:r w:rsidR="005B399A" w:rsidRPr="00C90DFE">
        <w:rPr>
          <w:b/>
          <w:color w:val="000000" w:themeColor="text1"/>
        </w:rPr>
        <w:t>llojet e operacioneve ndërkombëtare, si në vijim:</w:t>
      </w:r>
    </w:p>
    <w:p w:rsidR="005B399A" w:rsidRPr="00C90DFE" w:rsidRDefault="005B399A" w:rsidP="005B399A">
      <w:pPr>
        <w:numPr>
          <w:ilvl w:val="0"/>
          <w:numId w:val="14"/>
        </w:numPr>
        <w:rPr>
          <w:color w:val="000000" w:themeColor="text1"/>
        </w:rPr>
      </w:pPr>
      <w:r w:rsidRPr="00C90DFE">
        <w:rPr>
          <w:color w:val="000000" w:themeColor="text1"/>
        </w:rPr>
        <w:t>Operacionet e vetëmbrojtjes kolektive, që kryhen në përputhje me marrëveshjet ndërkombëtare, të ratifikuara me ligj e të bazuara në të drejtat e njohura nga neni 51 i Kartës së Kombeve të Bashkuara, ose për të përmbushur detyrime të tjera ligjore.</w:t>
      </w:r>
    </w:p>
    <w:p w:rsidR="005B399A" w:rsidRPr="00C90DFE" w:rsidRDefault="005B399A" w:rsidP="005B399A">
      <w:pPr>
        <w:numPr>
          <w:ilvl w:val="0"/>
          <w:numId w:val="14"/>
        </w:numPr>
        <w:rPr>
          <w:color w:val="000000" w:themeColor="text1"/>
        </w:rPr>
      </w:pPr>
      <w:r w:rsidRPr="00C90DFE">
        <w:rPr>
          <w:color w:val="000000" w:themeColor="text1"/>
        </w:rPr>
        <w:t>Operacionet ushtarake, që kryhen për të mbajtur dhe rivendosur paqen, në përputhje me kapitujt VI e VII të Kartës së Kombeve të Bashkuara, si dhe operacione të tjera ushtarake, të ndërmarra në përputhje me marrëveshjet ndërkombëtare të ratifikuara me ligj.</w:t>
      </w:r>
    </w:p>
    <w:p w:rsidR="005B399A" w:rsidRPr="00C90DFE" w:rsidRDefault="005B399A" w:rsidP="005B399A">
      <w:pPr>
        <w:numPr>
          <w:ilvl w:val="0"/>
          <w:numId w:val="14"/>
        </w:numPr>
        <w:rPr>
          <w:color w:val="000000" w:themeColor="text1"/>
        </w:rPr>
      </w:pPr>
      <w:r w:rsidRPr="00C90DFE">
        <w:rPr>
          <w:color w:val="000000" w:themeColor="text1"/>
        </w:rPr>
        <w:t>Operacionet ushtarake ndërkombëtare të organizuara, të autorizuara ose të drejtuara nga Organizata e Atlantikut të Veriut (NATO), apo nga Bashkimi Evropian.</w:t>
      </w:r>
    </w:p>
    <w:p w:rsidR="005B399A" w:rsidRPr="00C90DFE" w:rsidRDefault="005B399A" w:rsidP="005B399A">
      <w:pPr>
        <w:rPr>
          <w:b/>
          <w:color w:val="000000" w:themeColor="text1"/>
        </w:rPr>
      </w:pPr>
      <w:r w:rsidRPr="00C90DFE">
        <w:rPr>
          <w:color w:val="000000" w:themeColor="text1"/>
        </w:rPr>
        <w:t xml:space="preserve">në veçanti do të trajtoj dhe përcaktoj operacionet humanitare si </w:t>
      </w:r>
      <w:r w:rsidRPr="00C90DFE">
        <w:rPr>
          <w:b/>
          <w:color w:val="000000" w:themeColor="text1"/>
        </w:rPr>
        <w:t>në vijim:</w:t>
      </w:r>
    </w:p>
    <w:p w:rsidR="005B399A" w:rsidRPr="00C90DFE" w:rsidRDefault="005B399A" w:rsidP="005B399A">
      <w:pPr>
        <w:rPr>
          <w:color w:val="000000" w:themeColor="text1"/>
        </w:rPr>
      </w:pPr>
      <w:r w:rsidRPr="00C90DFE">
        <w:rPr>
          <w:color w:val="000000" w:themeColor="text1"/>
        </w:rPr>
        <w:t xml:space="preserve">Dërgimi i FSK-së në operacionet humanitare bëhet mbi bazën e kërkesës për ndihmë nga shteti pranues, në bazë të marrëveshjeve ndërkombëtare, me ftesë të ndonjë organizate ndërkombëtare, apo me kërkesë të ndonjërit nga shtetet anëtare të organizatave ndërkombëtare të sigurisë si dhe me ndonjë Rezolutë të Këshillit të Sigurimit të Kombeve të Bashkuara.  Vendimin për dërgimin e FSK - së jashtë vendit për operacionet humanitare e merr </w:t>
      </w:r>
      <w:r w:rsidRPr="00C90DFE">
        <w:rPr>
          <w:color w:val="000000" w:themeColor="text1"/>
        </w:rPr>
        <w:lastRenderedPageBreak/>
        <w:t>Qeveria e Republikës së Kosovës (autoritet kompetent), bazuar në propozimin e Ministrit të Mbrojtjes apo cilido ministër të Qeverisë së Republikës së Kosovës, varësisht se kujt i drejtohet kërkesa. Presidenti i Republikës së Kosovës pas marrjes së vendimit nga Qeveria, autorizon dërgimin e FSK - së dhe njofton Kuvendin e Republikës së Kosovës. Në momentin e autorizimit nga Presidenti, Kryeministri autorizon Ministrin e FSK - së ta urdhëroj dërgimin e kontingjentit të FSK - së jashtë vendit.</w:t>
      </w:r>
    </w:p>
    <w:p w:rsidR="005B399A" w:rsidRPr="00C90DFE" w:rsidRDefault="00AD0C07" w:rsidP="005B399A">
      <w:pPr>
        <w:rPr>
          <w:color w:val="000000" w:themeColor="text1"/>
        </w:rPr>
      </w:pPr>
      <w:r w:rsidRPr="00C90DFE">
        <w:rPr>
          <w:color w:val="000000" w:themeColor="text1"/>
        </w:rPr>
        <w:t xml:space="preserve">Ligji i ri </w:t>
      </w:r>
      <w:r w:rsidR="005B399A" w:rsidRPr="00C90DFE">
        <w:rPr>
          <w:color w:val="000000" w:themeColor="text1"/>
        </w:rPr>
        <w:t xml:space="preserve"> do të përcaktoj mënyrën e zëvendësimit, tërheqjes dhe kthimit së trupave për secilin lloj të operacioneve apo aktiviteteve, respektivisht do t’i jap bazë nxjerrjes së një akti nënligjor që do t’i përcaktoj në detaje procedurat e dërgimit, zëvendësimit dhe tërheqjes në përgjithësi.</w:t>
      </w:r>
    </w:p>
    <w:p w:rsidR="005B399A" w:rsidRPr="00C90DFE" w:rsidRDefault="005B399A" w:rsidP="005B399A">
      <w:pPr>
        <w:rPr>
          <w:color w:val="000000" w:themeColor="text1"/>
        </w:rPr>
      </w:pPr>
      <w:r w:rsidRPr="00C90DFE">
        <w:rPr>
          <w:color w:val="000000" w:themeColor="text1"/>
        </w:rPr>
        <w:t xml:space="preserve">Ligji aktual ka përcaktuar mënyrën e financimit për operacionet paqeruajtëse, humanitare, ushtrimet dhe stërvitjet. Derisa, </w:t>
      </w:r>
      <w:r w:rsidR="00AD0C07" w:rsidRPr="00C90DFE">
        <w:rPr>
          <w:color w:val="000000" w:themeColor="text1"/>
        </w:rPr>
        <w:t>ligji</w:t>
      </w:r>
      <w:r w:rsidRPr="00C90DFE">
        <w:rPr>
          <w:color w:val="000000" w:themeColor="text1"/>
        </w:rPr>
        <w:t xml:space="preserve"> do të përcaktoj mënyrën e financimit për secilin operacion dhe aktivitet ushtarak jashtë vendit, duke iu referuar nxjerrjes së aktit të veçantë nënligjor që do të rregulloj në detaje, jo vetëm financimin e dërgimit, por do ta përcaktoj edhe koston e rehabilitimit pas kthimit.</w:t>
      </w:r>
    </w:p>
    <w:p w:rsidR="005B399A" w:rsidRPr="00C90DFE" w:rsidRDefault="005B399A" w:rsidP="005B399A">
      <w:pPr>
        <w:rPr>
          <w:color w:val="000000" w:themeColor="text1"/>
        </w:rPr>
      </w:pPr>
      <w:r w:rsidRPr="00C90DFE">
        <w:rPr>
          <w:color w:val="000000" w:themeColor="text1"/>
        </w:rPr>
        <w:t>Me këtë dokument do të përcaktohet qartë statusi i pjesëmarrjes së personelit civil në kuadër të trupave të FSK-së që dërgohen në misione, si dhe statusi i anëtarëve të familjes së pjesëtarit që dërgohet jashtë vendit.</w:t>
      </w:r>
    </w:p>
    <w:p w:rsidR="005B399A" w:rsidRPr="005B399A" w:rsidRDefault="005B399A" w:rsidP="005B399A">
      <w:r w:rsidRPr="005B399A">
        <w:t>Prandaj, ndryshimet qe do te dalin nga miratimi i këtij ligji do te jenë te domosdoshme. Ligji i ri do të ketë për qëllim përcaktimin e kompetencave dhe përgjegjësive të institucioneve për dërgimin e FSK – së jashtë vendit, llojet e operacioneve dhe aktiviteteve tjera ushtarake, përcaktimin e juridiksionit, procedurat për procesin e dërgimit, mënyrën e zëvendësimit dhe tërheqjes, mënyrën e financimit, dhe përkujdesjen për pjesëtarin para, gjatë dhe pas kthimit dhe për familjen e tij.</w:t>
      </w:r>
    </w:p>
    <w:p w:rsidR="00515337" w:rsidRPr="00515337" w:rsidRDefault="00515337" w:rsidP="00515337">
      <w:r w:rsidRPr="00515337">
        <w:t>Ligji i ri për dërgimin e FSK-se jashtë do të adresoj çështjet në vijim:</w:t>
      </w:r>
    </w:p>
    <w:p w:rsidR="00515337" w:rsidRPr="00515337" w:rsidRDefault="00515337" w:rsidP="00515337">
      <w:r w:rsidRPr="00515337">
        <w:rPr>
          <w:b/>
        </w:rPr>
        <w:t>- Juridiksionin</w:t>
      </w:r>
      <w:r w:rsidRPr="00515337">
        <w:t xml:space="preserve">, respektivisht shfuqizimi i paragrafit 3, të nenit 8 të Ligjit Nr.06/L-123 për FSK, që ky ligj do ta definoj si në vijim: “Gjatë pjesëmarrjes në operacione dhe aktivitete tjera ushtarake jashtë vendit, pjesëtarët e FSK-së u nënshtrohen ligjeve të Republikës së Kosovës, ligjeve të vendit pritës dhe të drejtës ndërkombëtare, përveç nëse është vendosur ndryshe me Marrëveshje Ndërkombëtare dypalëshe dhe shumë </w:t>
      </w:r>
      <w:proofErr w:type="spellStart"/>
      <w:r w:rsidRPr="00515337">
        <w:t>palëshe</w:t>
      </w:r>
      <w:proofErr w:type="spellEnd"/>
      <w:r w:rsidRPr="00515337">
        <w:t>.”</w:t>
      </w:r>
    </w:p>
    <w:p w:rsidR="00515337" w:rsidRPr="00515337" w:rsidRDefault="00515337" w:rsidP="00515337">
      <w:pPr>
        <w:rPr>
          <w:b/>
        </w:rPr>
      </w:pPr>
      <w:r w:rsidRPr="00515337">
        <w:rPr>
          <w:b/>
        </w:rPr>
        <w:t>- Llojet e operacioneve ndërkombëtare:</w:t>
      </w:r>
    </w:p>
    <w:p w:rsidR="00515337" w:rsidRPr="00515337" w:rsidRDefault="00515337" w:rsidP="00515337">
      <w:r w:rsidRPr="00515337">
        <w:t>Operacionet ndërkombëtare, janë si në vijim:</w:t>
      </w:r>
    </w:p>
    <w:p w:rsidR="00515337" w:rsidRPr="00515337" w:rsidRDefault="00515337" w:rsidP="00515337">
      <w:pPr>
        <w:numPr>
          <w:ilvl w:val="0"/>
          <w:numId w:val="14"/>
        </w:numPr>
      </w:pPr>
      <w:r w:rsidRPr="00515337">
        <w:lastRenderedPageBreak/>
        <w:t>Operacionet e vetëmbrojtjes kolektive, që kryhen në përputhje me marrëveshjet ndërkombëtare, të ratifikuara me ligj e të bazuara në të drejtat e njohura nga neni 51 i Kartës së Kombeve të Bashkuara, ose për të përmbushur detyrime të tjera ligjore.</w:t>
      </w:r>
    </w:p>
    <w:p w:rsidR="00515337" w:rsidRPr="00515337" w:rsidRDefault="00515337" w:rsidP="00515337">
      <w:pPr>
        <w:numPr>
          <w:ilvl w:val="0"/>
          <w:numId w:val="14"/>
        </w:numPr>
      </w:pPr>
      <w:r w:rsidRPr="00515337">
        <w:t>Operacionet ushtarake, që kryhen për të mbajtur dhe rivendosur paqen, në përputhje me kapitujt VI dhe VII të Kartës së Kombeve të Bashkuara, si dhe operacione të tjera ushtarake, të ndërmarra në përputhje me marrëveshjet ndërkombëtare të ratifikuara me ligj.</w:t>
      </w:r>
    </w:p>
    <w:p w:rsidR="00515337" w:rsidRPr="00515337" w:rsidRDefault="00515337" w:rsidP="00515337">
      <w:pPr>
        <w:numPr>
          <w:ilvl w:val="0"/>
          <w:numId w:val="14"/>
        </w:numPr>
      </w:pPr>
      <w:r w:rsidRPr="00515337">
        <w:t>Operacionet ushtarake ndërkombëtare të organizuara, të autorizuara ose të drejtuara nga Organizata e Atlantikut të Veriut (NATO), apo nga Bashkimi Evropian.</w:t>
      </w:r>
    </w:p>
    <w:p w:rsidR="00515337" w:rsidRPr="00515337" w:rsidRDefault="00515337" w:rsidP="00515337">
      <w:pPr>
        <w:rPr>
          <w:b/>
        </w:rPr>
      </w:pPr>
      <w:r w:rsidRPr="00515337">
        <w:rPr>
          <w:b/>
        </w:rPr>
        <w:t>- Llojet e operacioneve humanitare:</w:t>
      </w:r>
    </w:p>
    <w:p w:rsidR="00515337" w:rsidRPr="00515337" w:rsidRDefault="00515337" w:rsidP="00515337">
      <w:pPr>
        <w:rPr>
          <w:b/>
        </w:rPr>
      </w:pPr>
      <w:r w:rsidRPr="00515337">
        <w:rPr>
          <w:b/>
        </w:rPr>
        <w:t>- Llojet e aktiviteteve tjera ushtarake:</w:t>
      </w:r>
    </w:p>
    <w:p w:rsidR="00515337" w:rsidRPr="00515337" w:rsidRDefault="00515337" w:rsidP="00515337">
      <w:pPr>
        <w:rPr>
          <w:b/>
        </w:rPr>
      </w:pPr>
      <w:r w:rsidRPr="00515337">
        <w:t>Aktivitete tjera ushtarake ndërkombëtare që janë, por nuk kufizohen vetëm në ushtrimet, edukimi, trajnimet/stërvitjet, garat, paradat, aktivitetet sportive.</w:t>
      </w:r>
    </w:p>
    <w:p w:rsidR="00515337" w:rsidRPr="00515337" w:rsidRDefault="00515337" w:rsidP="00515337">
      <w:pPr>
        <w:rPr>
          <w:b/>
        </w:rPr>
      </w:pPr>
      <w:r w:rsidRPr="00515337">
        <w:rPr>
          <w:b/>
        </w:rPr>
        <w:t>- Procedurat dhe autoritetet vendimmarrëse për pjesëmarrjen e FSK-së në operacione ndërkombëtare</w:t>
      </w:r>
    </w:p>
    <w:p w:rsidR="00515337" w:rsidRPr="00515337" w:rsidRDefault="00515337" w:rsidP="00515337">
      <w:r w:rsidRPr="00515337">
        <w:t xml:space="preserve">Dërgimi i FSK - së në operacionet ndërkombëtare bëhet mbi bazën e marrëveshjeve me shtetin pranues, me ftesë të ndonjë organizate ndërkombëtare, apo me ftesë të ndonjërit nga shtetet anëtare të organizatave ndërkombëtare të sigurisë dhe mbrojtjes, si dhe me ndonjë Rezolutë të Këshillit të Sigurimit të Kombeve të Bashkuara. Vendimin për dërgimin e kontingjentit të FSK - së jashtë vendit në operacionet ndërkombëtare e merr Kuvendi i Republikës së Kosovës bazuar në propozimin e Qeverisë së Kosovës. Kuvendi i Kosovës përcakton mandatin dhe nivelin e pjesëmarrjes, përveçse kur është përcaktuar ndryshe nga një marrëveshje ndërkombëtare. Presidenti i Republikës së Kosovës autorizon dërgimin e FSK-së në operacionet ndërkombëtare jashtë vendit pas miratimit nga Kuvendi i Republikës së Kosovës. </w:t>
      </w:r>
    </w:p>
    <w:p w:rsidR="00515337" w:rsidRPr="00515337" w:rsidRDefault="00515337" w:rsidP="00515337">
      <w:pPr>
        <w:rPr>
          <w:b/>
        </w:rPr>
      </w:pPr>
      <w:r w:rsidRPr="00515337">
        <w:rPr>
          <w:b/>
        </w:rPr>
        <w:t>- Procedurat dhe autoritetet vendimmarrëse për pjesëmarrjen e FSK-së në operacionet humanitare</w:t>
      </w:r>
    </w:p>
    <w:p w:rsidR="00515337" w:rsidRPr="00515337" w:rsidRDefault="00515337" w:rsidP="00515337">
      <w:r w:rsidRPr="00515337">
        <w:t xml:space="preserve">Dërgimi i FSK-së në operacionet humanitare bëhet mbi bazën e kërkesës për ndihmë nga shteti pranues, në bazë të marrëveshjeve ndërkombëtare, me ftesë të ndonjë organizate ndërkombëtare, apo me kërkesë të ndonjërit nga shtetet anëtare të organizatave ndërkombëtare të sigurisë si dhe me ndonjë Rezolutë të Këshillit të Sigurimit të Kombeve të Bashkuara.  Vendimin për dërgimin e FSK - së jashtë vendit për operacionet humanitare e merr Qeveria e Republikës së Kosovës, bazuar në propozimin e Ministrit të Mbrojtjes apo cilido </w:t>
      </w:r>
      <w:r w:rsidRPr="00515337">
        <w:lastRenderedPageBreak/>
        <w:t xml:space="preserve">ministër të Qeverisë së Republikës së Kosovës, varësisht se kujt i drejtohet kërkesa. Presidenti i Republikës së Kosovës dhe Kuvendin e Republikës së Kosovës njoftohen me Vendimin e marrë. </w:t>
      </w:r>
    </w:p>
    <w:p w:rsidR="00515337" w:rsidRPr="00515337" w:rsidRDefault="00515337" w:rsidP="00515337">
      <w:pPr>
        <w:rPr>
          <w:b/>
        </w:rPr>
      </w:pPr>
      <w:r w:rsidRPr="00515337">
        <w:rPr>
          <w:b/>
        </w:rPr>
        <w:t>- Procedurat dhe autoritetet vendimmarrëse për pjesëmarrjen e FSK-së në aktivitetet tjera ushtarake</w:t>
      </w:r>
    </w:p>
    <w:p w:rsidR="00515337" w:rsidRPr="00515337" w:rsidRDefault="00515337" w:rsidP="00515337">
      <w:r w:rsidRPr="00515337">
        <w:t>Dërgimi i FSK-së në aktivitete tjera ushtarake jashtë vendit bëhet mbi bazën e ftesës nga shteti pritës të bazuar në marrëveshje bilaterale ose në kuadër të ftesës nga ndonjë organizatë ndërkombëtare. Vendimin për dërgimin të FSK - së në aktivitete tjera ushtarake jashtë vendit e merr Ministri i Mbrojtjes. Marrëveshjet për aktivitete tjera ushtarake jashtë vendit nënshkruhen nga Ministri i Mbrojtjes ose personi i autorizuar nga ai.</w:t>
      </w:r>
    </w:p>
    <w:p w:rsidR="00515337" w:rsidRPr="00515337" w:rsidRDefault="00515337" w:rsidP="00515337">
      <w:r w:rsidRPr="00515337">
        <w:rPr>
          <w:b/>
        </w:rPr>
        <w:t xml:space="preserve">- Procedurat për procesin e dërgimit pas vendimmarrjes– </w:t>
      </w:r>
    </w:p>
    <w:p w:rsidR="00515337" w:rsidRPr="00515337" w:rsidRDefault="00515337" w:rsidP="00515337">
      <w:r w:rsidRPr="00515337">
        <w:t xml:space="preserve">Procedurat e procesit të dërgimit të FSK-së në operacione ndërkombëtare dhe aktivitetet tjera ushtarake përfshinë planifikimin, përgatitjen, stërvitjen dhe trajnimin, gatishmërinë e FSK-së për dërgim jashtë vendit dhe fazat e pas-kthimit, e cila do të përcaktohet me akt të </w:t>
      </w:r>
      <w:proofErr w:type="spellStart"/>
      <w:r w:rsidRPr="00515337">
        <w:t>vecantë</w:t>
      </w:r>
      <w:proofErr w:type="spellEnd"/>
      <w:r w:rsidRPr="00515337">
        <w:t xml:space="preserve"> nënligjor.</w:t>
      </w:r>
    </w:p>
    <w:p w:rsidR="00515337" w:rsidRPr="00515337" w:rsidRDefault="00515337" w:rsidP="00515337">
      <w:pPr>
        <w:rPr>
          <w:b/>
        </w:rPr>
      </w:pPr>
      <w:r w:rsidRPr="00515337">
        <w:rPr>
          <w:b/>
        </w:rPr>
        <w:t>- Delegimi dhe pranimi i autoritetit komandues</w:t>
      </w:r>
    </w:p>
    <w:p w:rsidR="00515337" w:rsidRPr="00515337" w:rsidRDefault="00515337" w:rsidP="00515337">
      <w:r w:rsidRPr="00515337">
        <w:t>Për qëllime të bashkëpunimit ushtarak ndërkombëtar në operacionet ndërkombëtare, Republika e Kosovë mund t'i transferojë pjesë të autoritetit të vet komandantit ushtarak të një shteti të huaj ose një organizate ndërkombëtare, në të njëjtën mënyrë, mund të pranojë një autoritet, që i jepet nga një komandant ushtarak i një shteti të huaj ose nga një organizatë ndërkombëtare. Autoritetet kompetente për dërgimin e njësive ushtarake në operacione ndërkombëtare jashtë vendit, në çdo rast, në aktin e dërgimit duhet të përcaktojnë misionin dhe mandatin e këtyre forcave. Kuvendi i Kosovës, në zbatim të misionit dhe mandatit të përcaktuar, miraton rregullat e angazhimit për këto njësi ushtarake.</w:t>
      </w:r>
    </w:p>
    <w:p w:rsidR="00515337" w:rsidRPr="00515337" w:rsidRDefault="00515337" w:rsidP="00515337">
      <w:r w:rsidRPr="00515337">
        <w:t>Përveç kësaj, Ligji do të rregulloj edhe:</w:t>
      </w:r>
    </w:p>
    <w:p w:rsidR="00515337" w:rsidRPr="00515337" w:rsidRDefault="00515337" w:rsidP="00515337">
      <w:r w:rsidRPr="00515337">
        <w:rPr>
          <w:b/>
        </w:rPr>
        <w:t>Zëvendësimi i trupave/kontingjentit</w:t>
      </w:r>
      <w:r w:rsidRPr="00515337">
        <w:t xml:space="preserve"> brenda mandatit të dërgimit bëhet me urdhër të KOMFSK-së, sipas procedurave të përcaktuara me akte të brendshme nënligjore dhe ushtarake. </w:t>
      </w:r>
    </w:p>
    <w:p w:rsidR="00515337" w:rsidRPr="00515337" w:rsidRDefault="00515337" w:rsidP="00515337">
      <w:pPr>
        <w:rPr>
          <w:b/>
        </w:rPr>
      </w:pPr>
      <w:r w:rsidRPr="00515337">
        <w:rPr>
          <w:b/>
        </w:rPr>
        <w:t>Mënyra e tërheqjes së trupave/kontingjentit e cila do të bëhet me:</w:t>
      </w:r>
    </w:p>
    <w:p w:rsidR="00515337" w:rsidRPr="00515337" w:rsidRDefault="00515337" w:rsidP="00515337">
      <w:pPr>
        <w:numPr>
          <w:ilvl w:val="0"/>
          <w:numId w:val="15"/>
        </w:numPr>
      </w:pPr>
      <w:r w:rsidRPr="00515337">
        <w:t>Vendim të Kuvendit për operacionet ndërkombëtare të referuara më lartë, me autorizim të Presidentit të Kosovës;</w:t>
      </w:r>
    </w:p>
    <w:p w:rsidR="00515337" w:rsidRPr="00515337" w:rsidRDefault="00515337" w:rsidP="00515337">
      <w:pPr>
        <w:numPr>
          <w:ilvl w:val="0"/>
          <w:numId w:val="15"/>
        </w:numPr>
      </w:pPr>
      <w:r w:rsidRPr="00515337">
        <w:t>Vendim të Qeverisë së Republikës së Kosovës për operacionet humanitare</w:t>
      </w:r>
    </w:p>
    <w:p w:rsidR="00515337" w:rsidRPr="00515337" w:rsidRDefault="00515337" w:rsidP="00515337">
      <w:pPr>
        <w:numPr>
          <w:ilvl w:val="0"/>
          <w:numId w:val="15"/>
        </w:numPr>
      </w:pPr>
      <w:r w:rsidRPr="00515337">
        <w:lastRenderedPageBreak/>
        <w:t>Vendim të Ministrit</w:t>
      </w:r>
      <w:r w:rsidRPr="000E7804">
        <w:t>, ose nga KOMFSK, varësisht nga lloji i aktivitetit ushtarak, të cilat</w:t>
      </w:r>
      <w:r w:rsidRPr="00515337">
        <w:t xml:space="preserve"> përcaktohen me akt të veçantë nënligjor, të nxjerrë nga Ministri.</w:t>
      </w:r>
    </w:p>
    <w:p w:rsidR="00515337" w:rsidRPr="00515337" w:rsidRDefault="00515337" w:rsidP="00515337">
      <w:r w:rsidRPr="00515337">
        <w:rPr>
          <w:b/>
        </w:rPr>
        <w:t>Gjithashtu me Ligjin e ri do të rregullohen dhe përcaktohen në parim procedurat për financimin</w:t>
      </w:r>
      <w:r w:rsidRPr="00515337">
        <w:t xml:space="preserve"> e pjesëmarrjes së FSK-së në operacione  ndërkombëtare dhe aktivitete tjera ushtarake, të cilat do të definohen me akt të veçante nënligjor të nxjerrë nga Qeveria dhe Ministri i FSK-së, varësisht nga lloji i operacionit apo aktivitetit ushtarak, përfshirë këtu edhe shpenzimet e përgatitjeve dhe rehabilitimit/rikuperimit para, gjatë dhe pas kthimit të pjesëtarit të FSK-së dhe familjarëve të tij.</w:t>
      </w:r>
    </w:p>
    <w:p w:rsidR="00515337" w:rsidRPr="00515337" w:rsidRDefault="00515337" w:rsidP="00515337">
      <w:pPr>
        <w:rPr>
          <w:b/>
        </w:rPr>
      </w:pPr>
      <w:r w:rsidRPr="00515337">
        <w:rPr>
          <w:b/>
        </w:rPr>
        <w:t>Përkujdesjen për pjesëtarin para, gjatë dhe pas kthimit dhe për familjen e tij do të përfshijë:</w:t>
      </w:r>
    </w:p>
    <w:p w:rsidR="00515337" w:rsidRPr="00515337" w:rsidRDefault="00515337" w:rsidP="00515337">
      <w:pPr>
        <w:rPr>
          <w:b/>
        </w:rPr>
      </w:pPr>
      <w:r w:rsidRPr="00515337">
        <w:t>Obligimin e institucioneve për fazën e rehabilitimit dhe rikuperimit të pjesëtarëve/trupave pas kthimit nga shërbimi jashtë vendit, e cila do të përfshijë kontrollin e obligueshëm mjekësor për pjesëtarin, de-</w:t>
      </w:r>
      <w:proofErr w:type="spellStart"/>
      <w:r w:rsidRPr="00515337">
        <w:t>brifimin</w:t>
      </w:r>
      <w:proofErr w:type="spellEnd"/>
      <w:r w:rsidRPr="00515337">
        <w:t xml:space="preserve"> (pastërtinë e figurës), kontrollimin dhe rikuperimin e pajisjeve dhe evidentimin e humbjeve dhe dëmtimeve të mundshme.</w:t>
      </w:r>
    </w:p>
    <w:p w:rsidR="00515337" w:rsidRPr="00515337" w:rsidRDefault="00515337" w:rsidP="00515337">
      <w:r w:rsidRPr="00515337">
        <w:t xml:space="preserve">Po ashtu ligji do të përcaktoj edhe masat qe duhet te ndërmerren mbështetje familjes se pjesëtarit ne rastet kur familjaret shoqërojnë pjesëtarin jashtë vendit dhe masat për mbështetje familjes ne raste kur familja nuk janë pjese e shoqërimit te pjesëtarit. </w:t>
      </w:r>
    </w:p>
    <w:p w:rsidR="00515337" w:rsidRPr="00515337" w:rsidRDefault="00515337" w:rsidP="00515337">
      <w:r w:rsidRPr="00515337">
        <w:t xml:space="preserve">Për këto masa do të vendoset individualisht për se cilin rast dhe kjo do te përfshinë llojin e mbështetjes, e cila do te jete financiare, administrative, mjekësore dhe sociale, sipas kërkesës dhe nevojës. </w:t>
      </w:r>
    </w:p>
    <w:p w:rsidR="00515337" w:rsidRPr="00515337" w:rsidRDefault="00515337" w:rsidP="00515337">
      <w:pPr>
        <w:rPr>
          <w:b/>
        </w:rPr>
      </w:pPr>
      <w:r w:rsidRPr="00515337">
        <w:rPr>
          <w:b/>
        </w:rPr>
        <w:t xml:space="preserve">Procedurat e kalimit të kufirit me pajisje  </w:t>
      </w:r>
    </w:p>
    <w:p w:rsidR="006B37FC" w:rsidRDefault="00515337" w:rsidP="00515337">
      <w:r w:rsidRPr="00515337">
        <w:t xml:space="preserve">Dogana e Kosovës </w:t>
      </w:r>
      <w:proofErr w:type="spellStart"/>
      <w:r w:rsidRPr="00515337">
        <w:t>konform</w:t>
      </w:r>
      <w:proofErr w:type="spellEnd"/>
      <w:r w:rsidRPr="00515337">
        <w:t xml:space="preserve"> sipas legjislacionit doganor përkatës do të aplikoi procedurën standarde në </w:t>
      </w:r>
      <w:proofErr w:type="spellStart"/>
      <w:r w:rsidRPr="00515337">
        <w:t>export</w:t>
      </w:r>
      <w:proofErr w:type="spellEnd"/>
      <w:r w:rsidRPr="00515337">
        <w:t>- import për pajisjet  dhe mënyrën e kalimit të tyre nga Forcat e Sigurisë  së Kosovës që dërgohen në operacione ndërkombëtare dhe aktivitete tjera ushtarake jashtë vendit</w:t>
      </w:r>
      <w:r w:rsidR="008D1F32">
        <w:t>.</w:t>
      </w:r>
    </w:p>
    <w:p w:rsidR="0033030A" w:rsidRDefault="0033030A">
      <w:pPr>
        <w:spacing w:before="0" w:line="259" w:lineRule="auto"/>
        <w:jc w:val="left"/>
      </w:pPr>
      <w:r>
        <w:br w:type="page"/>
      </w:r>
    </w:p>
    <w:p w:rsidR="008D1F32" w:rsidRDefault="0033030A" w:rsidP="0033030A">
      <w:pPr>
        <w:pStyle w:val="Heading1"/>
      </w:pPr>
      <w:bookmarkStart w:id="24" w:name="_Toc37161657"/>
      <w:r>
        <w:lastRenderedPageBreak/>
        <w:t>Kapitulli 4:  Identifikimi dhe Vlerësimi i Ndikimeve të Ardhshme</w:t>
      </w:r>
      <w:bookmarkEnd w:id="24"/>
    </w:p>
    <w:p w:rsidR="0033030A" w:rsidRPr="0033030A" w:rsidRDefault="0033030A" w:rsidP="0033030A"/>
    <w:p w:rsidR="0033030A" w:rsidRDefault="0033030A" w:rsidP="0033030A">
      <w:pPr>
        <w:pStyle w:val="Caption"/>
        <w:keepNext/>
      </w:pPr>
      <w:r>
        <w:t xml:space="preserve">Figura </w:t>
      </w:r>
      <w:r w:rsidR="00820646">
        <w:fldChar w:fldCharType="begin"/>
      </w:r>
      <w:r>
        <w:instrText xml:space="preserve"> SEQ Figura \* ARABIC </w:instrText>
      </w:r>
      <w:r w:rsidR="00820646">
        <w:fldChar w:fldCharType="separate"/>
      </w:r>
      <w:r w:rsidR="0076309A">
        <w:rPr>
          <w:noProof/>
        </w:rPr>
        <w:t>3</w:t>
      </w:r>
      <w:r w:rsidR="00820646">
        <w:fldChar w:fldCharType="end"/>
      </w:r>
      <w:r>
        <w:t>: Ndikimet më të rëndësishme të identifikuara për kategorinë e ndikimit</w:t>
      </w:r>
    </w:p>
    <w:tbl>
      <w:tblPr>
        <w:tblStyle w:val="TableGrid"/>
        <w:tblW w:w="0" w:type="auto"/>
        <w:tblLook w:val="04A0" w:firstRow="1" w:lastRow="0" w:firstColumn="1" w:lastColumn="0" w:noHBand="0" w:noVBand="1"/>
      </w:tblPr>
      <w:tblGrid>
        <w:gridCol w:w="2335"/>
        <w:gridCol w:w="7015"/>
      </w:tblGrid>
      <w:tr w:rsidR="0033030A" w:rsidRPr="0033030A" w:rsidTr="00755F98">
        <w:tc>
          <w:tcPr>
            <w:tcW w:w="2335" w:type="dxa"/>
          </w:tcPr>
          <w:p w:rsidR="0033030A" w:rsidRPr="0033030A" w:rsidRDefault="0033030A" w:rsidP="0033030A">
            <w:pPr>
              <w:rPr>
                <w:b/>
              </w:rPr>
            </w:pPr>
            <w:r w:rsidRPr="0033030A">
              <w:rPr>
                <w:b/>
              </w:rPr>
              <w:t>Kategoritë e ndikimeve</w:t>
            </w:r>
          </w:p>
        </w:tc>
        <w:tc>
          <w:tcPr>
            <w:tcW w:w="7015" w:type="dxa"/>
          </w:tcPr>
          <w:p w:rsidR="0033030A" w:rsidRPr="0033030A" w:rsidRDefault="0033030A" w:rsidP="0033030A">
            <w:pPr>
              <w:rPr>
                <w:b/>
              </w:rPr>
            </w:pPr>
            <w:r w:rsidRPr="0033030A">
              <w:rPr>
                <w:b/>
              </w:rPr>
              <w:t>Ndikimet përkatëse të identifikuara</w:t>
            </w:r>
          </w:p>
        </w:tc>
      </w:tr>
      <w:tr w:rsidR="0033030A" w:rsidRPr="0033030A" w:rsidTr="00755F98">
        <w:tc>
          <w:tcPr>
            <w:tcW w:w="2335" w:type="dxa"/>
          </w:tcPr>
          <w:p w:rsidR="0033030A" w:rsidRPr="0033030A" w:rsidRDefault="0033030A" w:rsidP="0033030A">
            <w:r w:rsidRPr="0033030A">
              <w:t>Ndikimet ekonomike</w:t>
            </w:r>
          </w:p>
        </w:tc>
        <w:tc>
          <w:tcPr>
            <w:tcW w:w="7015" w:type="dxa"/>
          </w:tcPr>
          <w:p w:rsidR="0033030A" w:rsidRPr="0033030A" w:rsidRDefault="0033030A" w:rsidP="0033030A">
            <w:r w:rsidRPr="0033030A">
              <w:t xml:space="preserve">Nuk ka ndikim të drejtpërdrejtë </w:t>
            </w:r>
          </w:p>
        </w:tc>
      </w:tr>
      <w:tr w:rsidR="0033030A" w:rsidRPr="0033030A" w:rsidTr="00755F98">
        <w:tc>
          <w:tcPr>
            <w:tcW w:w="2335" w:type="dxa"/>
          </w:tcPr>
          <w:p w:rsidR="0033030A" w:rsidRPr="0033030A" w:rsidRDefault="0033030A" w:rsidP="0033030A">
            <w:r w:rsidRPr="0033030A">
              <w:t>Ndikimet shoqërore</w:t>
            </w:r>
          </w:p>
        </w:tc>
        <w:tc>
          <w:tcPr>
            <w:tcW w:w="7015" w:type="dxa"/>
          </w:tcPr>
          <w:p w:rsidR="0033030A" w:rsidRPr="0033030A" w:rsidRDefault="0033030A" w:rsidP="0033030A">
            <w:r w:rsidRPr="0033030A">
              <w:t>Nuk do të ketë ndikim</w:t>
            </w:r>
          </w:p>
        </w:tc>
      </w:tr>
      <w:tr w:rsidR="0033030A" w:rsidRPr="0033030A" w:rsidTr="00755F98">
        <w:tc>
          <w:tcPr>
            <w:tcW w:w="2335" w:type="dxa"/>
          </w:tcPr>
          <w:p w:rsidR="0033030A" w:rsidRPr="0033030A" w:rsidRDefault="0033030A" w:rsidP="0033030A">
            <w:r w:rsidRPr="0033030A">
              <w:t>Ndikimet mjedisore</w:t>
            </w:r>
          </w:p>
        </w:tc>
        <w:tc>
          <w:tcPr>
            <w:tcW w:w="7015" w:type="dxa"/>
          </w:tcPr>
          <w:p w:rsidR="0033030A" w:rsidRPr="0033030A" w:rsidRDefault="0033030A" w:rsidP="0033030A">
            <w:r w:rsidRPr="0033030A">
              <w:t>Nuk do të ketë ndikim</w:t>
            </w:r>
          </w:p>
        </w:tc>
      </w:tr>
      <w:tr w:rsidR="0033030A" w:rsidRPr="0033030A" w:rsidTr="00755F98">
        <w:tc>
          <w:tcPr>
            <w:tcW w:w="2335" w:type="dxa"/>
          </w:tcPr>
          <w:p w:rsidR="0033030A" w:rsidRPr="0033030A" w:rsidRDefault="0033030A" w:rsidP="0033030A">
            <w:r w:rsidRPr="0033030A">
              <w:t>Ndikimet në të drejtat themelore</w:t>
            </w:r>
          </w:p>
        </w:tc>
        <w:tc>
          <w:tcPr>
            <w:tcW w:w="7015" w:type="dxa"/>
          </w:tcPr>
          <w:p w:rsidR="0033030A" w:rsidRPr="0033030A" w:rsidRDefault="0033030A" w:rsidP="0033030A">
            <w:r w:rsidRPr="0033030A">
              <w:t xml:space="preserve">Ka ndikim si - kufizimi i të drejtave të pjesëtarëve në raport me lëvizjen e lirë gjatë operacionit të caktuar, prek të drejtat e familjes, derisa mungon njëri prej bashkëshortëve/djali/vajza etj. </w:t>
            </w:r>
          </w:p>
        </w:tc>
      </w:tr>
      <w:tr w:rsidR="0033030A" w:rsidRPr="0033030A" w:rsidTr="00755F98">
        <w:tc>
          <w:tcPr>
            <w:tcW w:w="2335" w:type="dxa"/>
          </w:tcPr>
          <w:p w:rsidR="0033030A" w:rsidRPr="0033030A" w:rsidRDefault="0033030A" w:rsidP="0033030A">
            <w:r w:rsidRPr="0033030A">
              <w:t xml:space="preserve">Ndikimi gjinor </w:t>
            </w:r>
          </w:p>
        </w:tc>
        <w:tc>
          <w:tcPr>
            <w:tcW w:w="7015" w:type="dxa"/>
          </w:tcPr>
          <w:p w:rsidR="0033030A" w:rsidRPr="0033030A" w:rsidRDefault="0033030A" w:rsidP="0033030A">
            <w:r w:rsidRPr="0033030A">
              <w:t>Nuk do të ketë ndikim</w:t>
            </w:r>
          </w:p>
        </w:tc>
      </w:tr>
      <w:tr w:rsidR="0033030A" w:rsidRPr="0033030A" w:rsidTr="00755F98">
        <w:tc>
          <w:tcPr>
            <w:tcW w:w="2335" w:type="dxa"/>
          </w:tcPr>
          <w:p w:rsidR="0033030A" w:rsidRPr="0033030A" w:rsidRDefault="0033030A" w:rsidP="0033030A">
            <w:r w:rsidRPr="0033030A">
              <w:t>Ndikimet e barazisë sociale</w:t>
            </w:r>
          </w:p>
        </w:tc>
        <w:tc>
          <w:tcPr>
            <w:tcW w:w="7015" w:type="dxa"/>
          </w:tcPr>
          <w:p w:rsidR="0033030A" w:rsidRPr="0033030A" w:rsidRDefault="0033030A" w:rsidP="0033030A">
            <w:r w:rsidRPr="0033030A">
              <w:t>Nuk do të ketë ndikim</w:t>
            </w:r>
          </w:p>
        </w:tc>
      </w:tr>
      <w:tr w:rsidR="0033030A" w:rsidRPr="0033030A" w:rsidTr="00755F98">
        <w:tc>
          <w:tcPr>
            <w:tcW w:w="2335" w:type="dxa"/>
          </w:tcPr>
          <w:p w:rsidR="0033030A" w:rsidRPr="0033030A" w:rsidRDefault="0033030A" w:rsidP="0033030A">
            <w:r w:rsidRPr="0033030A">
              <w:t>Ndikimet tek të rinjtë</w:t>
            </w:r>
          </w:p>
        </w:tc>
        <w:tc>
          <w:tcPr>
            <w:tcW w:w="7015" w:type="dxa"/>
          </w:tcPr>
          <w:p w:rsidR="0033030A" w:rsidRPr="0033030A" w:rsidRDefault="0033030A" w:rsidP="0033030A">
            <w:r w:rsidRPr="0033030A">
              <w:t>Nuk do të ketë ndikim tek të rinjtë</w:t>
            </w:r>
          </w:p>
        </w:tc>
      </w:tr>
      <w:tr w:rsidR="0033030A" w:rsidRPr="0033030A" w:rsidTr="00755F98">
        <w:tc>
          <w:tcPr>
            <w:tcW w:w="2335" w:type="dxa"/>
          </w:tcPr>
          <w:p w:rsidR="0033030A" w:rsidRPr="0033030A" w:rsidRDefault="0033030A" w:rsidP="0033030A">
            <w:r w:rsidRPr="0033030A">
              <w:t>Ndikimet në ngarkesën administrative</w:t>
            </w:r>
          </w:p>
        </w:tc>
        <w:tc>
          <w:tcPr>
            <w:tcW w:w="7015" w:type="dxa"/>
          </w:tcPr>
          <w:p w:rsidR="0033030A" w:rsidRPr="0033030A" w:rsidRDefault="0033030A" w:rsidP="0033030A">
            <w:r w:rsidRPr="0033030A">
              <w:t>Nuk do të ketë ndikime në ngarkesën administrative.</w:t>
            </w:r>
          </w:p>
        </w:tc>
      </w:tr>
      <w:tr w:rsidR="0033030A" w:rsidRPr="0033030A" w:rsidTr="00755F98">
        <w:tc>
          <w:tcPr>
            <w:tcW w:w="2335" w:type="dxa"/>
          </w:tcPr>
          <w:p w:rsidR="0033030A" w:rsidRPr="0033030A" w:rsidRDefault="0033030A" w:rsidP="0033030A">
            <w:r w:rsidRPr="0033030A">
              <w:t>Ndikimi i NMV-ve</w:t>
            </w:r>
          </w:p>
        </w:tc>
        <w:tc>
          <w:tcPr>
            <w:tcW w:w="7015" w:type="dxa"/>
          </w:tcPr>
          <w:p w:rsidR="0033030A" w:rsidRPr="0033030A" w:rsidRDefault="0033030A" w:rsidP="0033030A">
            <w:r w:rsidRPr="0033030A">
              <w:t xml:space="preserve">Nuk do të ketë ndikime të drejtpërdrejta tek NVM-të. </w:t>
            </w:r>
          </w:p>
        </w:tc>
      </w:tr>
    </w:tbl>
    <w:p w:rsidR="0033030A" w:rsidRDefault="0033030A" w:rsidP="0033030A"/>
    <w:p w:rsidR="00D2774B" w:rsidRDefault="00D2774B" w:rsidP="00203048">
      <w:pPr>
        <w:pStyle w:val="Heading2"/>
        <w:numPr>
          <w:ilvl w:val="1"/>
          <w:numId w:val="22"/>
        </w:numPr>
      </w:pPr>
      <w:bookmarkStart w:id="25" w:name="_Toc37161658"/>
      <w:r>
        <w:t>Ndikimi Buxhetor</w:t>
      </w:r>
      <w:bookmarkEnd w:id="25"/>
    </w:p>
    <w:p w:rsidR="00D2774B" w:rsidRPr="00D2774B" w:rsidRDefault="00D2774B" w:rsidP="00D2774B">
      <w:r w:rsidRPr="00D2774B">
        <w:t>Ndikimi buxhetor i politikes</w:t>
      </w:r>
    </w:p>
    <w:p w:rsidR="00D2774B" w:rsidRPr="00D2774B" w:rsidRDefault="00D2774B" w:rsidP="00D2774B"/>
    <w:p w:rsidR="00D2774B" w:rsidRPr="00D2774B" w:rsidRDefault="00D2774B" w:rsidP="00D2774B">
      <w:r w:rsidRPr="00D2774B">
        <w:t xml:space="preserve">Dërgimet e planifikuara </w:t>
      </w:r>
    </w:p>
    <w:p w:rsidR="00D2774B" w:rsidRPr="00D2774B" w:rsidRDefault="00D2774B" w:rsidP="00D2774B">
      <w:r w:rsidRPr="00D2774B">
        <w:t xml:space="preserve">Dërgimet e paplanifikuara  </w:t>
      </w:r>
    </w:p>
    <w:p w:rsidR="00D2774B" w:rsidRPr="00D2774B" w:rsidRDefault="00D2774B" w:rsidP="00D2774B">
      <w:r w:rsidRPr="00D2774B">
        <w:t xml:space="preserve">Dërgimet me përkrahje </w:t>
      </w:r>
    </w:p>
    <w:p w:rsidR="00D2774B" w:rsidRPr="00D2774B" w:rsidRDefault="00D2774B" w:rsidP="00D2774B">
      <w:r w:rsidRPr="00D2774B">
        <w:t>Dërgimet pa përkrahje</w:t>
      </w:r>
    </w:p>
    <w:p w:rsidR="00D2774B" w:rsidRDefault="00C90DFE" w:rsidP="00203048">
      <w:pPr>
        <w:pStyle w:val="Heading2"/>
        <w:numPr>
          <w:ilvl w:val="1"/>
          <w:numId w:val="22"/>
        </w:numPr>
      </w:pPr>
      <w:bookmarkStart w:id="26" w:name="_Toc37161659"/>
      <w:r>
        <w:t xml:space="preserve">Sfidat gjatë mbledhjes të </w:t>
      </w:r>
      <w:r w:rsidR="00D2774B">
        <w:t>dhënave</w:t>
      </w:r>
      <w:bookmarkEnd w:id="26"/>
    </w:p>
    <w:p w:rsidR="00D2774B" w:rsidRPr="00D2774B" w:rsidRDefault="00D2774B" w:rsidP="00D2774B">
      <w:r w:rsidRPr="00D2774B">
        <w:t xml:space="preserve">Grupi Punues ka pasur në përbërjen e tij përfaqësim të duhur për sigurimin e informatave të nevojshme për hartimin e këtij Koncept Dokumenti. Puna është udhëhequr nga Ministria e Mbrojtjes, e cili ka siguruar informatat e përgjithshme dhe të veçanta të nevojshme. Në anën </w:t>
      </w:r>
      <w:r w:rsidRPr="00D2774B">
        <w:lastRenderedPageBreak/>
        <w:t xml:space="preserve">tjetër, analizat specifike për Koncept Dokument janë siguruar nga të gjithë anëtarët e Grupit Punues. Po ashtu, edhe përfaqësuesit e Ekipit Këshillues të NATO-s (NALT) kanë kontribuar në të dhënat që janë bazuar në analizat e këtij KD. </w:t>
      </w:r>
    </w:p>
    <w:p w:rsidR="00D2774B" w:rsidRPr="00D2774B" w:rsidRDefault="00D2774B" w:rsidP="00D2774B">
      <w:r w:rsidRPr="00D2774B">
        <w:t>Andaj, mund të konfirmohet që nuk ka pasur probleme dhe sfida në mbledhjen e këtyre informatave.</w:t>
      </w:r>
    </w:p>
    <w:p w:rsidR="00D2774B" w:rsidRDefault="00D2774B">
      <w:pPr>
        <w:spacing w:before="0" w:line="259" w:lineRule="auto"/>
        <w:jc w:val="left"/>
      </w:pPr>
      <w:r>
        <w:br w:type="page"/>
      </w:r>
    </w:p>
    <w:p w:rsidR="00D2774B" w:rsidRDefault="00D2774B" w:rsidP="00D2774B">
      <w:pPr>
        <w:pStyle w:val="Heading1"/>
      </w:pPr>
      <w:bookmarkStart w:id="27" w:name="_Toc37161660"/>
      <w:r>
        <w:lastRenderedPageBreak/>
        <w:t>Kapitulli 5:  Komunikimi dhe Konsultimi</w:t>
      </w:r>
      <w:bookmarkEnd w:id="27"/>
    </w:p>
    <w:p w:rsidR="00D2774B" w:rsidRPr="00D2774B" w:rsidRDefault="00D2774B" w:rsidP="00D2774B">
      <w:r w:rsidRPr="00D2774B">
        <w:t>Grupi punues për hartimin e Koncept Dokumentit në fushën e Dërgimit të FSK se jashtë vendit, ka përfshirë palët e interesit që në fazat e hershme të hartimit të këtij dokumenti. Palët e konsultuara përfshijnë institucionet relevante, organizatat e ndryshme jo fitimprurëse, institucionet tjera relevante dhe publikun e gjerë.</w:t>
      </w:r>
    </w:p>
    <w:tbl>
      <w:tblPr>
        <w:tblStyle w:val="TableGrid"/>
        <w:tblW w:w="5000" w:type="pct"/>
        <w:jc w:val="center"/>
        <w:tblLook w:val="04A0" w:firstRow="1" w:lastRow="0" w:firstColumn="1" w:lastColumn="0" w:noHBand="0" w:noVBand="1"/>
      </w:tblPr>
      <w:tblGrid>
        <w:gridCol w:w="1210"/>
        <w:gridCol w:w="1295"/>
        <w:gridCol w:w="1273"/>
        <w:gridCol w:w="2116"/>
        <w:gridCol w:w="1283"/>
        <w:gridCol w:w="1230"/>
        <w:gridCol w:w="1169"/>
      </w:tblGrid>
      <w:tr w:rsidR="003746A0" w:rsidRPr="003746A0" w:rsidTr="003760FF">
        <w:trPr>
          <w:jc w:val="center"/>
        </w:trPr>
        <w:tc>
          <w:tcPr>
            <w:tcW w:w="5000" w:type="pct"/>
            <w:gridSpan w:val="7"/>
          </w:tcPr>
          <w:p w:rsidR="003746A0" w:rsidRPr="003746A0" w:rsidRDefault="003746A0" w:rsidP="003746A0">
            <w:r w:rsidRPr="003746A0">
              <w:t xml:space="preserve">Procesi i  konsultimit synon:  që dokumenti të jetë i qasshëm për publikun në mënyrë që të jepen </w:t>
            </w:r>
            <w:proofErr w:type="spellStart"/>
            <w:r w:rsidRPr="003746A0">
              <w:t>inputet</w:t>
            </w:r>
            <w:proofErr w:type="spellEnd"/>
            <w:r w:rsidRPr="003746A0">
              <w:t xml:space="preserve"> apo sugjerimet e nevojshme nga palët e interesit dhe ky dokument të reflektoj interesat e shumicës, duke ofruar opsionin me të mirë në adresimin e problemit të identifikuar. Palët e interesit kanë qenë të përfshira gjithashtu në </w:t>
            </w:r>
            <w:proofErr w:type="spellStart"/>
            <w:r w:rsidRPr="003746A0">
              <w:t>definimin</w:t>
            </w:r>
            <w:proofErr w:type="spellEnd"/>
            <w:r w:rsidRPr="003746A0">
              <w:t xml:space="preserve"> e problemit, përmes takimit publik dhe takimeve tjera të organizuara nga grupi punues.  </w:t>
            </w:r>
          </w:p>
        </w:tc>
      </w:tr>
      <w:tr w:rsidR="003746A0" w:rsidRPr="003746A0" w:rsidTr="003760FF">
        <w:trPr>
          <w:jc w:val="center"/>
        </w:trPr>
        <w:tc>
          <w:tcPr>
            <w:tcW w:w="610" w:type="pct"/>
          </w:tcPr>
          <w:p w:rsidR="003746A0" w:rsidRPr="003746A0" w:rsidRDefault="003746A0" w:rsidP="003746A0">
            <w:pPr>
              <w:rPr>
                <w:b/>
              </w:rPr>
            </w:pPr>
            <w:r w:rsidRPr="003746A0">
              <w:rPr>
                <w:b/>
              </w:rPr>
              <w:t>Qëllimi kryesor</w:t>
            </w:r>
          </w:p>
        </w:tc>
        <w:tc>
          <w:tcPr>
            <w:tcW w:w="767" w:type="pct"/>
          </w:tcPr>
          <w:p w:rsidR="003746A0" w:rsidRPr="003746A0" w:rsidRDefault="003746A0" w:rsidP="003746A0">
            <w:pPr>
              <w:rPr>
                <w:b/>
              </w:rPr>
            </w:pPr>
            <w:r w:rsidRPr="003746A0">
              <w:rPr>
                <w:b/>
              </w:rPr>
              <w:t>Grupi i synuar</w:t>
            </w:r>
          </w:p>
        </w:tc>
        <w:tc>
          <w:tcPr>
            <w:tcW w:w="617" w:type="pct"/>
          </w:tcPr>
          <w:p w:rsidR="003746A0" w:rsidRPr="003746A0" w:rsidRDefault="003746A0" w:rsidP="003746A0">
            <w:pPr>
              <w:rPr>
                <w:b/>
              </w:rPr>
            </w:pPr>
            <w:r w:rsidRPr="003746A0">
              <w:rPr>
                <w:b/>
              </w:rPr>
              <w:t>Aktiviteti</w:t>
            </w:r>
          </w:p>
        </w:tc>
        <w:tc>
          <w:tcPr>
            <w:tcW w:w="1138" w:type="pct"/>
          </w:tcPr>
          <w:p w:rsidR="003746A0" w:rsidRPr="003746A0" w:rsidRDefault="003746A0" w:rsidP="003746A0">
            <w:pPr>
              <w:rPr>
                <w:b/>
              </w:rPr>
            </w:pPr>
            <w:r w:rsidRPr="003746A0">
              <w:rPr>
                <w:b/>
              </w:rPr>
              <w:t>Komunikimi/njoftimi</w:t>
            </w:r>
          </w:p>
        </w:tc>
        <w:tc>
          <w:tcPr>
            <w:tcW w:w="610" w:type="pct"/>
          </w:tcPr>
          <w:p w:rsidR="003746A0" w:rsidRPr="003746A0" w:rsidRDefault="003746A0" w:rsidP="003746A0">
            <w:pPr>
              <w:rPr>
                <w:b/>
              </w:rPr>
            </w:pPr>
            <w:r w:rsidRPr="003746A0">
              <w:rPr>
                <w:b/>
              </w:rPr>
              <w:t>Afati indikativ</w:t>
            </w:r>
          </w:p>
        </w:tc>
        <w:tc>
          <w:tcPr>
            <w:tcW w:w="617" w:type="pct"/>
          </w:tcPr>
          <w:p w:rsidR="003746A0" w:rsidRPr="003746A0" w:rsidRDefault="003746A0" w:rsidP="003746A0">
            <w:pPr>
              <w:rPr>
                <w:b/>
              </w:rPr>
            </w:pPr>
            <w:r w:rsidRPr="003746A0">
              <w:rPr>
                <w:b/>
              </w:rPr>
              <w:t>Buxheti i nevojshëm</w:t>
            </w:r>
          </w:p>
        </w:tc>
        <w:tc>
          <w:tcPr>
            <w:tcW w:w="642" w:type="pct"/>
          </w:tcPr>
          <w:p w:rsidR="003746A0" w:rsidRPr="003746A0" w:rsidRDefault="003746A0" w:rsidP="003746A0">
            <w:pPr>
              <w:rPr>
                <w:b/>
              </w:rPr>
            </w:pPr>
            <w:r w:rsidRPr="003746A0">
              <w:rPr>
                <w:b/>
              </w:rPr>
              <w:t>Personi përgjegjës</w:t>
            </w:r>
          </w:p>
        </w:tc>
      </w:tr>
      <w:tr w:rsidR="003746A0" w:rsidRPr="003746A0" w:rsidTr="003760FF">
        <w:trPr>
          <w:jc w:val="center"/>
        </w:trPr>
        <w:tc>
          <w:tcPr>
            <w:tcW w:w="610" w:type="pct"/>
          </w:tcPr>
          <w:p w:rsidR="003746A0" w:rsidRPr="003746A0" w:rsidRDefault="003746A0" w:rsidP="003746A0"/>
        </w:tc>
        <w:tc>
          <w:tcPr>
            <w:tcW w:w="767" w:type="pct"/>
          </w:tcPr>
          <w:p w:rsidR="003746A0" w:rsidRPr="003746A0" w:rsidRDefault="003746A0" w:rsidP="003746A0"/>
        </w:tc>
        <w:tc>
          <w:tcPr>
            <w:tcW w:w="617" w:type="pct"/>
          </w:tcPr>
          <w:p w:rsidR="003746A0" w:rsidRPr="003746A0" w:rsidRDefault="003746A0" w:rsidP="003746A0"/>
        </w:tc>
        <w:tc>
          <w:tcPr>
            <w:tcW w:w="1138" w:type="pct"/>
          </w:tcPr>
          <w:p w:rsidR="003746A0" w:rsidRPr="003746A0" w:rsidRDefault="003746A0" w:rsidP="003746A0"/>
        </w:tc>
        <w:tc>
          <w:tcPr>
            <w:tcW w:w="610" w:type="pct"/>
          </w:tcPr>
          <w:p w:rsidR="003746A0" w:rsidRPr="003746A0" w:rsidRDefault="003746A0" w:rsidP="003746A0"/>
        </w:tc>
        <w:tc>
          <w:tcPr>
            <w:tcW w:w="617" w:type="pct"/>
          </w:tcPr>
          <w:p w:rsidR="003746A0" w:rsidRPr="003746A0" w:rsidRDefault="003746A0" w:rsidP="003746A0"/>
        </w:tc>
        <w:tc>
          <w:tcPr>
            <w:tcW w:w="642" w:type="pct"/>
          </w:tcPr>
          <w:p w:rsidR="003746A0" w:rsidRPr="003746A0" w:rsidRDefault="003746A0" w:rsidP="003746A0"/>
        </w:tc>
      </w:tr>
      <w:tr w:rsidR="003746A0" w:rsidRPr="003746A0" w:rsidTr="003760FF">
        <w:trPr>
          <w:jc w:val="center"/>
        </w:trPr>
        <w:tc>
          <w:tcPr>
            <w:tcW w:w="610" w:type="pct"/>
          </w:tcPr>
          <w:p w:rsidR="003746A0" w:rsidRPr="003746A0" w:rsidRDefault="003746A0" w:rsidP="003746A0">
            <w:r w:rsidRPr="003746A0">
              <w:t>Konsultimi paraprak dhe  publik me shkrim</w:t>
            </w:r>
          </w:p>
        </w:tc>
        <w:tc>
          <w:tcPr>
            <w:tcW w:w="767" w:type="pct"/>
          </w:tcPr>
          <w:p w:rsidR="003746A0" w:rsidRPr="003746A0" w:rsidRDefault="003746A0" w:rsidP="003746A0">
            <w:r w:rsidRPr="003746A0">
              <w:t>Të gjitha palët e interesuara</w:t>
            </w:r>
          </w:p>
        </w:tc>
        <w:tc>
          <w:tcPr>
            <w:tcW w:w="617" w:type="pct"/>
          </w:tcPr>
          <w:p w:rsidR="003746A0" w:rsidRPr="003746A0" w:rsidRDefault="003746A0" w:rsidP="003746A0">
            <w:r w:rsidRPr="003746A0">
              <w:t>Publikimi i konsultimit në portalin për konsultim publik</w:t>
            </w:r>
          </w:p>
        </w:tc>
        <w:tc>
          <w:tcPr>
            <w:tcW w:w="1138" w:type="pct"/>
          </w:tcPr>
          <w:p w:rsidR="003746A0" w:rsidRPr="003746A0" w:rsidRDefault="003746A0" w:rsidP="003746A0">
            <w:r w:rsidRPr="003746A0">
              <w:t>Njoftim për media për fillimin e konsultimeve publike; dërgimi i njoftimit tek palët e interesit që gjenden në bazën e të dhënave</w:t>
            </w:r>
          </w:p>
        </w:tc>
        <w:tc>
          <w:tcPr>
            <w:tcW w:w="610" w:type="pct"/>
          </w:tcPr>
          <w:p w:rsidR="003746A0" w:rsidRPr="003746A0" w:rsidRDefault="003746A0" w:rsidP="003746A0">
            <w:pPr>
              <w:rPr>
                <w:color w:val="C00000"/>
              </w:rPr>
            </w:pPr>
            <w:r w:rsidRPr="003746A0">
              <w:rPr>
                <w:color w:val="C00000"/>
              </w:rPr>
              <w:t>12.12.2018</w:t>
            </w:r>
          </w:p>
          <w:p w:rsidR="003746A0" w:rsidRPr="003746A0" w:rsidRDefault="003746A0" w:rsidP="003746A0">
            <w:pPr>
              <w:rPr>
                <w:color w:val="C00000"/>
              </w:rPr>
            </w:pPr>
            <w:r w:rsidRPr="003746A0">
              <w:rPr>
                <w:color w:val="C00000"/>
              </w:rPr>
              <w:t xml:space="preserve">    deri </w:t>
            </w:r>
          </w:p>
          <w:p w:rsidR="003746A0" w:rsidRPr="003746A0" w:rsidRDefault="003746A0" w:rsidP="003746A0">
            <w:pPr>
              <w:rPr>
                <w:color w:val="C00000"/>
              </w:rPr>
            </w:pPr>
            <w:r w:rsidRPr="003746A0">
              <w:rPr>
                <w:color w:val="C00000"/>
              </w:rPr>
              <w:t>08.01.2019</w:t>
            </w:r>
          </w:p>
          <w:p w:rsidR="003746A0" w:rsidRPr="003746A0" w:rsidRDefault="003746A0" w:rsidP="003746A0">
            <w:r w:rsidRPr="003746A0">
              <w:rPr>
                <w:color w:val="C00000"/>
              </w:rPr>
              <w:t>(15 ditë pune)</w:t>
            </w:r>
          </w:p>
        </w:tc>
        <w:tc>
          <w:tcPr>
            <w:tcW w:w="617" w:type="pct"/>
          </w:tcPr>
          <w:p w:rsidR="003746A0" w:rsidRPr="003746A0" w:rsidRDefault="003746A0" w:rsidP="003746A0">
            <w:r w:rsidRPr="003746A0">
              <w:t>Nuk ka</w:t>
            </w:r>
          </w:p>
        </w:tc>
        <w:tc>
          <w:tcPr>
            <w:tcW w:w="642" w:type="pct"/>
          </w:tcPr>
          <w:p w:rsidR="003746A0" w:rsidRPr="003746A0" w:rsidRDefault="003746A0" w:rsidP="003746A0"/>
        </w:tc>
      </w:tr>
    </w:tbl>
    <w:p w:rsidR="00D2774B" w:rsidRDefault="00D2774B" w:rsidP="00D2774B"/>
    <w:p w:rsidR="003746A0" w:rsidRDefault="003746A0">
      <w:pPr>
        <w:spacing w:before="0" w:line="259" w:lineRule="auto"/>
        <w:jc w:val="left"/>
      </w:pPr>
      <w:r>
        <w:br w:type="page"/>
      </w:r>
    </w:p>
    <w:p w:rsidR="00755F98" w:rsidRDefault="003746A0" w:rsidP="003746A0">
      <w:pPr>
        <w:pStyle w:val="Heading1"/>
      </w:pPr>
      <w:bookmarkStart w:id="28" w:name="_Toc37161661"/>
      <w:r>
        <w:lastRenderedPageBreak/>
        <w:t>Kapitulli 6:  Krahasimi i Opsioneve</w:t>
      </w:r>
      <w:bookmarkEnd w:id="28"/>
    </w:p>
    <w:p w:rsidR="003746A0" w:rsidRPr="003746A0" w:rsidRDefault="003746A0" w:rsidP="003746A0">
      <w:r w:rsidRPr="003746A0">
        <w:t xml:space="preserve">Duke krahasuar opsionet e analizuara në këtë koncept-dokument, opsioni 1 dhe opsioni i dytë (2) nuk do të kenë ndikime pozitive në adresimin e problemit kryesor të identifikuar në këtë Koncept Dokument. Në anën tjetër, opsioni I trete (3) do të ketë ndikim të drejtpërdrejtë në përmirësimin e infrastrukturës ligjore e cila rregullon dhe mbron interesin për një FSK se te gatshme </w:t>
      </w:r>
      <w:r w:rsidR="00C90DFE" w:rsidRPr="003746A0">
        <w:t>për</w:t>
      </w:r>
      <w:r w:rsidRPr="003746A0">
        <w:t xml:space="preserve"> të marrë pjesë në operacione ndërkombëtare dhe aktivitete tjera ushtarake. </w:t>
      </w:r>
    </w:p>
    <w:p w:rsidR="003746A0" w:rsidRPr="003746A0" w:rsidRDefault="003746A0" w:rsidP="003746A0">
      <w:r w:rsidRPr="003746A0">
        <w:t xml:space="preserve">Problemi që është identifikuar në këtë Koncept Dokument “Kufizimet e pjesëmarrjes së FSK-së në operacione ndërkombëtare dhe aktivitete tjera ushtarake </w:t>
      </w:r>
      <w:proofErr w:type="spellStart"/>
      <w:r w:rsidRPr="003746A0">
        <w:t>konform</w:t>
      </w:r>
      <w:proofErr w:type="spellEnd"/>
      <w:r w:rsidRPr="003746A0">
        <w:t xml:space="preserve"> misionit të ri të FSK-së” është kryesisht i ndërlidhur me bazën aktuale ligjore. Opsioni i trete (3) do të sjell</w:t>
      </w:r>
    </w:p>
    <w:p w:rsidR="003746A0" w:rsidRPr="003746A0" w:rsidRDefault="003746A0" w:rsidP="003746A0">
      <w:r w:rsidRPr="003746A0">
        <w:t>ndryshime substanciale në politikën ekzistuese, ku përmes hartimit të ligjit të ri për dërgimin e</w:t>
      </w:r>
    </w:p>
    <w:p w:rsidR="003746A0" w:rsidRPr="003746A0" w:rsidRDefault="003746A0" w:rsidP="003746A0">
      <w:r w:rsidRPr="003746A0">
        <w:t>FSK se jashtë vendit synohet përmirësimi i kornizës ligjore dhe zbatimi I plotë I misionit të ri të FSK-së.</w:t>
      </w:r>
    </w:p>
    <w:p w:rsidR="003746A0" w:rsidRDefault="003746A0" w:rsidP="003746A0">
      <w:r w:rsidRPr="003746A0">
        <w:t>Prandaj pas analizave të nxjerra dhe informative të mbledhura, rekomandojmë opsioni I tretë të miratohet nga Qeveria.</w:t>
      </w:r>
    </w:p>
    <w:p w:rsidR="009E4856" w:rsidRDefault="009E4856" w:rsidP="009E4856">
      <w:pPr>
        <w:pStyle w:val="Heading2"/>
      </w:pPr>
      <w:bookmarkStart w:id="29" w:name="_Toc37161662"/>
      <w:r>
        <w:t>6.1.</w:t>
      </w:r>
      <w:r>
        <w:tab/>
        <w:t>Plani i Zbatimit për Opsionin 3</w:t>
      </w:r>
      <w:bookmarkEnd w:id="29"/>
    </w:p>
    <w:p w:rsidR="009E4856" w:rsidRPr="009E4856" w:rsidRDefault="009E4856" w:rsidP="009E4856"/>
    <w:p w:rsidR="002C12DF" w:rsidRDefault="002C12DF" w:rsidP="002C12DF">
      <w:pPr>
        <w:pStyle w:val="Caption"/>
        <w:keepNext/>
      </w:pPr>
      <w:r>
        <w:t xml:space="preserve">Figura </w:t>
      </w:r>
      <w:r w:rsidR="00820646">
        <w:fldChar w:fldCharType="begin"/>
      </w:r>
      <w:r>
        <w:instrText xml:space="preserve"> SEQ Figura \* ARABIC </w:instrText>
      </w:r>
      <w:r w:rsidR="00820646">
        <w:fldChar w:fldCharType="separate"/>
      </w:r>
      <w:r w:rsidR="0076309A">
        <w:rPr>
          <w:noProof/>
        </w:rPr>
        <w:t>4</w:t>
      </w:r>
      <w:r w:rsidR="00820646">
        <w:fldChar w:fldCharType="end"/>
      </w:r>
      <w:r>
        <w:t>: Plani i Zbatimit për Opsionin 3</w:t>
      </w:r>
    </w:p>
    <w:tbl>
      <w:tblPr>
        <w:tblStyle w:val="TableGrid"/>
        <w:tblpPr w:leftFromText="180" w:rightFromText="180" w:vertAnchor="text" w:horzAnchor="margin" w:tblpXSpec="center" w:tblpY="260"/>
        <w:tblW w:w="5000" w:type="pct"/>
        <w:tblLook w:val="04A0" w:firstRow="1" w:lastRow="0" w:firstColumn="1" w:lastColumn="0" w:noHBand="0" w:noVBand="1"/>
      </w:tblPr>
      <w:tblGrid>
        <w:gridCol w:w="1183"/>
        <w:gridCol w:w="800"/>
        <w:gridCol w:w="1272"/>
        <w:gridCol w:w="674"/>
        <w:gridCol w:w="674"/>
        <w:gridCol w:w="674"/>
        <w:gridCol w:w="674"/>
        <w:gridCol w:w="674"/>
        <w:gridCol w:w="2016"/>
        <w:gridCol w:w="935"/>
      </w:tblGrid>
      <w:tr w:rsidR="00A11175" w:rsidRPr="00076D7A" w:rsidTr="002C12DF">
        <w:trPr>
          <w:trHeight w:val="719"/>
        </w:trPr>
        <w:tc>
          <w:tcPr>
            <w:tcW w:w="619" w:type="pct"/>
          </w:tcPr>
          <w:p w:rsidR="00A11175" w:rsidRPr="00076D7A" w:rsidRDefault="00A11175" w:rsidP="002C12DF">
            <w:pPr>
              <w:spacing w:before="0"/>
              <w:rPr>
                <w:b/>
                <w:i/>
                <w:iCs/>
              </w:rPr>
            </w:pPr>
            <w:r w:rsidRPr="00076D7A">
              <w:rPr>
                <w:b/>
                <w:i/>
                <w:iCs/>
              </w:rPr>
              <w:t>Qëllimi i</w:t>
            </w:r>
          </w:p>
          <w:p w:rsidR="00A11175" w:rsidRPr="00076D7A" w:rsidRDefault="00A11175" w:rsidP="002C12DF">
            <w:pPr>
              <w:spacing w:before="0"/>
              <w:rPr>
                <w:b/>
                <w:i/>
                <w:iCs/>
              </w:rPr>
            </w:pPr>
            <w:r w:rsidRPr="00076D7A">
              <w:rPr>
                <w:b/>
                <w:i/>
                <w:iCs/>
              </w:rPr>
              <w:t>politikës</w:t>
            </w:r>
          </w:p>
        </w:tc>
        <w:tc>
          <w:tcPr>
            <w:tcW w:w="3898" w:type="pct"/>
            <w:gridSpan w:val="8"/>
          </w:tcPr>
          <w:p w:rsidR="00A11175" w:rsidRPr="00076D7A" w:rsidRDefault="00A11175" w:rsidP="002C12DF">
            <w:pPr>
              <w:spacing w:before="0"/>
              <w:rPr>
                <w:b/>
                <w:i/>
                <w:iCs/>
              </w:rPr>
            </w:pPr>
            <w:r w:rsidRPr="00076D7A">
              <w:rPr>
                <w:b/>
                <w:i/>
                <w:iCs/>
              </w:rPr>
              <w:t>Rregullimi i fushës së dërgimit të FSK-së jashtë vendit</w:t>
            </w:r>
          </w:p>
        </w:tc>
        <w:tc>
          <w:tcPr>
            <w:tcW w:w="483" w:type="pct"/>
            <w:vMerge w:val="restart"/>
          </w:tcPr>
          <w:p w:rsidR="00A11175" w:rsidRPr="00076D7A" w:rsidRDefault="00A11175" w:rsidP="002C12DF">
            <w:pPr>
              <w:spacing w:before="0"/>
              <w:rPr>
                <w:i/>
                <w:iCs/>
              </w:rPr>
            </w:pPr>
            <w:r w:rsidRPr="00076D7A">
              <w:rPr>
                <w:i/>
                <w:iCs/>
              </w:rPr>
              <w:t>Shifra e kostos së pritur</w:t>
            </w:r>
          </w:p>
        </w:tc>
      </w:tr>
      <w:tr w:rsidR="00A11175" w:rsidRPr="00076D7A" w:rsidTr="002C12DF">
        <w:tc>
          <w:tcPr>
            <w:tcW w:w="619" w:type="pct"/>
          </w:tcPr>
          <w:p w:rsidR="00A11175" w:rsidRPr="00076D7A" w:rsidRDefault="00A11175" w:rsidP="002C12DF">
            <w:pPr>
              <w:spacing w:before="0"/>
              <w:rPr>
                <w:b/>
                <w:i/>
                <w:iCs/>
              </w:rPr>
            </w:pPr>
            <w:r w:rsidRPr="00076D7A">
              <w:rPr>
                <w:b/>
                <w:i/>
                <w:iCs/>
              </w:rPr>
              <w:t>Objektivi strategjik</w:t>
            </w:r>
          </w:p>
        </w:tc>
        <w:tc>
          <w:tcPr>
            <w:tcW w:w="3898" w:type="pct"/>
            <w:gridSpan w:val="8"/>
          </w:tcPr>
          <w:p w:rsidR="00A11175" w:rsidRPr="00076D7A" w:rsidRDefault="00A11175" w:rsidP="002C12DF">
            <w:pPr>
              <w:spacing w:before="0"/>
              <w:rPr>
                <w:i/>
                <w:iCs/>
              </w:rPr>
            </w:pPr>
            <w:r w:rsidRPr="00076D7A">
              <w:rPr>
                <w:i/>
                <w:iCs/>
              </w:rPr>
              <w:t>Pjesëmarrja e FSK-së në operacione ndërkombëtare dhe aktivitete tjera ushtarake  jashtë vendit, sipas misionit të ri të FSK-së.</w:t>
            </w:r>
          </w:p>
          <w:p w:rsidR="00A11175" w:rsidRPr="00076D7A" w:rsidRDefault="00A11175" w:rsidP="002C12DF">
            <w:pPr>
              <w:spacing w:before="0"/>
              <w:rPr>
                <w:i/>
                <w:iCs/>
              </w:rPr>
            </w:pPr>
          </w:p>
        </w:tc>
        <w:tc>
          <w:tcPr>
            <w:tcW w:w="483" w:type="pct"/>
            <w:vMerge/>
          </w:tcPr>
          <w:p w:rsidR="00A11175" w:rsidRPr="00076D7A" w:rsidRDefault="00A11175" w:rsidP="002C12DF">
            <w:pPr>
              <w:spacing w:before="0"/>
              <w:rPr>
                <w:i/>
                <w:iCs/>
              </w:rPr>
            </w:pPr>
          </w:p>
        </w:tc>
      </w:tr>
      <w:tr w:rsidR="00A11175" w:rsidRPr="00076D7A" w:rsidTr="002C12DF">
        <w:tc>
          <w:tcPr>
            <w:tcW w:w="619" w:type="pct"/>
          </w:tcPr>
          <w:p w:rsidR="00A11175" w:rsidRPr="00076D7A" w:rsidRDefault="00A11175" w:rsidP="002C12DF">
            <w:pPr>
              <w:spacing w:before="0"/>
              <w:rPr>
                <w:i/>
                <w:iCs/>
              </w:rPr>
            </w:pPr>
          </w:p>
        </w:tc>
        <w:tc>
          <w:tcPr>
            <w:tcW w:w="3898" w:type="pct"/>
            <w:gridSpan w:val="8"/>
          </w:tcPr>
          <w:p w:rsidR="00A11175" w:rsidRPr="00076D7A" w:rsidRDefault="00A11175" w:rsidP="002C12DF">
            <w:pPr>
              <w:spacing w:before="0"/>
              <w:rPr>
                <w:i/>
                <w:iCs/>
              </w:rPr>
            </w:pPr>
          </w:p>
        </w:tc>
        <w:tc>
          <w:tcPr>
            <w:tcW w:w="483" w:type="pct"/>
            <w:vMerge/>
          </w:tcPr>
          <w:p w:rsidR="00A11175" w:rsidRPr="00076D7A" w:rsidRDefault="00A11175" w:rsidP="002C12DF">
            <w:pPr>
              <w:spacing w:before="0"/>
              <w:rPr>
                <w:i/>
                <w:iCs/>
              </w:rPr>
            </w:pPr>
          </w:p>
        </w:tc>
      </w:tr>
      <w:tr w:rsidR="00A11175" w:rsidRPr="00076D7A" w:rsidTr="002C12DF">
        <w:tc>
          <w:tcPr>
            <w:tcW w:w="619" w:type="pct"/>
            <w:vMerge w:val="restart"/>
          </w:tcPr>
          <w:p w:rsidR="00A11175" w:rsidRPr="00076D7A" w:rsidRDefault="00A11175" w:rsidP="002C12DF">
            <w:pPr>
              <w:spacing w:before="0"/>
              <w:rPr>
                <w:b/>
                <w:i/>
                <w:iCs/>
              </w:rPr>
            </w:pPr>
            <w:r w:rsidRPr="00076D7A">
              <w:rPr>
                <w:b/>
                <w:i/>
                <w:iCs/>
              </w:rPr>
              <w:t xml:space="preserve">Objektivi Specifik </w:t>
            </w:r>
          </w:p>
          <w:p w:rsidR="00A11175" w:rsidRPr="00076D7A" w:rsidRDefault="00A11175" w:rsidP="002C12DF">
            <w:pPr>
              <w:spacing w:before="0"/>
              <w:rPr>
                <w:i/>
                <w:iCs/>
              </w:rPr>
            </w:pPr>
            <w:r w:rsidRPr="00076D7A">
              <w:rPr>
                <w:i/>
                <w:iCs/>
              </w:rPr>
              <w:t>Plotësimi i kornizës ligjore</w:t>
            </w:r>
          </w:p>
          <w:p w:rsidR="00A11175" w:rsidRPr="00076D7A" w:rsidRDefault="00A11175" w:rsidP="002C12DF">
            <w:pPr>
              <w:spacing w:before="0"/>
              <w:rPr>
                <w:b/>
                <w:i/>
                <w:iCs/>
              </w:rPr>
            </w:pPr>
          </w:p>
          <w:p w:rsidR="00A11175" w:rsidRPr="00076D7A" w:rsidRDefault="00A11175" w:rsidP="002C12DF">
            <w:pPr>
              <w:spacing w:before="0"/>
              <w:rPr>
                <w:b/>
                <w:i/>
                <w:iCs/>
              </w:rPr>
            </w:pPr>
            <w:r w:rsidRPr="00076D7A">
              <w:rPr>
                <w:b/>
                <w:i/>
                <w:iCs/>
              </w:rPr>
              <w:t xml:space="preserve">1- Deri në dhjetor të vitit 2020, </w:t>
            </w:r>
            <w:r w:rsidRPr="00076D7A">
              <w:rPr>
                <w:b/>
                <w:i/>
                <w:iCs/>
              </w:rPr>
              <w:lastRenderedPageBreak/>
              <w:t xml:space="preserve">infrastruktura ligjore që rregullon fushën e </w:t>
            </w:r>
            <w:r w:rsidR="00C90DFE" w:rsidRPr="00076D7A">
              <w:rPr>
                <w:b/>
                <w:i/>
                <w:iCs/>
              </w:rPr>
              <w:t>Dërgimit</w:t>
            </w:r>
            <w:r w:rsidRPr="00076D7A">
              <w:rPr>
                <w:b/>
                <w:i/>
                <w:iCs/>
              </w:rPr>
              <w:t xml:space="preserve"> te FSK-se jashtë .</w:t>
            </w:r>
          </w:p>
        </w:tc>
        <w:tc>
          <w:tcPr>
            <w:tcW w:w="420" w:type="pct"/>
            <w:vMerge w:val="restart"/>
          </w:tcPr>
          <w:p w:rsidR="00A11175" w:rsidRPr="00076D7A" w:rsidRDefault="00A11175" w:rsidP="002C12DF">
            <w:pPr>
              <w:spacing w:before="0"/>
              <w:rPr>
                <w:i/>
                <w:iCs/>
              </w:rPr>
            </w:pPr>
            <w:r w:rsidRPr="00076D7A">
              <w:rPr>
                <w:b/>
                <w:i/>
                <w:iCs/>
              </w:rPr>
              <w:lastRenderedPageBreak/>
              <w:t xml:space="preserve">Produkti </w:t>
            </w:r>
          </w:p>
          <w:p w:rsidR="00A11175" w:rsidRPr="00076D7A" w:rsidRDefault="00A11175" w:rsidP="002C12DF">
            <w:pPr>
              <w:spacing w:before="0"/>
              <w:rPr>
                <w:b/>
                <w:i/>
                <w:iCs/>
              </w:rPr>
            </w:pPr>
          </w:p>
        </w:tc>
        <w:tc>
          <w:tcPr>
            <w:tcW w:w="3478" w:type="pct"/>
            <w:gridSpan w:val="7"/>
          </w:tcPr>
          <w:p w:rsidR="00A11175" w:rsidRPr="00076D7A" w:rsidRDefault="00A11175" w:rsidP="002C12DF">
            <w:pPr>
              <w:spacing w:before="0"/>
              <w:rPr>
                <w:i/>
                <w:iCs/>
              </w:rPr>
            </w:pPr>
            <w:r w:rsidRPr="00076D7A">
              <w:rPr>
                <w:i/>
                <w:iCs/>
              </w:rPr>
              <w:t>1. Ligji të ri për dërgim të FSK-së jashtë vendit - miratuar</w:t>
            </w:r>
          </w:p>
          <w:p w:rsidR="00A11175" w:rsidRPr="00076D7A" w:rsidRDefault="00A11175" w:rsidP="002C12DF">
            <w:pPr>
              <w:spacing w:before="0"/>
              <w:rPr>
                <w:i/>
                <w:iCs/>
              </w:rPr>
            </w:pPr>
          </w:p>
        </w:tc>
        <w:tc>
          <w:tcPr>
            <w:tcW w:w="483" w:type="pct"/>
          </w:tcPr>
          <w:p w:rsidR="00A11175" w:rsidRPr="00076D7A" w:rsidRDefault="00A11175" w:rsidP="002C12DF">
            <w:pPr>
              <w:spacing w:before="0"/>
              <w:rPr>
                <w:i/>
                <w:iCs/>
              </w:rPr>
            </w:pPr>
          </w:p>
        </w:tc>
      </w:tr>
      <w:tr w:rsidR="00A11175" w:rsidRPr="00076D7A" w:rsidTr="002C12DF">
        <w:tc>
          <w:tcPr>
            <w:tcW w:w="619" w:type="pct"/>
            <w:vMerge/>
          </w:tcPr>
          <w:p w:rsidR="00A11175" w:rsidRPr="00076D7A" w:rsidRDefault="00A11175" w:rsidP="002C12DF">
            <w:pPr>
              <w:spacing w:before="0"/>
              <w:rPr>
                <w:i/>
                <w:iCs/>
              </w:rPr>
            </w:pPr>
          </w:p>
        </w:tc>
        <w:tc>
          <w:tcPr>
            <w:tcW w:w="420" w:type="pct"/>
            <w:vMerge/>
          </w:tcPr>
          <w:p w:rsidR="00A11175" w:rsidRPr="00076D7A" w:rsidRDefault="00A11175" w:rsidP="002C12DF">
            <w:pPr>
              <w:spacing w:before="0"/>
              <w:rPr>
                <w:i/>
                <w:iCs/>
              </w:rPr>
            </w:pPr>
          </w:p>
        </w:tc>
        <w:tc>
          <w:tcPr>
            <w:tcW w:w="655" w:type="pct"/>
          </w:tcPr>
          <w:p w:rsidR="00A11175" w:rsidRPr="00076D7A" w:rsidRDefault="00A11175" w:rsidP="002C12DF">
            <w:pPr>
              <w:spacing w:before="0"/>
              <w:rPr>
                <w:i/>
                <w:iCs/>
              </w:rPr>
            </w:pPr>
          </w:p>
        </w:tc>
        <w:tc>
          <w:tcPr>
            <w:tcW w:w="354" w:type="pct"/>
          </w:tcPr>
          <w:p w:rsidR="00A11175" w:rsidRPr="00076D7A" w:rsidRDefault="00A11175" w:rsidP="002C12DF">
            <w:pPr>
              <w:spacing w:before="0"/>
              <w:rPr>
                <w:b/>
                <w:i/>
                <w:iCs/>
              </w:rPr>
            </w:pPr>
            <w:r w:rsidRPr="00076D7A">
              <w:rPr>
                <w:b/>
                <w:i/>
                <w:iCs/>
              </w:rPr>
              <w:t>Viti 1</w:t>
            </w:r>
          </w:p>
          <w:p w:rsidR="00A11175" w:rsidRPr="00076D7A" w:rsidRDefault="00A11175" w:rsidP="002C12DF">
            <w:pPr>
              <w:spacing w:before="0"/>
              <w:rPr>
                <w:b/>
                <w:i/>
                <w:iCs/>
              </w:rPr>
            </w:pPr>
            <w:r w:rsidRPr="00076D7A">
              <w:rPr>
                <w:b/>
                <w:i/>
                <w:iCs/>
              </w:rPr>
              <w:t>(2020)</w:t>
            </w:r>
          </w:p>
        </w:tc>
        <w:tc>
          <w:tcPr>
            <w:tcW w:w="354" w:type="pct"/>
          </w:tcPr>
          <w:p w:rsidR="00A11175" w:rsidRPr="00076D7A" w:rsidRDefault="00A11175" w:rsidP="002C12DF">
            <w:pPr>
              <w:spacing w:before="0"/>
              <w:rPr>
                <w:b/>
                <w:i/>
                <w:iCs/>
              </w:rPr>
            </w:pPr>
            <w:r w:rsidRPr="00076D7A">
              <w:rPr>
                <w:b/>
                <w:i/>
                <w:iCs/>
              </w:rPr>
              <w:t>Viti 2</w:t>
            </w:r>
          </w:p>
          <w:p w:rsidR="00A11175" w:rsidRPr="00076D7A" w:rsidRDefault="00A11175" w:rsidP="002C12DF">
            <w:pPr>
              <w:spacing w:before="0"/>
              <w:rPr>
                <w:b/>
                <w:i/>
                <w:iCs/>
              </w:rPr>
            </w:pPr>
            <w:r w:rsidRPr="00076D7A">
              <w:rPr>
                <w:b/>
                <w:i/>
                <w:iCs/>
              </w:rPr>
              <w:t>(2021)</w:t>
            </w:r>
          </w:p>
        </w:tc>
        <w:tc>
          <w:tcPr>
            <w:tcW w:w="354" w:type="pct"/>
          </w:tcPr>
          <w:p w:rsidR="00A11175" w:rsidRPr="00076D7A" w:rsidRDefault="00A11175" w:rsidP="002C12DF">
            <w:pPr>
              <w:spacing w:before="0"/>
              <w:rPr>
                <w:b/>
                <w:i/>
                <w:iCs/>
              </w:rPr>
            </w:pPr>
            <w:r w:rsidRPr="00076D7A">
              <w:rPr>
                <w:b/>
                <w:i/>
                <w:iCs/>
              </w:rPr>
              <w:t>Viti 3</w:t>
            </w:r>
          </w:p>
          <w:p w:rsidR="00A11175" w:rsidRPr="00076D7A" w:rsidRDefault="00A11175" w:rsidP="002C12DF">
            <w:pPr>
              <w:spacing w:before="0"/>
              <w:rPr>
                <w:b/>
                <w:i/>
                <w:iCs/>
              </w:rPr>
            </w:pPr>
            <w:r w:rsidRPr="00076D7A">
              <w:rPr>
                <w:b/>
                <w:i/>
                <w:iCs/>
              </w:rPr>
              <w:t>(2021)</w:t>
            </w:r>
          </w:p>
        </w:tc>
        <w:tc>
          <w:tcPr>
            <w:tcW w:w="354" w:type="pct"/>
          </w:tcPr>
          <w:p w:rsidR="00A11175" w:rsidRPr="00076D7A" w:rsidRDefault="00A11175" w:rsidP="002C12DF">
            <w:pPr>
              <w:spacing w:before="0"/>
              <w:rPr>
                <w:b/>
                <w:i/>
                <w:iCs/>
              </w:rPr>
            </w:pPr>
            <w:r w:rsidRPr="00076D7A">
              <w:rPr>
                <w:b/>
                <w:i/>
                <w:iCs/>
              </w:rPr>
              <w:t>Viti 4</w:t>
            </w:r>
          </w:p>
          <w:p w:rsidR="00A11175" w:rsidRPr="00076D7A" w:rsidRDefault="00A11175" w:rsidP="002C12DF">
            <w:pPr>
              <w:spacing w:before="0"/>
              <w:rPr>
                <w:b/>
                <w:i/>
                <w:iCs/>
              </w:rPr>
            </w:pPr>
            <w:r w:rsidRPr="00076D7A">
              <w:rPr>
                <w:b/>
                <w:i/>
                <w:iCs/>
              </w:rPr>
              <w:t>(2023)</w:t>
            </w:r>
          </w:p>
        </w:tc>
        <w:tc>
          <w:tcPr>
            <w:tcW w:w="354" w:type="pct"/>
          </w:tcPr>
          <w:p w:rsidR="00A11175" w:rsidRPr="00076D7A" w:rsidRDefault="00A11175" w:rsidP="002C12DF">
            <w:pPr>
              <w:spacing w:before="0"/>
              <w:rPr>
                <w:b/>
                <w:i/>
                <w:iCs/>
              </w:rPr>
            </w:pPr>
            <w:r w:rsidRPr="00076D7A">
              <w:rPr>
                <w:b/>
                <w:i/>
                <w:iCs/>
              </w:rPr>
              <w:t>Viti 5</w:t>
            </w:r>
          </w:p>
          <w:p w:rsidR="00A11175" w:rsidRPr="00076D7A" w:rsidRDefault="00A11175" w:rsidP="002C12DF">
            <w:pPr>
              <w:spacing w:before="0"/>
              <w:rPr>
                <w:b/>
                <w:i/>
                <w:iCs/>
              </w:rPr>
            </w:pPr>
            <w:r w:rsidRPr="00076D7A">
              <w:rPr>
                <w:b/>
                <w:i/>
                <w:iCs/>
              </w:rPr>
              <w:t>(2024)</w:t>
            </w:r>
          </w:p>
        </w:tc>
        <w:tc>
          <w:tcPr>
            <w:tcW w:w="1053" w:type="pct"/>
          </w:tcPr>
          <w:p w:rsidR="00A11175" w:rsidRPr="00076D7A" w:rsidRDefault="00A11175" w:rsidP="002C12DF">
            <w:pPr>
              <w:spacing w:before="0"/>
              <w:rPr>
                <w:b/>
                <w:i/>
                <w:iCs/>
              </w:rPr>
            </w:pPr>
            <w:r w:rsidRPr="00076D7A">
              <w:rPr>
                <w:b/>
                <w:i/>
                <w:iCs/>
              </w:rPr>
              <w:t>Institucioni /departamenti përgjegjës</w:t>
            </w:r>
          </w:p>
        </w:tc>
        <w:tc>
          <w:tcPr>
            <w:tcW w:w="483" w:type="pct"/>
          </w:tcPr>
          <w:p w:rsidR="00A11175" w:rsidRPr="00076D7A" w:rsidRDefault="00A11175" w:rsidP="002C12DF">
            <w:pPr>
              <w:spacing w:before="0"/>
              <w:rPr>
                <w:i/>
                <w:iCs/>
              </w:rPr>
            </w:pPr>
          </w:p>
        </w:tc>
      </w:tr>
      <w:tr w:rsidR="00A11175" w:rsidRPr="00076D7A" w:rsidTr="002C12DF">
        <w:trPr>
          <w:trHeight w:val="1133"/>
        </w:trPr>
        <w:tc>
          <w:tcPr>
            <w:tcW w:w="619" w:type="pct"/>
            <w:vMerge/>
          </w:tcPr>
          <w:p w:rsidR="00A11175" w:rsidRPr="00076D7A" w:rsidRDefault="00A11175" w:rsidP="002C12DF">
            <w:pPr>
              <w:spacing w:before="0"/>
              <w:rPr>
                <w:i/>
                <w:iCs/>
              </w:rPr>
            </w:pPr>
          </w:p>
        </w:tc>
        <w:tc>
          <w:tcPr>
            <w:tcW w:w="420" w:type="pct"/>
            <w:vMerge/>
          </w:tcPr>
          <w:p w:rsidR="00A11175" w:rsidRPr="00076D7A" w:rsidRDefault="00A11175" w:rsidP="002C12DF">
            <w:pPr>
              <w:spacing w:before="0"/>
              <w:rPr>
                <w:i/>
                <w:iCs/>
              </w:rPr>
            </w:pPr>
          </w:p>
        </w:tc>
        <w:tc>
          <w:tcPr>
            <w:tcW w:w="655" w:type="pct"/>
          </w:tcPr>
          <w:p w:rsidR="00A11175" w:rsidRPr="00076D7A" w:rsidRDefault="00A11175" w:rsidP="002C12DF">
            <w:pPr>
              <w:spacing w:before="0"/>
              <w:rPr>
                <w:b/>
                <w:i/>
                <w:iCs/>
              </w:rPr>
            </w:pPr>
            <w:r w:rsidRPr="00076D7A">
              <w:rPr>
                <w:b/>
                <w:i/>
                <w:iCs/>
              </w:rPr>
              <w:t xml:space="preserve">Aktiviteti 1.1.1 </w:t>
            </w:r>
            <w:r w:rsidRPr="00076D7A">
              <w:rPr>
                <w:i/>
                <w:iCs/>
              </w:rPr>
              <w:t>Hartimi i ligjit të ri</w:t>
            </w: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1053" w:type="pct"/>
          </w:tcPr>
          <w:p w:rsidR="00A11175" w:rsidRPr="00076D7A" w:rsidRDefault="00A11175" w:rsidP="002C12DF">
            <w:pPr>
              <w:spacing w:before="0"/>
              <w:rPr>
                <w:i/>
                <w:iCs/>
              </w:rPr>
            </w:pPr>
            <w:r w:rsidRPr="00076D7A">
              <w:rPr>
                <w:i/>
                <w:iCs/>
              </w:rPr>
              <w:t>MM</w:t>
            </w:r>
          </w:p>
          <w:p w:rsidR="00A11175" w:rsidRPr="00076D7A" w:rsidRDefault="00A11175" w:rsidP="002C12DF">
            <w:pPr>
              <w:spacing w:before="0"/>
              <w:rPr>
                <w:i/>
                <w:iCs/>
              </w:rPr>
            </w:pPr>
          </w:p>
        </w:tc>
        <w:tc>
          <w:tcPr>
            <w:tcW w:w="483" w:type="pct"/>
          </w:tcPr>
          <w:p w:rsidR="00A11175" w:rsidRPr="00076D7A" w:rsidRDefault="00A11175" w:rsidP="002C12DF">
            <w:pPr>
              <w:spacing w:before="0"/>
              <w:rPr>
                <w:i/>
                <w:iCs/>
              </w:rPr>
            </w:pPr>
          </w:p>
        </w:tc>
      </w:tr>
      <w:tr w:rsidR="00A11175" w:rsidRPr="00076D7A" w:rsidTr="002C12DF">
        <w:trPr>
          <w:trHeight w:val="1610"/>
        </w:trPr>
        <w:tc>
          <w:tcPr>
            <w:tcW w:w="619" w:type="pct"/>
            <w:vMerge/>
          </w:tcPr>
          <w:p w:rsidR="00A11175" w:rsidRPr="00076D7A" w:rsidRDefault="00A11175" w:rsidP="002C12DF">
            <w:pPr>
              <w:spacing w:before="0"/>
              <w:rPr>
                <w:i/>
                <w:iCs/>
              </w:rPr>
            </w:pPr>
          </w:p>
        </w:tc>
        <w:tc>
          <w:tcPr>
            <w:tcW w:w="420" w:type="pct"/>
            <w:vMerge/>
          </w:tcPr>
          <w:p w:rsidR="00A11175" w:rsidRPr="00076D7A" w:rsidRDefault="00A11175" w:rsidP="002C12DF">
            <w:pPr>
              <w:spacing w:before="0"/>
              <w:rPr>
                <w:i/>
                <w:iCs/>
              </w:rPr>
            </w:pPr>
          </w:p>
        </w:tc>
        <w:tc>
          <w:tcPr>
            <w:tcW w:w="655" w:type="pct"/>
          </w:tcPr>
          <w:p w:rsidR="00A11175" w:rsidRPr="00076D7A" w:rsidRDefault="00A11175" w:rsidP="002C12DF">
            <w:pPr>
              <w:spacing w:before="0"/>
              <w:rPr>
                <w:b/>
                <w:i/>
                <w:iCs/>
              </w:rPr>
            </w:pPr>
            <w:r w:rsidRPr="00076D7A">
              <w:rPr>
                <w:b/>
                <w:i/>
                <w:iCs/>
              </w:rPr>
              <w:t xml:space="preserve">Aktiviteti 1.1.2 </w:t>
            </w:r>
            <w:r w:rsidRPr="00076D7A">
              <w:rPr>
                <w:i/>
                <w:iCs/>
              </w:rPr>
              <w:t>Konsultimet paraprake me ministritë e linjës dhe palët e interesit</w:t>
            </w: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1053" w:type="pct"/>
          </w:tcPr>
          <w:p w:rsidR="00A11175" w:rsidRPr="00076D7A" w:rsidRDefault="00A11175" w:rsidP="002C12DF">
            <w:pPr>
              <w:spacing w:before="0"/>
              <w:rPr>
                <w:i/>
                <w:iCs/>
              </w:rPr>
            </w:pPr>
            <w:r w:rsidRPr="00076D7A">
              <w:rPr>
                <w:i/>
                <w:iCs/>
              </w:rPr>
              <w:t>MM</w:t>
            </w:r>
          </w:p>
        </w:tc>
        <w:tc>
          <w:tcPr>
            <w:tcW w:w="483" w:type="pct"/>
          </w:tcPr>
          <w:p w:rsidR="00A11175" w:rsidRPr="00076D7A" w:rsidRDefault="00A11175" w:rsidP="002C12DF">
            <w:pPr>
              <w:spacing w:before="0"/>
              <w:rPr>
                <w:i/>
                <w:iCs/>
              </w:rPr>
            </w:pPr>
          </w:p>
        </w:tc>
      </w:tr>
      <w:tr w:rsidR="00A11175" w:rsidRPr="00076D7A" w:rsidTr="002C12DF">
        <w:trPr>
          <w:trHeight w:val="2766"/>
        </w:trPr>
        <w:tc>
          <w:tcPr>
            <w:tcW w:w="619" w:type="pct"/>
            <w:vMerge/>
          </w:tcPr>
          <w:p w:rsidR="00A11175" w:rsidRPr="00076D7A" w:rsidRDefault="00A11175" w:rsidP="002C12DF">
            <w:pPr>
              <w:spacing w:before="0"/>
              <w:rPr>
                <w:i/>
                <w:iCs/>
              </w:rPr>
            </w:pPr>
          </w:p>
        </w:tc>
        <w:tc>
          <w:tcPr>
            <w:tcW w:w="420" w:type="pct"/>
            <w:vMerge/>
          </w:tcPr>
          <w:p w:rsidR="00A11175" w:rsidRPr="00076D7A" w:rsidRDefault="00A11175" w:rsidP="002C12DF">
            <w:pPr>
              <w:spacing w:before="0"/>
              <w:rPr>
                <w:i/>
                <w:iCs/>
              </w:rPr>
            </w:pPr>
          </w:p>
        </w:tc>
        <w:tc>
          <w:tcPr>
            <w:tcW w:w="655" w:type="pct"/>
          </w:tcPr>
          <w:p w:rsidR="00A11175" w:rsidRPr="00076D7A" w:rsidRDefault="00A11175" w:rsidP="002C12DF">
            <w:pPr>
              <w:spacing w:before="0"/>
              <w:rPr>
                <w:b/>
                <w:i/>
                <w:iCs/>
              </w:rPr>
            </w:pPr>
            <w:r w:rsidRPr="00076D7A">
              <w:rPr>
                <w:b/>
                <w:i/>
                <w:iCs/>
              </w:rPr>
              <w:t xml:space="preserve">Aktiviteti 1.1.3 </w:t>
            </w:r>
            <w:r w:rsidRPr="00076D7A">
              <w:rPr>
                <w:i/>
                <w:iCs/>
              </w:rPr>
              <w:t>Paraqitja e ligjit të ri me të gjitha dokumentet përkatëse për miratim nga Qeveria</w:t>
            </w: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1053" w:type="pct"/>
          </w:tcPr>
          <w:p w:rsidR="00A11175" w:rsidRPr="00076D7A" w:rsidRDefault="00A11175" w:rsidP="002C12DF">
            <w:pPr>
              <w:spacing w:before="0"/>
              <w:rPr>
                <w:i/>
                <w:iCs/>
              </w:rPr>
            </w:pPr>
            <w:r w:rsidRPr="00076D7A">
              <w:rPr>
                <w:i/>
                <w:iCs/>
              </w:rPr>
              <w:t>MM</w:t>
            </w:r>
          </w:p>
          <w:p w:rsidR="00A11175" w:rsidRPr="00076D7A" w:rsidRDefault="00A11175" w:rsidP="002C12DF">
            <w:pPr>
              <w:spacing w:before="0"/>
              <w:rPr>
                <w:i/>
                <w:iCs/>
              </w:rPr>
            </w:pPr>
            <w:r w:rsidRPr="00076D7A">
              <w:rPr>
                <w:i/>
                <w:iCs/>
              </w:rPr>
              <w:t>ZKM</w:t>
            </w:r>
          </w:p>
        </w:tc>
        <w:tc>
          <w:tcPr>
            <w:tcW w:w="483" w:type="pct"/>
          </w:tcPr>
          <w:p w:rsidR="00A11175" w:rsidRPr="00076D7A" w:rsidRDefault="00A11175" w:rsidP="002C12DF">
            <w:pPr>
              <w:spacing w:before="0"/>
              <w:rPr>
                <w:i/>
                <w:iCs/>
              </w:rPr>
            </w:pPr>
            <w:r w:rsidRPr="00076D7A">
              <w:rPr>
                <w:i/>
                <w:iCs/>
              </w:rPr>
              <w:t>Nuk ka kosto buxhetore</w:t>
            </w:r>
          </w:p>
        </w:tc>
      </w:tr>
      <w:tr w:rsidR="00A11175" w:rsidRPr="00076D7A" w:rsidTr="002C12DF">
        <w:trPr>
          <w:trHeight w:val="782"/>
        </w:trPr>
        <w:tc>
          <w:tcPr>
            <w:tcW w:w="619" w:type="pct"/>
            <w:vMerge/>
          </w:tcPr>
          <w:p w:rsidR="00A11175" w:rsidRPr="00076D7A" w:rsidRDefault="00A11175" w:rsidP="002C12DF">
            <w:pPr>
              <w:spacing w:before="0"/>
              <w:rPr>
                <w:i/>
                <w:iCs/>
              </w:rPr>
            </w:pPr>
          </w:p>
        </w:tc>
        <w:tc>
          <w:tcPr>
            <w:tcW w:w="420" w:type="pct"/>
            <w:vMerge/>
          </w:tcPr>
          <w:p w:rsidR="00A11175" w:rsidRPr="00076D7A" w:rsidRDefault="00A11175" w:rsidP="002C12DF">
            <w:pPr>
              <w:spacing w:before="0"/>
              <w:rPr>
                <w:i/>
                <w:iCs/>
              </w:rPr>
            </w:pPr>
          </w:p>
        </w:tc>
        <w:tc>
          <w:tcPr>
            <w:tcW w:w="655" w:type="pct"/>
          </w:tcPr>
          <w:p w:rsidR="00A11175" w:rsidRPr="00076D7A" w:rsidRDefault="00A11175" w:rsidP="002C12DF">
            <w:pPr>
              <w:spacing w:before="0"/>
              <w:rPr>
                <w:b/>
                <w:i/>
                <w:iCs/>
              </w:rPr>
            </w:pPr>
            <w:r w:rsidRPr="00076D7A">
              <w:rPr>
                <w:b/>
                <w:i/>
                <w:iCs/>
              </w:rPr>
              <w:t xml:space="preserve">Aktiviteti 1.1.4 </w:t>
            </w:r>
            <w:r w:rsidRPr="00076D7A">
              <w:rPr>
                <w:i/>
                <w:iCs/>
              </w:rPr>
              <w:t xml:space="preserve">Sigurimi i miratimit nga Qeveria  </w:t>
            </w: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1053" w:type="pct"/>
          </w:tcPr>
          <w:p w:rsidR="00A11175" w:rsidRPr="00076D7A" w:rsidRDefault="00A11175" w:rsidP="002C12DF">
            <w:pPr>
              <w:spacing w:before="0"/>
              <w:rPr>
                <w:i/>
                <w:iCs/>
              </w:rPr>
            </w:pPr>
          </w:p>
          <w:p w:rsidR="00A11175" w:rsidRPr="00076D7A" w:rsidRDefault="00A11175" w:rsidP="002C12DF">
            <w:pPr>
              <w:spacing w:before="0"/>
              <w:rPr>
                <w:i/>
                <w:iCs/>
              </w:rPr>
            </w:pPr>
            <w:r w:rsidRPr="00076D7A">
              <w:rPr>
                <w:i/>
                <w:iCs/>
              </w:rPr>
              <w:t>Qeveria</w:t>
            </w:r>
          </w:p>
        </w:tc>
        <w:tc>
          <w:tcPr>
            <w:tcW w:w="483" w:type="pct"/>
          </w:tcPr>
          <w:p w:rsidR="00A11175" w:rsidRPr="00076D7A" w:rsidRDefault="00A11175" w:rsidP="002C12DF">
            <w:pPr>
              <w:spacing w:before="0"/>
              <w:rPr>
                <w:i/>
                <w:iCs/>
              </w:rPr>
            </w:pPr>
            <w:r w:rsidRPr="00076D7A">
              <w:rPr>
                <w:i/>
                <w:iCs/>
              </w:rPr>
              <w:t>Nuk ka kosto buxhetore</w:t>
            </w:r>
          </w:p>
        </w:tc>
      </w:tr>
      <w:tr w:rsidR="00A11175" w:rsidRPr="00076D7A" w:rsidTr="002C12DF">
        <w:trPr>
          <w:trHeight w:val="890"/>
        </w:trPr>
        <w:tc>
          <w:tcPr>
            <w:tcW w:w="619" w:type="pct"/>
            <w:vMerge/>
          </w:tcPr>
          <w:p w:rsidR="00A11175" w:rsidRPr="00076D7A" w:rsidRDefault="00A11175" w:rsidP="002C12DF">
            <w:pPr>
              <w:spacing w:before="0"/>
              <w:rPr>
                <w:i/>
                <w:iCs/>
              </w:rPr>
            </w:pPr>
          </w:p>
        </w:tc>
        <w:tc>
          <w:tcPr>
            <w:tcW w:w="420" w:type="pct"/>
            <w:vMerge/>
          </w:tcPr>
          <w:p w:rsidR="00A11175" w:rsidRPr="00076D7A" w:rsidRDefault="00A11175" w:rsidP="002C12DF">
            <w:pPr>
              <w:spacing w:before="0"/>
              <w:rPr>
                <w:i/>
                <w:iCs/>
              </w:rPr>
            </w:pPr>
          </w:p>
        </w:tc>
        <w:tc>
          <w:tcPr>
            <w:tcW w:w="655" w:type="pct"/>
          </w:tcPr>
          <w:p w:rsidR="00A11175" w:rsidRPr="00076D7A" w:rsidRDefault="00A11175" w:rsidP="002C12DF">
            <w:pPr>
              <w:spacing w:before="0"/>
              <w:rPr>
                <w:b/>
                <w:i/>
                <w:iCs/>
              </w:rPr>
            </w:pPr>
            <w:r w:rsidRPr="00076D7A">
              <w:rPr>
                <w:b/>
                <w:i/>
                <w:iCs/>
              </w:rPr>
              <w:t xml:space="preserve">Aktiviteti 1.1.5 </w:t>
            </w:r>
            <w:r w:rsidRPr="00076D7A">
              <w:rPr>
                <w:i/>
                <w:iCs/>
              </w:rPr>
              <w:t>Sigurimi i miratimit nga Parlamenti</w:t>
            </w: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1053" w:type="pct"/>
          </w:tcPr>
          <w:p w:rsidR="00A11175" w:rsidRPr="00076D7A" w:rsidRDefault="00A11175" w:rsidP="002C12DF">
            <w:pPr>
              <w:spacing w:before="0"/>
              <w:rPr>
                <w:i/>
                <w:iCs/>
              </w:rPr>
            </w:pPr>
            <w:r w:rsidRPr="00076D7A">
              <w:rPr>
                <w:i/>
                <w:iCs/>
              </w:rPr>
              <w:t xml:space="preserve"> Qeveria</w:t>
            </w:r>
          </w:p>
          <w:p w:rsidR="00A11175" w:rsidRPr="00076D7A" w:rsidRDefault="00A11175" w:rsidP="002C12DF">
            <w:pPr>
              <w:spacing w:before="0"/>
              <w:rPr>
                <w:i/>
                <w:iCs/>
              </w:rPr>
            </w:pPr>
            <w:r w:rsidRPr="00076D7A">
              <w:rPr>
                <w:i/>
                <w:iCs/>
              </w:rPr>
              <w:t>Kuvendi</w:t>
            </w:r>
          </w:p>
        </w:tc>
        <w:tc>
          <w:tcPr>
            <w:tcW w:w="483" w:type="pct"/>
          </w:tcPr>
          <w:p w:rsidR="00A11175" w:rsidRPr="00076D7A" w:rsidRDefault="00A11175" w:rsidP="002C12DF">
            <w:pPr>
              <w:spacing w:before="0"/>
              <w:rPr>
                <w:i/>
                <w:iCs/>
              </w:rPr>
            </w:pPr>
            <w:r w:rsidRPr="00076D7A">
              <w:rPr>
                <w:i/>
                <w:iCs/>
              </w:rPr>
              <w:t>Nuk ka kosto buxhetore</w:t>
            </w:r>
          </w:p>
        </w:tc>
      </w:tr>
      <w:tr w:rsidR="00A11175" w:rsidRPr="00076D7A" w:rsidTr="002C12DF">
        <w:trPr>
          <w:trHeight w:val="1034"/>
        </w:trPr>
        <w:tc>
          <w:tcPr>
            <w:tcW w:w="619" w:type="pct"/>
            <w:vMerge/>
          </w:tcPr>
          <w:p w:rsidR="00A11175" w:rsidRPr="00076D7A" w:rsidRDefault="00A11175" w:rsidP="002C12DF">
            <w:pPr>
              <w:spacing w:before="0"/>
              <w:rPr>
                <w:i/>
                <w:iCs/>
              </w:rPr>
            </w:pPr>
          </w:p>
        </w:tc>
        <w:tc>
          <w:tcPr>
            <w:tcW w:w="420" w:type="pct"/>
            <w:vMerge/>
          </w:tcPr>
          <w:p w:rsidR="00A11175" w:rsidRPr="00076D7A" w:rsidRDefault="00A11175" w:rsidP="002C12DF">
            <w:pPr>
              <w:spacing w:before="0"/>
              <w:rPr>
                <w:i/>
                <w:iCs/>
              </w:rPr>
            </w:pPr>
          </w:p>
        </w:tc>
        <w:tc>
          <w:tcPr>
            <w:tcW w:w="655" w:type="pct"/>
          </w:tcPr>
          <w:p w:rsidR="00A11175" w:rsidRPr="00076D7A" w:rsidRDefault="00A11175" w:rsidP="002C12DF">
            <w:pPr>
              <w:spacing w:before="0"/>
              <w:rPr>
                <w:b/>
                <w:i/>
                <w:iCs/>
              </w:rPr>
            </w:pPr>
            <w:r w:rsidRPr="00076D7A">
              <w:rPr>
                <w:b/>
                <w:i/>
                <w:iCs/>
              </w:rPr>
              <w:t xml:space="preserve">Aktiviteti 1.1.6 </w:t>
            </w:r>
            <w:r w:rsidRPr="00076D7A">
              <w:rPr>
                <w:i/>
                <w:iCs/>
              </w:rPr>
              <w:t xml:space="preserve">Informimi i palëve të interesit mbi ligjin e ri </w:t>
            </w:r>
            <w:r w:rsidR="00C90DFE" w:rsidRPr="00076D7A">
              <w:rPr>
                <w:i/>
                <w:iCs/>
              </w:rPr>
              <w:t>përmes</w:t>
            </w:r>
            <w:r w:rsidRPr="00076D7A">
              <w:rPr>
                <w:i/>
                <w:iCs/>
              </w:rPr>
              <w:t xml:space="preserve"> platformav</w:t>
            </w:r>
            <w:r w:rsidRPr="00076D7A">
              <w:rPr>
                <w:i/>
                <w:iCs/>
              </w:rPr>
              <w:lastRenderedPageBreak/>
              <w:t xml:space="preserve">e te komunikimit. </w:t>
            </w: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1053" w:type="pct"/>
          </w:tcPr>
          <w:p w:rsidR="00A11175" w:rsidRPr="00076D7A" w:rsidRDefault="00A11175" w:rsidP="002C12DF">
            <w:pPr>
              <w:spacing w:before="0"/>
              <w:rPr>
                <w:i/>
                <w:iCs/>
              </w:rPr>
            </w:pPr>
            <w:r w:rsidRPr="00076D7A">
              <w:rPr>
                <w:i/>
                <w:iCs/>
              </w:rPr>
              <w:t xml:space="preserve">MM </w:t>
            </w:r>
          </w:p>
          <w:p w:rsidR="00A11175" w:rsidRPr="00076D7A" w:rsidRDefault="00A11175" w:rsidP="002C12DF">
            <w:pPr>
              <w:spacing w:before="0"/>
              <w:rPr>
                <w:i/>
                <w:iCs/>
              </w:rPr>
            </w:pPr>
          </w:p>
        </w:tc>
        <w:tc>
          <w:tcPr>
            <w:tcW w:w="483" w:type="pct"/>
          </w:tcPr>
          <w:p w:rsidR="00A11175" w:rsidRPr="00076D7A" w:rsidRDefault="00A11175" w:rsidP="002C12DF">
            <w:pPr>
              <w:spacing w:before="0"/>
              <w:rPr>
                <w:i/>
                <w:iCs/>
              </w:rPr>
            </w:pPr>
            <w:r w:rsidRPr="00076D7A">
              <w:rPr>
                <w:i/>
                <w:iCs/>
              </w:rPr>
              <w:t>4.000€</w:t>
            </w:r>
          </w:p>
        </w:tc>
      </w:tr>
      <w:tr w:rsidR="00A11175" w:rsidRPr="00076D7A" w:rsidTr="002C12DF">
        <w:trPr>
          <w:trHeight w:val="449"/>
        </w:trPr>
        <w:tc>
          <w:tcPr>
            <w:tcW w:w="619" w:type="pct"/>
            <w:vMerge/>
          </w:tcPr>
          <w:p w:rsidR="00A11175" w:rsidRPr="00076D7A" w:rsidRDefault="00A11175" w:rsidP="002C12DF">
            <w:pPr>
              <w:spacing w:before="0"/>
              <w:rPr>
                <w:i/>
                <w:iCs/>
              </w:rPr>
            </w:pPr>
          </w:p>
        </w:tc>
        <w:tc>
          <w:tcPr>
            <w:tcW w:w="420" w:type="pct"/>
            <w:vMerge w:val="restart"/>
          </w:tcPr>
          <w:p w:rsidR="00A11175" w:rsidRPr="00076D7A" w:rsidRDefault="00A11175" w:rsidP="002C12DF">
            <w:pPr>
              <w:spacing w:before="0"/>
              <w:rPr>
                <w:b/>
                <w:i/>
                <w:iCs/>
              </w:rPr>
            </w:pPr>
            <w:r w:rsidRPr="00076D7A">
              <w:rPr>
                <w:b/>
                <w:i/>
                <w:iCs/>
              </w:rPr>
              <w:t xml:space="preserve">Produkti </w:t>
            </w:r>
          </w:p>
        </w:tc>
        <w:tc>
          <w:tcPr>
            <w:tcW w:w="3478" w:type="pct"/>
            <w:gridSpan w:val="7"/>
          </w:tcPr>
          <w:p w:rsidR="00A11175" w:rsidRPr="00076D7A" w:rsidRDefault="00A11175" w:rsidP="002C12DF">
            <w:pPr>
              <w:spacing w:before="0"/>
              <w:rPr>
                <w:i/>
                <w:iCs/>
              </w:rPr>
            </w:pPr>
            <w:r w:rsidRPr="00076D7A">
              <w:rPr>
                <w:i/>
                <w:iCs/>
              </w:rPr>
              <w:t>Miratimi i akteve nënligjore:</w:t>
            </w:r>
          </w:p>
          <w:p w:rsidR="00A11175" w:rsidRPr="00076D7A" w:rsidRDefault="00A11175" w:rsidP="002C12DF">
            <w:pPr>
              <w:numPr>
                <w:ilvl w:val="0"/>
                <w:numId w:val="16"/>
              </w:numPr>
              <w:spacing w:before="0"/>
              <w:rPr>
                <w:i/>
                <w:iCs/>
              </w:rPr>
            </w:pPr>
            <w:r w:rsidRPr="00076D7A">
              <w:rPr>
                <w:i/>
                <w:iCs/>
              </w:rPr>
              <w:t>Rregullorja për procesin e dërgimit</w:t>
            </w:r>
          </w:p>
          <w:p w:rsidR="00A11175" w:rsidRPr="00076D7A" w:rsidRDefault="00A11175" w:rsidP="002C12DF">
            <w:pPr>
              <w:numPr>
                <w:ilvl w:val="0"/>
                <w:numId w:val="16"/>
              </w:numPr>
              <w:spacing w:before="0"/>
              <w:rPr>
                <w:i/>
                <w:iCs/>
              </w:rPr>
            </w:pPr>
            <w:r w:rsidRPr="00076D7A">
              <w:rPr>
                <w:i/>
                <w:iCs/>
              </w:rPr>
              <w:t>Rregullorja për financimin e dërgimit të FSK-së jashtë vendit</w:t>
            </w:r>
          </w:p>
          <w:p w:rsidR="00A11175" w:rsidRPr="00076D7A" w:rsidRDefault="00A11175" w:rsidP="002C12DF">
            <w:pPr>
              <w:spacing w:before="0"/>
              <w:rPr>
                <w:i/>
                <w:iCs/>
              </w:rPr>
            </w:pPr>
          </w:p>
        </w:tc>
        <w:tc>
          <w:tcPr>
            <w:tcW w:w="483" w:type="pct"/>
          </w:tcPr>
          <w:p w:rsidR="00A11175" w:rsidRPr="00076D7A" w:rsidRDefault="00A11175" w:rsidP="002C12DF">
            <w:pPr>
              <w:spacing w:before="0"/>
              <w:rPr>
                <w:i/>
                <w:iCs/>
              </w:rPr>
            </w:pPr>
          </w:p>
        </w:tc>
      </w:tr>
      <w:tr w:rsidR="00A11175" w:rsidRPr="00076D7A" w:rsidTr="002C12DF">
        <w:tc>
          <w:tcPr>
            <w:tcW w:w="619" w:type="pct"/>
            <w:vMerge/>
          </w:tcPr>
          <w:p w:rsidR="00A11175" w:rsidRPr="00076D7A" w:rsidRDefault="00A11175" w:rsidP="002C12DF">
            <w:pPr>
              <w:spacing w:before="0"/>
              <w:rPr>
                <w:i/>
                <w:iCs/>
              </w:rPr>
            </w:pPr>
          </w:p>
        </w:tc>
        <w:tc>
          <w:tcPr>
            <w:tcW w:w="420" w:type="pct"/>
            <w:vMerge/>
          </w:tcPr>
          <w:p w:rsidR="00A11175" w:rsidRPr="00076D7A" w:rsidRDefault="00A11175" w:rsidP="002C12DF">
            <w:pPr>
              <w:spacing w:before="0"/>
              <w:rPr>
                <w:i/>
                <w:iCs/>
              </w:rPr>
            </w:pPr>
          </w:p>
        </w:tc>
        <w:tc>
          <w:tcPr>
            <w:tcW w:w="655" w:type="pct"/>
          </w:tcPr>
          <w:p w:rsidR="00A11175" w:rsidRPr="00076D7A" w:rsidRDefault="00A11175" w:rsidP="002C12DF">
            <w:pPr>
              <w:spacing w:before="0"/>
              <w:rPr>
                <w:i/>
                <w:iCs/>
              </w:rPr>
            </w:pPr>
          </w:p>
        </w:tc>
        <w:tc>
          <w:tcPr>
            <w:tcW w:w="354" w:type="pct"/>
          </w:tcPr>
          <w:p w:rsidR="00A11175" w:rsidRPr="00076D7A" w:rsidRDefault="00A11175" w:rsidP="002C12DF">
            <w:pPr>
              <w:spacing w:before="0"/>
              <w:rPr>
                <w:b/>
                <w:i/>
                <w:iCs/>
              </w:rPr>
            </w:pPr>
            <w:r w:rsidRPr="00076D7A">
              <w:rPr>
                <w:b/>
                <w:i/>
                <w:iCs/>
              </w:rPr>
              <w:t>Viti 1</w:t>
            </w:r>
          </w:p>
          <w:p w:rsidR="00A11175" w:rsidRPr="00076D7A" w:rsidRDefault="00A11175" w:rsidP="002C12DF">
            <w:pPr>
              <w:spacing w:before="0"/>
              <w:rPr>
                <w:b/>
                <w:i/>
                <w:iCs/>
              </w:rPr>
            </w:pPr>
            <w:r w:rsidRPr="00076D7A">
              <w:rPr>
                <w:b/>
                <w:i/>
                <w:iCs/>
              </w:rPr>
              <w:t>(2019)</w:t>
            </w:r>
          </w:p>
        </w:tc>
        <w:tc>
          <w:tcPr>
            <w:tcW w:w="354" w:type="pct"/>
          </w:tcPr>
          <w:p w:rsidR="00A11175" w:rsidRPr="00076D7A" w:rsidRDefault="00A11175" w:rsidP="002C12DF">
            <w:pPr>
              <w:spacing w:before="0"/>
              <w:rPr>
                <w:b/>
                <w:i/>
                <w:iCs/>
              </w:rPr>
            </w:pPr>
            <w:r w:rsidRPr="00076D7A">
              <w:rPr>
                <w:b/>
                <w:i/>
                <w:iCs/>
              </w:rPr>
              <w:t>Viti 2</w:t>
            </w:r>
          </w:p>
          <w:p w:rsidR="00A11175" w:rsidRPr="00076D7A" w:rsidRDefault="00A11175" w:rsidP="002C12DF">
            <w:pPr>
              <w:spacing w:before="0"/>
              <w:rPr>
                <w:b/>
                <w:i/>
                <w:iCs/>
              </w:rPr>
            </w:pPr>
            <w:r w:rsidRPr="00076D7A">
              <w:rPr>
                <w:b/>
                <w:i/>
                <w:iCs/>
              </w:rPr>
              <w:t>(2020)</w:t>
            </w:r>
          </w:p>
        </w:tc>
        <w:tc>
          <w:tcPr>
            <w:tcW w:w="354" w:type="pct"/>
          </w:tcPr>
          <w:p w:rsidR="00A11175" w:rsidRPr="00076D7A" w:rsidRDefault="00A11175" w:rsidP="002C12DF">
            <w:pPr>
              <w:spacing w:before="0"/>
              <w:rPr>
                <w:b/>
                <w:i/>
                <w:iCs/>
              </w:rPr>
            </w:pPr>
            <w:r w:rsidRPr="00076D7A">
              <w:rPr>
                <w:b/>
                <w:i/>
                <w:iCs/>
              </w:rPr>
              <w:t>Viti 3</w:t>
            </w:r>
          </w:p>
          <w:p w:rsidR="00A11175" w:rsidRPr="00076D7A" w:rsidRDefault="00A11175" w:rsidP="002C12DF">
            <w:pPr>
              <w:spacing w:before="0"/>
              <w:rPr>
                <w:b/>
                <w:i/>
                <w:iCs/>
              </w:rPr>
            </w:pPr>
            <w:r w:rsidRPr="00076D7A">
              <w:rPr>
                <w:b/>
                <w:i/>
                <w:iCs/>
              </w:rPr>
              <w:t>(2021)</w:t>
            </w:r>
          </w:p>
        </w:tc>
        <w:tc>
          <w:tcPr>
            <w:tcW w:w="354" w:type="pct"/>
          </w:tcPr>
          <w:p w:rsidR="00A11175" w:rsidRPr="00076D7A" w:rsidRDefault="00A11175" w:rsidP="002C12DF">
            <w:pPr>
              <w:spacing w:before="0"/>
              <w:rPr>
                <w:b/>
                <w:i/>
                <w:iCs/>
              </w:rPr>
            </w:pPr>
            <w:r w:rsidRPr="00076D7A">
              <w:rPr>
                <w:b/>
                <w:i/>
                <w:iCs/>
              </w:rPr>
              <w:t>Viti 4</w:t>
            </w:r>
          </w:p>
          <w:p w:rsidR="00A11175" w:rsidRPr="00076D7A" w:rsidRDefault="00A11175" w:rsidP="002C12DF">
            <w:pPr>
              <w:spacing w:before="0"/>
              <w:rPr>
                <w:b/>
                <w:i/>
                <w:iCs/>
              </w:rPr>
            </w:pPr>
            <w:r w:rsidRPr="00076D7A">
              <w:rPr>
                <w:b/>
                <w:i/>
                <w:iCs/>
              </w:rPr>
              <w:t>(2022)</w:t>
            </w:r>
          </w:p>
        </w:tc>
        <w:tc>
          <w:tcPr>
            <w:tcW w:w="354" w:type="pct"/>
          </w:tcPr>
          <w:p w:rsidR="00A11175" w:rsidRPr="00076D7A" w:rsidRDefault="00A11175" w:rsidP="002C12DF">
            <w:pPr>
              <w:spacing w:before="0"/>
              <w:rPr>
                <w:b/>
                <w:i/>
                <w:iCs/>
              </w:rPr>
            </w:pPr>
            <w:r w:rsidRPr="00076D7A">
              <w:rPr>
                <w:b/>
                <w:i/>
                <w:iCs/>
              </w:rPr>
              <w:t>Viti 5</w:t>
            </w:r>
          </w:p>
          <w:p w:rsidR="00A11175" w:rsidRPr="00076D7A" w:rsidRDefault="00A11175" w:rsidP="002C12DF">
            <w:pPr>
              <w:spacing w:before="0"/>
              <w:rPr>
                <w:b/>
                <w:i/>
                <w:iCs/>
              </w:rPr>
            </w:pPr>
            <w:r w:rsidRPr="00076D7A">
              <w:rPr>
                <w:b/>
                <w:i/>
                <w:iCs/>
              </w:rPr>
              <w:t>(2023)</w:t>
            </w:r>
          </w:p>
        </w:tc>
        <w:tc>
          <w:tcPr>
            <w:tcW w:w="1053" w:type="pct"/>
          </w:tcPr>
          <w:p w:rsidR="00A11175" w:rsidRPr="00076D7A" w:rsidRDefault="00A11175" w:rsidP="002C12DF">
            <w:pPr>
              <w:spacing w:before="0"/>
              <w:rPr>
                <w:b/>
                <w:i/>
                <w:iCs/>
              </w:rPr>
            </w:pPr>
            <w:r w:rsidRPr="00076D7A">
              <w:rPr>
                <w:b/>
                <w:i/>
                <w:iCs/>
              </w:rPr>
              <w:t>Institucioni /departamenti përgjegjës</w:t>
            </w:r>
          </w:p>
        </w:tc>
        <w:tc>
          <w:tcPr>
            <w:tcW w:w="483" w:type="pct"/>
          </w:tcPr>
          <w:p w:rsidR="00A11175" w:rsidRPr="00076D7A" w:rsidRDefault="00A11175" w:rsidP="002C12DF">
            <w:pPr>
              <w:spacing w:before="0"/>
              <w:rPr>
                <w:i/>
                <w:iCs/>
              </w:rPr>
            </w:pPr>
          </w:p>
        </w:tc>
      </w:tr>
      <w:tr w:rsidR="00A11175" w:rsidRPr="00076D7A" w:rsidTr="002C12DF">
        <w:trPr>
          <w:trHeight w:val="773"/>
        </w:trPr>
        <w:tc>
          <w:tcPr>
            <w:tcW w:w="619" w:type="pct"/>
            <w:vMerge/>
          </w:tcPr>
          <w:p w:rsidR="00A11175" w:rsidRPr="00076D7A" w:rsidRDefault="00A11175" w:rsidP="002C12DF">
            <w:pPr>
              <w:spacing w:before="0"/>
              <w:rPr>
                <w:i/>
                <w:iCs/>
              </w:rPr>
            </w:pPr>
          </w:p>
        </w:tc>
        <w:tc>
          <w:tcPr>
            <w:tcW w:w="420" w:type="pct"/>
            <w:vMerge/>
          </w:tcPr>
          <w:p w:rsidR="00A11175" w:rsidRPr="00076D7A" w:rsidRDefault="00A11175" w:rsidP="002C12DF">
            <w:pPr>
              <w:spacing w:before="0"/>
              <w:rPr>
                <w:i/>
                <w:iCs/>
              </w:rPr>
            </w:pPr>
          </w:p>
        </w:tc>
        <w:tc>
          <w:tcPr>
            <w:tcW w:w="655" w:type="pct"/>
          </w:tcPr>
          <w:p w:rsidR="00A11175" w:rsidRPr="00076D7A" w:rsidRDefault="00A11175" w:rsidP="002C12DF">
            <w:pPr>
              <w:spacing w:before="0"/>
              <w:rPr>
                <w:b/>
                <w:i/>
                <w:iCs/>
              </w:rPr>
            </w:pPr>
            <w:r w:rsidRPr="00076D7A">
              <w:rPr>
                <w:b/>
                <w:i/>
                <w:iCs/>
              </w:rPr>
              <w:t xml:space="preserve">Aktiviteti 1.2.1 </w:t>
            </w:r>
            <w:r w:rsidRPr="00076D7A">
              <w:rPr>
                <w:i/>
                <w:iCs/>
              </w:rPr>
              <w:t>Hartimi ose rishikimi i akteve nënligjore</w:t>
            </w: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1053" w:type="pct"/>
          </w:tcPr>
          <w:p w:rsidR="00A11175" w:rsidRPr="00076D7A" w:rsidRDefault="00A11175" w:rsidP="002C12DF">
            <w:pPr>
              <w:spacing w:before="0"/>
              <w:rPr>
                <w:i/>
                <w:iCs/>
              </w:rPr>
            </w:pPr>
            <w:r w:rsidRPr="00076D7A">
              <w:rPr>
                <w:i/>
                <w:iCs/>
              </w:rPr>
              <w:t>MM</w:t>
            </w:r>
          </w:p>
        </w:tc>
        <w:tc>
          <w:tcPr>
            <w:tcW w:w="483" w:type="pct"/>
          </w:tcPr>
          <w:p w:rsidR="00A11175" w:rsidRPr="00076D7A" w:rsidRDefault="00A11175" w:rsidP="002C12DF">
            <w:pPr>
              <w:spacing w:before="0"/>
              <w:rPr>
                <w:i/>
                <w:iCs/>
              </w:rPr>
            </w:pPr>
          </w:p>
        </w:tc>
      </w:tr>
      <w:tr w:rsidR="00A11175" w:rsidRPr="00076D7A" w:rsidTr="002C12DF">
        <w:trPr>
          <w:trHeight w:val="764"/>
        </w:trPr>
        <w:tc>
          <w:tcPr>
            <w:tcW w:w="619" w:type="pct"/>
            <w:vMerge/>
          </w:tcPr>
          <w:p w:rsidR="00A11175" w:rsidRPr="00076D7A" w:rsidRDefault="00A11175" w:rsidP="002C12DF">
            <w:pPr>
              <w:spacing w:before="0"/>
              <w:rPr>
                <w:i/>
                <w:iCs/>
              </w:rPr>
            </w:pPr>
          </w:p>
        </w:tc>
        <w:tc>
          <w:tcPr>
            <w:tcW w:w="420" w:type="pct"/>
            <w:vMerge/>
          </w:tcPr>
          <w:p w:rsidR="00A11175" w:rsidRPr="00076D7A" w:rsidRDefault="00A11175" w:rsidP="002C12DF">
            <w:pPr>
              <w:spacing w:before="0"/>
              <w:rPr>
                <w:i/>
                <w:iCs/>
              </w:rPr>
            </w:pPr>
          </w:p>
        </w:tc>
        <w:tc>
          <w:tcPr>
            <w:tcW w:w="655" w:type="pct"/>
          </w:tcPr>
          <w:p w:rsidR="00A11175" w:rsidRPr="00076D7A" w:rsidRDefault="00A11175" w:rsidP="002C12DF">
            <w:pPr>
              <w:spacing w:before="0"/>
              <w:rPr>
                <w:b/>
                <w:i/>
                <w:iCs/>
              </w:rPr>
            </w:pPr>
            <w:r w:rsidRPr="00076D7A">
              <w:rPr>
                <w:b/>
                <w:i/>
                <w:iCs/>
              </w:rPr>
              <w:t xml:space="preserve">Aktiviteti 1.2.2 </w:t>
            </w:r>
            <w:r w:rsidRPr="00076D7A">
              <w:rPr>
                <w:i/>
                <w:iCs/>
              </w:rPr>
              <w:t>Miratimi i akteve nënligjore</w:t>
            </w: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1053" w:type="pct"/>
          </w:tcPr>
          <w:p w:rsidR="00A11175" w:rsidRPr="00076D7A" w:rsidRDefault="00A11175" w:rsidP="002C12DF">
            <w:pPr>
              <w:spacing w:before="0"/>
              <w:rPr>
                <w:i/>
                <w:iCs/>
              </w:rPr>
            </w:pPr>
          </w:p>
        </w:tc>
        <w:tc>
          <w:tcPr>
            <w:tcW w:w="483" w:type="pct"/>
          </w:tcPr>
          <w:p w:rsidR="00A11175" w:rsidRPr="00076D7A" w:rsidRDefault="00A11175" w:rsidP="002C12DF">
            <w:pPr>
              <w:spacing w:before="0"/>
              <w:rPr>
                <w:i/>
                <w:iCs/>
              </w:rPr>
            </w:pPr>
          </w:p>
        </w:tc>
      </w:tr>
      <w:tr w:rsidR="00A11175" w:rsidRPr="00076D7A" w:rsidTr="002C12DF">
        <w:trPr>
          <w:trHeight w:val="234"/>
        </w:trPr>
        <w:tc>
          <w:tcPr>
            <w:tcW w:w="619" w:type="pct"/>
            <w:vMerge w:val="restart"/>
          </w:tcPr>
          <w:p w:rsidR="00A11175" w:rsidRPr="00076D7A" w:rsidRDefault="00A11175" w:rsidP="002C12DF">
            <w:pPr>
              <w:spacing w:before="0"/>
              <w:rPr>
                <w:b/>
                <w:i/>
                <w:iCs/>
              </w:rPr>
            </w:pPr>
            <w:r w:rsidRPr="00076D7A">
              <w:rPr>
                <w:b/>
                <w:i/>
                <w:iCs/>
              </w:rPr>
              <w:t>Objektivi Specifik 2</w:t>
            </w:r>
          </w:p>
          <w:p w:rsidR="00A11175" w:rsidRPr="00076D7A" w:rsidRDefault="00A11175" w:rsidP="002C12DF">
            <w:pPr>
              <w:spacing w:before="0"/>
              <w:rPr>
                <w:b/>
                <w:i/>
                <w:iCs/>
              </w:rPr>
            </w:pPr>
            <w:r w:rsidRPr="00076D7A">
              <w:rPr>
                <w:b/>
                <w:i/>
                <w:iCs/>
              </w:rPr>
              <w:t xml:space="preserve"> - Deri në vitin 2021, MM </w:t>
            </w:r>
          </w:p>
          <w:p w:rsidR="00A11175" w:rsidRPr="00076D7A" w:rsidRDefault="00A11175" w:rsidP="002C12DF">
            <w:pPr>
              <w:spacing w:before="0"/>
              <w:rPr>
                <w:i/>
                <w:iCs/>
              </w:rPr>
            </w:pPr>
          </w:p>
        </w:tc>
        <w:tc>
          <w:tcPr>
            <w:tcW w:w="420" w:type="pct"/>
            <w:vMerge w:val="restart"/>
          </w:tcPr>
          <w:p w:rsidR="00A11175" w:rsidRPr="00076D7A" w:rsidRDefault="00A11175" w:rsidP="002C12DF">
            <w:pPr>
              <w:spacing w:before="0"/>
              <w:rPr>
                <w:b/>
                <w:i/>
                <w:iCs/>
              </w:rPr>
            </w:pPr>
            <w:r w:rsidRPr="00076D7A">
              <w:rPr>
                <w:b/>
                <w:i/>
                <w:iCs/>
              </w:rPr>
              <w:t xml:space="preserve">Produkti 2.1 </w:t>
            </w:r>
          </w:p>
        </w:tc>
        <w:tc>
          <w:tcPr>
            <w:tcW w:w="3961" w:type="pct"/>
            <w:gridSpan w:val="8"/>
          </w:tcPr>
          <w:p w:rsidR="00A11175" w:rsidRPr="00076D7A" w:rsidRDefault="00A11175" w:rsidP="002C12DF">
            <w:pPr>
              <w:spacing w:before="0"/>
              <w:rPr>
                <w:i/>
                <w:iCs/>
              </w:rPr>
            </w:pPr>
          </w:p>
        </w:tc>
      </w:tr>
      <w:tr w:rsidR="00A11175" w:rsidRPr="00076D7A" w:rsidTr="002C12DF">
        <w:trPr>
          <w:trHeight w:val="1135"/>
        </w:trPr>
        <w:tc>
          <w:tcPr>
            <w:tcW w:w="619" w:type="pct"/>
            <w:vMerge/>
          </w:tcPr>
          <w:p w:rsidR="00A11175" w:rsidRPr="00076D7A" w:rsidRDefault="00A11175" w:rsidP="002C12DF">
            <w:pPr>
              <w:spacing w:before="0"/>
              <w:rPr>
                <w:i/>
                <w:iCs/>
              </w:rPr>
            </w:pPr>
          </w:p>
        </w:tc>
        <w:tc>
          <w:tcPr>
            <w:tcW w:w="420" w:type="pct"/>
            <w:vMerge/>
          </w:tcPr>
          <w:p w:rsidR="00A11175" w:rsidRPr="00076D7A" w:rsidRDefault="00A11175" w:rsidP="002C12DF">
            <w:pPr>
              <w:spacing w:before="0"/>
              <w:rPr>
                <w:i/>
                <w:iCs/>
              </w:rPr>
            </w:pPr>
          </w:p>
        </w:tc>
        <w:tc>
          <w:tcPr>
            <w:tcW w:w="655" w:type="pct"/>
          </w:tcPr>
          <w:p w:rsidR="00A11175" w:rsidRPr="00076D7A" w:rsidRDefault="00A11175" w:rsidP="002C12DF">
            <w:pPr>
              <w:spacing w:before="0"/>
              <w:rPr>
                <w:i/>
                <w:iCs/>
              </w:rPr>
            </w:pPr>
          </w:p>
        </w:tc>
        <w:tc>
          <w:tcPr>
            <w:tcW w:w="354" w:type="pct"/>
          </w:tcPr>
          <w:p w:rsidR="00A11175" w:rsidRPr="00076D7A" w:rsidRDefault="00A11175" w:rsidP="002C12DF">
            <w:pPr>
              <w:spacing w:before="0"/>
              <w:rPr>
                <w:b/>
                <w:i/>
                <w:iCs/>
              </w:rPr>
            </w:pPr>
            <w:r w:rsidRPr="00076D7A">
              <w:rPr>
                <w:b/>
                <w:i/>
                <w:iCs/>
              </w:rPr>
              <w:t>Viti 1</w:t>
            </w:r>
          </w:p>
          <w:p w:rsidR="00A11175" w:rsidRPr="00076D7A" w:rsidRDefault="00A11175" w:rsidP="002C12DF">
            <w:pPr>
              <w:spacing w:before="0"/>
              <w:rPr>
                <w:b/>
                <w:i/>
                <w:iCs/>
              </w:rPr>
            </w:pPr>
            <w:r w:rsidRPr="00076D7A">
              <w:rPr>
                <w:b/>
                <w:i/>
                <w:iCs/>
              </w:rPr>
              <w:t>(2019)</w:t>
            </w:r>
          </w:p>
        </w:tc>
        <w:tc>
          <w:tcPr>
            <w:tcW w:w="354" w:type="pct"/>
          </w:tcPr>
          <w:p w:rsidR="00A11175" w:rsidRPr="00076D7A" w:rsidRDefault="00A11175" w:rsidP="002C12DF">
            <w:pPr>
              <w:spacing w:before="0"/>
              <w:rPr>
                <w:b/>
                <w:i/>
                <w:iCs/>
              </w:rPr>
            </w:pPr>
            <w:r w:rsidRPr="00076D7A">
              <w:rPr>
                <w:b/>
                <w:i/>
                <w:iCs/>
              </w:rPr>
              <w:t>Viti 2</w:t>
            </w:r>
          </w:p>
          <w:p w:rsidR="00A11175" w:rsidRPr="00076D7A" w:rsidRDefault="00A11175" w:rsidP="002C12DF">
            <w:pPr>
              <w:spacing w:before="0"/>
              <w:rPr>
                <w:b/>
                <w:i/>
                <w:iCs/>
              </w:rPr>
            </w:pPr>
            <w:r w:rsidRPr="00076D7A">
              <w:rPr>
                <w:b/>
                <w:i/>
                <w:iCs/>
              </w:rPr>
              <w:t>(2020)</w:t>
            </w:r>
          </w:p>
        </w:tc>
        <w:tc>
          <w:tcPr>
            <w:tcW w:w="354" w:type="pct"/>
          </w:tcPr>
          <w:p w:rsidR="00A11175" w:rsidRPr="00076D7A" w:rsidRDefault="00A11175" w:rsidP="002C12DF">
            <w:pPr>
              <w:spacing w:before="0"/>
              <w:rPr>
                <w:b/>
                <w:i/>
                <w:iCs/>
              </w:rPr>
            </w:pPr>
            <w:r w:rsidRPr="00076D7A">
              <w:rPr>
                <w:b/>
                <w:i/>
                <w:iCs/>
              </w:rPr>
              <w:t>Viti 3</w:t>
            </w:r>
          </w:p>
          <w:p w:rsidR="00A11175" w:rsidRPr="00076D7A" w:rsidRDefault="00A11175" w:rsidP="002C12DF">
            <w:pPr>
              <w:spacing w:before="0"/>
              <w:rPr>
                <w:b/>
                <w:i/>
                <w:iCs/>
              </w:rPr>
            </w:pPr>
            <w:r w:rsidRPr="00076D7A">
              <w:rPr>
                <w:b/>
                <w:i/>
                <w:iCs/>
              </w:rPr>
              <w:t>(2021)</w:t>
            </w:r>
          </w:p>
        </w:tc>
        <w:tc>
          <w:tcPr>
            <w:tcW w:w="354" w:type="pct"/>
          </w:tcPr>
          <w:p w:rsidR="00A11175" w:rsidRPr="00076D7A" w:rsidRDefault="00A11175" w:rsidP="002C12DF">
            <w:pPr>
              <w:spacing w:before="0"/>
              <w:rPr>
                <w:b/>
                <w:i/>
                <w:iCs/>
              </w:rPr>
            </w:pPr>
            <w:r w:rsidRPr="00076D7A">
              <w:rPr>
                <w:b/>
                <w:i/>
                <w:iCs/>
              </w:rPr>
              <w:t>Viti 4</w:t>
            </w:r>
          </w:p>
          <w:p w:rsidR="00A11175" w:rsidRPr="00076D7A" w:rsidRDefault="00A11175" w:rsidP="002C12DF">
            <w:pPr>
              <w:spacing w:before="0"/>
              <w:rPr>
                <w:b/>
                <w:i/>
                <w:iCs/>
              </w:rPr>
            </w:pPr>
            <w:r w:rsidRPr="00076D7A">
              <w:rPr>
                <w:b/>
                <w:i/>
                <w:iCs/>
              </w:rPr>
              <w:t>(2022)</w:t>
            </w:r>
          </w:p>
        </w:tc>
        <w:tc>
          <w:tcPr>
            <w:tcW w:w="354" w:type="pct"/>
          </w:tcPr>
          <w:p w:rsidR="00A11175" w:rsidRPr="00076D7A" w:rsidRDefault="00A11175" w:rsidP="002C12DF">
            <w:pPr>
              <w:spacing w:before="0"/>
              <w:rPr>
                <w:b/>
                <w:i/>
                <w:iCs/>
              </w:rPr>
            </w:pPr>
            <w:r w:rsidRPr="00076D7A">
              <w:rPr>
                <w:b/>
                <w:i/>
                <w:iCs/>
              </w:rPr>
              <w:t>Viti 5</w:t>
            </w:r>
          </w:p>
          <w:p w:rsidR="00A11175" w:rsidRPr="00076D7A" w:rsidRDefault="00A11175" w:rsidP="002C12DF">
            <w:pPr>
              <w:spacing w:before="0"/>
              <w:rPr>
                <w:b/>
                <w:i/>
                <w:iCs/>
              </w:rPr>
            </w:pPr>
            <w:r w:rsidRPr="00076D7A">
              <w:rPr>
                <w:b/>
                <w:i/>
                <w:iCs/>
              </w:rPr>
              <w:t>(2023)</w:t>
            </w:r>
          </w:p>
        </w:tc>
        <w:tc>
          <w:tcPr>
            <w:tcW w:w="1053" w:type="pct"/>
          </w:tcPr>
          <w:p w:rsidR="00A11175" w:rsidRPr="00076D7A" w:rsidRDefault="00A11175" w:rsidP="002C12DF">
            <w:pPr>
              <w:spacing w:before="0"/>
              <w:rPr>
                <w:b/>
                <w:i/>
                <w:iCs/>
              </w:rPr>
            </w:pPr>
            <w:r w:rsidRPr="00076D7A">
              <w:rPr>
                <w:b/>
                <w:i/>
                <w:iCs/>
              </w:rPr>
              <w:t>Institucioni/Departamenti përgjegjës</w:t>
            </w:r>
          </w:p>
        </w:tc>
        <w:tc>
          <w:tcPr>
            <w:tcW w:w="483" w:type="pct"/>
          </w:tcPr>
          <w:p w:rsidR="00A11175" w:rsidRPr="00076D7A" w:rsidRDefault="00A11175" w:rsidP="002C12DF">
            <w:pPr>
              <w:spacing w:before="0"/>
              <w:rPr>
                <w:i/>
                <w:iCs/>
              </w:rPr>
            </w:pPr>
          </w:p>
        </w:tc>
      </w:tr>
      <w:tr w:rsidR="00A11175" w:rsidRPr="00076D7A" w:rsidTr="002C12DF">
        <w:trPr>
          <w:trHeight w:val="1241"/>
        </w:trPr>
        <w:tc>
          <w:tcPr>
            <w:tcW w:w="619" w:type="pct"/>
            <w:vMerge/>
          </w:tcPr>
          <w:p w:rsidR="00A11175" w:rsidRPr="00076D7A" w:rsidRDefault="00A11175" w:rsidP="002C12DF">
            <w:pPr>
              <w:spacing w:before="0"/>
              <w:rPr>
                <w:i/>
                <w:iCs/>
              </w:rPr>
            </w:pPr>
          </w:p>
        </w:tc>
        <w:tc>
          <w:tcPr>
            <w:tcW w:w="420" w:type="pct"/>
            <w:vMerge/>
          </w:tcPr>
          <w:p w:rsidR="00A11175" w:rsidRPr="00076D7A" w:rsidRDefault="00A11175" w:rsidP="002C12DF">
            <w:pPr>
              <w:spacing w:before="0"/>
              <w:rPr>
                <w:i/>
                <w:iCs/>
              </w:rPr>
            </w:pPr>
          </w:p>
        </w:tc>
        <w:tc>
          <w:tcPr>
            <w:tcW w:w="655" w:type="pct"/>
          </w:tcPr>
          <w:p w:rsidR="00A11175" w:rsidRPr="00076D7A" w:rsidRDefault="00A11175" w:rsidP="002C12DF">
            <w:pPr>
              <w:spacing w:before="0"/>
              <w:rPr>
                <w:b/>
                <w:i/>
                <w:iCs/>
              </w:rPr>
            </w:pPr>
            <w:r w:rsidRPr="00076D7A">
              <w:rPr>
                <w:b/>
                <w:i/>
                <w:iCs/>
              </w:rPr>
              <w:t>Aktiviteti 2.1.1</w:t>
            </w:r>
            <w:r w:rsidRPr="00076D7A">
              <w:rPr>
                <w:i/>
                <w:iCs/>
              </w:rPr>
              <w:t xml:space="preserve">  Identifikimi, hulumtimi dhe monitorimi i misioneve</w:t>
            </w: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1053" w:type="pct"/>
          </w:tcPr>
          <w:p w:rsidR="00A11175" w:rsidRPr="00076D7A" w:rsidRDefault="00A11175" w:rsidP="002C12DF">
            <w:pPr>
              <w:spacing w:before="0"/>
              <w:rPr>
                <w:i/>
                <w:iCs/>
              </w:rPr>
            </w:pPr>
          </w:p>
        </w:tc>
        <w:tc>
          <w:tcPr>
            <w:tcW w:w="483" w:type="pct"/>
          </w:tcPr>
          <w:p w:rsidR="00A11175" w:rsidRPr="00076D7A" w:rsidRDefault="00A11175" w:rsidP="002C12DF">
            <w:pPr>
              <w:spacing w:before="0"/>
              <w:rPr>
                <w:i/>
                <w:iCs/>
              </w:rPr>
            </w:pPr>
          </w:p>
        </w:tc>
      </w:tr>
      <w:tr w:rsidR="00A11175" w:rsidRPr="00076D7A" w:rsidTr="002C12DF">
        <w:trPr>
          <w:trHeight w:val="890"/>
        </w:trPr>
        <w:tc>
          <w:tcPr>
            <w:tcW w:w="619" w:type="pct"/>
            <w:vMerge w:val="restart"/>
          </w:tcPr>
          <w:p w:rsidR="00A11175" w:rsidRPr="00076D7A" w:rsidRDefault="00A11175" w:rsidP="002C12DF">
            <w:pPr>
              <w:spacing w:before="0"/>
              <w:rPr>
                <w:i/>
                <w:iCs/>
              </w:rPr>
            </w:pPr>
          </w:p>
        </w:tc>
        <w:tc>
          <w:tcPr>
            <w:tcW w:w="420" w:type="pct"/>
            <w:vMerge w:val="restart"/>
          </w:tcPr>
          <w:p w:rsidR="00A11175" w:rsidRPr="00076D7A" w:rsidRDefault="00A11175" w:rsidP="002C12DF">
            <w:pPr>
              <w:spacing w:before="0"/>
              <w:rPr>
                <w:b/>
                <w:i/>
                <w:iCs/>
              </w:rPr>
            </w:pPr>
            <w:r w:rsidRPr="00076D7A">
              <w:rPr>
                <w:b/>
                <w:i/>
                <w:iCs/>
              </w:rPr>
              <w:t xml:space="preserve">Produkti 2.2 </w:t>
            </w:r>
          </w:p>
        </w:tc>
        <w:tc>
          <w:tcPr>
            <w:tcW w:w="3961" w:type="pct"/>
            <w:gridSpan w:val="8"/>
          </w:tcPr>
          <w:p w:rsidR="00A11175" w:rsidRPr="00076D7A" w:rsidRDefault="00A11175" w:rsidP="002C12DF">
            <w:pPr>
              <w:spacing w:before="0"/>
              <w:rPr>
                <w:i/>
                <w:iCs/>
              </w:rPr>
            </w:pPr>
          </w:p>
        </w:tc>
      </w:tr>
      <w:tr w:rsidR="00A11175" w:rsidRPr="00076D7A" w:rsidTr="002C12DF">
        <w:trPr>
          <w:trHeight w:val="480"/>
        </w:trPr>
        <w:tc>
          <w:tcPr>
            <w:tcW w:w="619" w:type="pct"/>
            <w:vMerge/>
          </w:tcPr>
          <w:p w:rsidR="00A11175" w:rsidRPr="00076D7A" w:rsidRDefault="00A11175" w:rsidP="002C12DF">
            <w:pPr>
              <w:spacing w:before="0"/>
              <w:rPr>
                <w:i/>
                <w:iCs/>
              </w:rPr>
            </w:pPr>
          </w:p>
        </w:tc>
        <w:tc>
          <w:tcPr>
            <w:tcW w:w="420" w:type="pct"/>
            <w:vMerge/>
          </w:tcPr>
          <w:p w:rsidR="00A11175" w:rsidRPr="00076D7A" w:rsidRDefault="00A11175" w:rsidP="002C12DF">
            <w:pPr>
              <w:spacing w:before="0"/>
              <w:rPr>
                <w:i/>
                <w:iCs/>
              </w:rPr>
            </w:pPr>
          </w:p>
        </w:tc>
        <w:tc>
          <w:tcPr>
            <w:tcW w:w="655" w:type="pct"/>
          </w:tcPr>
          <w:p w:rsidR="00A11175" w:rsidRPr="00076D7A" w:rsidRDefault="00A11175" w:rsidP="002C12DF">
            <w:pPr>
              <w:spacing w:before="0"/>
              <w:rPr>
                <w:i/>
                <w:iCs/>
              </w:rPr>
            </w:pPr>
          </w:p>
        </w:tc>
        <w:tc>
          <w:tcPr>
            <w:tcW w:w="354" w:type="pct"/>
          </w:tcPr>
          <w:p w:rsidR="00A11175" w:rsidRPr="00076D7A" w:rsidRDefault="00A11175" w:rsidP="002C12DF">
            <w:pPr>
              <w:spacing w:before="0"/>
              <w:rPr>
                <w:b/>
                <w:i/>
                <w:iCs/>
              </w:rPr>
            </w:pPr>
            <w:r w:rsidRPr="00076D7A">
              <w:rPr>
                <w:b/>
                <w:i/>
                <w:iCs/>
              </w:rPr>
              <w:t>Viti 1</w:t>
            </w:r>
          </w:p>
          <w:p w:rsidR="00A11175" w:rsidRPr="00076D7A" w:rsidRDefault="00A11175" w:rsidP="002C12DF">
            <w:pPr>
              <w:spacing w:before="0"/>
              <w:rPr>
                <w:b/>
                <w:i/>
                <w:iCs/>
              </w:rPr>
            </w:pPr>
            <w:r w:rsidRPr="00076D7A">
              <w:rPr>
                <w:b/>
                <w:i/>
                <w:iCs/>
              </w:rPr>
              <w:t>(2019)</w:t>
            </w:r>
          </w:p>
        </w:tc>
        <w:tc>
          <w:tcPr>
            <w:tcW w:w="354" w:type="pct"/>
          </w:tcPr>
          <w:p w:rsidR="00A11175" w:rsidRPr="00076D7A" w:rsidRDefault="00A11175" w:rsidP="002C12DF">
            <w:pPr>
              <w:spacing w:before="0"/>
              <w:rPr>
                <w:b/>
                <w:i/>
                <w:iCs/>
              </w:rPr>
            </w:pPr>
            <w:r w:rsidRPr="00076D7A">
              <w:rPr>
                <w:b/>
                <w:i/>
                <w:iCs/>
              </w:rPr>
              <w:t>Viti 2</w:t>
            </w:r>
          </w:p>
          <w:p w:rsidR="00A11175" w:rsidRPr="00076D7A" w:rsidRDefault="00A11175" w:rsidP="002C12DF">
            <w:pPr>
              <w:spacing w:before="0"/>
              <w:rPr>
                <w:b/>
                <w:i/>
                <w:iCs/>
              </w:rPr>
            </w:pPr>
            <w:r w:rsidRPr="00076D7A">
              <w:rPr>
                <w:b/>
                <w:i/>
                <w:iCs/>
              </w:rPr>
              <w:t>(2020)</w:t>
            </w:r>
          </w:p>
        </w:tc>
        <w:tc>
          <w:tcPr>
            <w:tcW w:w="354" w:type="pct"/>
          </w:tcPr>
          <w:p w:rsidR="00A11175" w:rsidRPr="00076D7A" w:rsidRDefault="00A11175" w:rsidP="002C12DF">
            <w:pPr>
              <w:spacing w:before="0"/>
              <w:rPr>
                <w:b/>
                <w:i/>
                <w:iCs/>
              </w:rPr>
            </w:pPr>
            <w:r w:rsidRPr="00076D7A">
              <w:rPr>
                <w:b/>
                <w:i/>
                <w:iCs/>
              </w:rPr>
              <w:t>Viti 3</w:t>
            </w:r>
          </w:p>
          <w:p w:rsidR="00A11175" w:rsidRPr="00076D7A" w:rsidRDefault="00A11175" w:rsidP="002C12DF">
            <w:pPr>
              <w:spacing w:before="0"/>
              <w:rPr>
                <w:b/>
                <w:i/>
                <w:iCs/>
              </w:rPr>
            </w:pPr>
            <w:r w:rsidRPr="00076D7A">
              <w:rPr>
                <w:b/>
                <w:i/>
                <w:iCs/>
              </w:rPr>
              <w:t>(2021)</w:t>
            </w:r>
          </w:p>
        </w:tc>
        <w:tc>
          <w:tcPr>
            <w:tcW w:w="354" w:type="pct"/>
          </w:tcPr>
          <w:p w:rsidR="00A11175" w:rsidRPr="00076D7A" w:rsidRDefault="00A11175" w:rsidP="002C12DF">
            <w:pPr>
              <w:spacing w:before="0"/>
              <w:rPr>
                <w:b/>
                <w:i/>
                <w:iCs/>
              </w:rPr>
            </w:pPr>
            <w:r w:rsidRPr="00076D7A">
              <w:rPr>
                <w:b/>
                <w:i/>
                <w:iCs/>
              </w:rPr>
              <w:t>Viti 4</w:t>
            </w:r>
          </w:p>
          <w:p w:rsidR="00A11175" w:rsidRPr="00076D7A" w:rsidRDefault="00A11175" w:rsidP="002C12DF">
            <w:pPr>
              <w:spacing w:before="0"/>
              <w:rPr>
                <w:b/>
                <w:i/>
                <w:iCs/>
              </w:rPr>
            </w:pPr>
            <w:r w:rsidRPr="00076D7A">
              <w:rPr>
                <w:b/>
                <w:i/>
                <w:iCs/>
              </w:rPr>
              <w:t>(2022)</w:t>
            </w:r>
          </w:p>
        </w:tc>
        <w:tc>
          <w:tcPr>
            <w:tcW w:w="354" w:type="pct"/>
          </w:tcPr>
          <w:p w:rsidR="00A11175" w:rsidRPr="00076D7A" w:rsidRDefault="00A11175" w:rsidP="002C12DF">
            <w:pPr>
              <w:spacing w:before="0"/>
              <w:rPr>
                <w:b/>
                <w:i/>
                <w:iCs/>
              </w:rPr>
            </w:pPr>
            <w:r w:rsidRPr="00076D7A">
              <w:rPr>
                <w:b/>
                <w:i/>
                <w:iCs/>
              </w:rPr>
              <w:t>Viti 5</w:t>
            </w:r>
          </w:p>
          <w:p w:rsidR="00A11175" w:rsidRPr="00076D7A" w:rsidRDefault="00A11175" w:rsidP="002C12DF">
            <w:pPr>
              <w:spacing w:before="0"/>
              <w:rPr>
                <w:b/>
                <w:i/>
                <w:iCs/>
              </w:rPr>
            </w:pPr>
            <w:r w:rsidRPr="00076D7A">
              <w:rPr>
                <w:b/>
                <w:i/>
                <w:iCs/>
              </w:rPr>
              <w:t>(2023)</w:t>
            </w:r>
          </w:p>
        </w:tc>
        <w:tc>
          <w:tcPr>
            <w:tcW w:w="1053" w:type="pct"/>
          </w:tcPr>
          <w:p w:rsidR="00A11175" w:rsidRPr="00076D7A" w:rsidRDefault="00A11175" w:rsidP="002C12DF">
            <w:pPr>
              <w:spacing w:before="0"/>
              <w:rPr>
                <w:b/>
                <w:i/>
                <w:iCs/>
              </w:rPr>
            </w:pPr>
            <w:r w:rsidRPr="00076D7A">
              <w:rPr>
                <w:b/>
                <w:i/>
                <w:iCs/>
              </w:rPr>
              <w:t>Institucioni/Departamenti përgjegjës</w:t>
            </w:r>
          </w:p>
        </w:tc>
        <w:tc>
          <w:tcPr>
            <w:tcW w:w="483" w:type="pct"/>
          </w:tcPr>
          <w:p w:rsidR="00A11175" w:rsidRPr="00076D7A" w:rsidRDefault="00A11175" w:rsidP="002C12DF">
            <w:pPr>
              <w:spacing w:before="0"/>
              <w:rPr>
                <w:i/>
                <w:iCs/>
              </w:rPr>
            </w:pPr>
          </w:p>
        </w:tc>
      </w:tr>
      <w:tr w:rsidR="00A11175" w:rsidRPr="00076D7A" w:rsidTr="002C12DF">
        <w:trPr>
          <w:trHeight w:val="872"/>
        </w:trPr>
        <w:tc>
          <w:tcPr>
            <w:tcW w:w="619" w:type="pct"/>
            <w:vMerge/>
          </w:tcPr>
          <w:p w:rsidR="00A11175" w:rsidRPr="00076D7A" w:rsidRDefault="00A11175" w:rsidP="002C12DF">
            <w:pPr>
              <w:spacing w:before="0"/>
              <w:rPr>
                <w:i/>
                <w:iCs/>
              </w:rPr>
            </w:pPr>
          </w:p>
        </w:tc>
        <w:tc>
          <w:tcPr>
            <w:tcW w:w="420" w:type="pct"/>
            <w:vMerge/>
          </w:tcPr>
          <w:p w:rsidR="00A11175" w:rsidRPr="00076D7A" w:rsidRDefault="00A11175" w:rsidP="002C12DF">
            <w:pPr>
              <w:spacing w:before="0"/>
              <w:rPr>
                <w:i/>
                <w:iCs/>
              </w:rPr>
            </w:pPr>
          </w:p>
        </w:tc>
        <w:tc>
          <w:tcPr>
            <w:tcW w:w="655" w:type="pct"/>
          </w:tcPr>
          <w:p w:rsidR="00A11175" w:rsidRPr="00076D7A" w:rsidRDefault="00A11175" w:rsidP="002C12DF">
            <w:pPr>
              <w:spacing w:before="0"/>
              <w:rPr>
                <w:i/>
                <w:iCs/>
              </w:rPr>
            </w:pPr>
            <w:r w:rsidRPr="00076D7A">
              <w:rPr>
                <w:b/>
                <w:i/>
                <w:iCs/>
              </w:rPr>
              <w:t xml:space="preserve">Aktiviteti 2.2.1 </w:t>
            </w:r>
          </w:p>
          <w:p w:rsidR="00A11175" w:rsidRPr="00076D7A" w:rsidRDefault="00C90DFE" w:rsidP="002C12DF">
            <w:pPr>
              <w:spacing w:before="0"/>
              <w:rPr>
                <w:i/>
                <w:iCs/>
              </w:rPr>
            </w:pPr>
            <w:r>
              <w:rPr>
                <w:i/>
                <w:iCs/>
              </w:rPr>
              <w:t xml:space="preserve">Rekrutimi i 4 zyrtareve </w:t>
            </w:r>
            <w:proofErr w:type="spellStart"/>
            <w:r>
              <w:rPr>
                <w:i/>
                <w:iCs/>
              </w:rPr>
              <w:t>të</w:t>
            </w:r>
            <w:r w:rsidRPr="00076D7A">
              <w:rPr>
                <w:i/>
                <w:iCs/>
              </w:rPr>
              <w:t>rijnë</w:t>
            </w:r>
            <w:proofErr w:type="spellEnd"/>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1053" w:type="pct"/>
          </w:tcPr>
          <w:p w:rsidR="00A11175" w:rsidRPr="00076D7A" w:rsidRDefault="00A11175" w:rsidP="002C12DF">
            <w:pPr>
              <w:spacing w:before="0"/>
              <w:rPr>
                <w:i/>
                <w:iCs/>
              </w:rPr>
            </w:pPr>
          </w:p>
        </w:tc>
        <w:tc>
          <w:tcPr>
            <w:tcW w:w="483" w:type="pct"/>
          </w:tcPr>
          <w:p w:rsidR="00A11175" w:rsidRPr="00076D7A" w:rsidRDefault="00A11175" w:rsidP="002C12DF">
            <w:pPr>
              <w:spacing w:before="0"/>
              <w:rPr>
                <w:i/>
                <w:iCs/>
              </w:rPr>
            </w:pPr>
          </w:p>
        </w:tc>
      </w:tr>
      <w:tr w:rsidR="00A11175" w:rsidRPr="00076D7A" w:rsidTr="002C12DF">
        <w:trPr>
          <w:trHeight w:val="710"/>
        </w:trPr>
        <w:tc>
          <w:tcPr>
            <w:tcW w:w="619" w:type="pct"/>
            <w:vMerge/>
          </w:tcPr>
          <w:p w:rsidR="00A11175" w:rsidRPr="00076D7A" w:rsidRDefault="00A11175" w:rsidP="002C12DF">
            <w:pPr>
              <w:spacing w:before="0"/>
              <w:rPr>
                <w:i/>
                <w:iCs/>
              </w:rPr>
            </w:pPr>
          </w:p>
        </w:tc>
        <w:tc>
          <w:tcPr>
            <w:tcW w:w="420" w:type="pct"/>
            <w:vMerge/>
          </w:tcPr>
          <w:p w:rsidR="00A11175" w:rsidRPr="00076D7A" w:rsidRDefault="00A11175" w:rsidP="002C12DF">
            <w:pPr>
              <w:spacing w:before="0"/>
              <w:rPr>
                <w:i/>
                <w:iCs/>
              </w:rPr>
            </w:pPr>
          </w:p>
        </w:tc>
        <w:tc>
          <w:tcPr>
            <w:tcW w:w="655" w:type="pct"/>
          </w:tcPr>
          <w:p w:rsidR="00A11175" w:rsidRPr="00076D7A" w:rsidRDefault="00A11175" w:rsidP="002C12DF">
            <w:pPr>
              <w:spacing w:before="0"/>
              <w:rPr>
                <w:b/>
                <w:i/>
                <w:iCs/>
              </w:rPr>
            </w:pPr>
            <w:r w:rsidRPr="00076D7A">
              <w:rPr>
                <w:b/>
                <w:i/>
                <w:iCs/>
              </w:rPr>
              <w:t>Aktiviteti 2.2.2</w:t>
            </w:r>
            <w:r w:rsidRPr="00076D7A">
              <w:rPr>
                <w:i/>
                <w:iCs/>
              </w:rPr>
              <w:br/>
              <w:t xml:space="preserve">Trajnimi i zyrtarëve të FSK-së mbi ligjin e ri dhe praktikat e NATO-së </w:t>
            </w: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1053" w:type="pct"/>
          </w:tcPr>
          <w:p w:rsidR="00A11175" w:rsidRPr="00076D7A" w:rsidRDefault="00A11175" w:rsidP="002C12DF">
            <w:pPr>
              <w:spacing w:before="0"/>
              <w:rPr>
                <w:i/>
                <w:iCs/>
              </w:rPr>
            </w:pPr>
          </w:p>
        </w:tc>
        <w:tc>
          <w:tcPr>
            <w:tcW w:w="483" w:type="pct"/>
          </w:tcPr>
          <w:p w:rsidR="00A11175" w:rsidRPr="00076D7A" w:rsidRDefault="00A11175" w:rsidP="002C12DF">
            <w:pPr>
              <w:spacing w:before="0"/>
              <w:rPr>
                <w:i/>
                <w:iCs/>
              </w:rPr>
            </w:pPr>
          </w:p>
        </w:tc>
      </w:tr>
      <w:tr w:rsidR="00A11175" w:rsidRPr="00076D7A" w:rsidTr="002C12DF">
        <w:trPr>
          <w:trHeight w:val="1493"/>
        </w:trPr>
        <w:tc>
          <w:tcPr>
            <w:tcW w:w="619" w:type="pct"/>
            <w:vMerge/>
          </w:tcPr>
          <w:p w:rsidR="00A11175" w:rsidRPr="00076D7A" w:rsidRDefault="00A11175" w:rsidP="002C12DF">
            <w:pPr>
              <w:spacing w:before="0"/>
              <w:rPr>
                <w:i/>
                <w:iCs/>
              </w:rPr>
            </w:pPr>
          </w:p>
        </w:tc>
        <w:tc>
          <w:tcPr>
            <w:tcW w:w="420" w:type="pct"/>
            <w:vMerge/>
          </w:tcPr>
          <w:p w:rsidR="00A11175" w:rsidRPr="00076D7A" w:rsidRDefault="00A11175" w:rsidP="002C12DF">
            <w:pPr>
              <w:spacing w:before="0"/>
              <w:rPr>
                <w:i/>
                <w:iCs/>
              </w:rPr>
            </w:pPr>
          </w:p>
        </w:tc>
        <w:tc>
          <w:tcPr>
            <w:tcW w:w="655" w:type="pct"/>
          </w:tcPr>
          <w:p w:rsidR="00A11175" w:rsidRPr="00076D7A" w:rsidRDefault="00A11175" w:rsidP="002C12DF">
            <w:pPr>
              <w:spacing w:before="0"/>
              <w:rPr>
                <w:b/>
                <w:i/>
                <w:iCs/>
              </w:rPr>
            </w:pPr>
            <w:r w:rsidRPr="00076D7A">
              <w:rPr>
                <w:b/>
                <w:i/>
                <w:iCs/>
              </w:rPr>
              <w:t xml:space="preserve">Aktiviteti 2.2.3 </w:t>
            </w:r>
            <w:r w:rsidRPr="00076D7A">
              <w:rPr>
                <w:i/>
                <w:iCs/>
              </w:rPr>
              <w:t xml:space="preserve">Bashkëpunimi përmes takimeve dhe </w:t>
            </w:r>
            <w:proofErr w:type="spellStart"/>
            <w:r w:rsidRPr="00076D7A">
              <w:rPr>
                <w:i/>
                <w:iCs/>
              </w:rPr>
              <w:t>MoU</w:t>
            </w:r>
            <w:proofErr w:type="spellEnd"/>
            <w:r w:rsidRPr="00076D7A">
              <w:rPr>
                <w:i/>
                <w:iCs/>
              </w:rPr>
              <w:t xml:space="preserve">-ve me </w:t>
            </w:r>
            <w:proofErr w:type="spellStart"/>
            <w:r w:rsidRPr="00076D7A">
              <w:rPr>
                <w:i/>
                <w:iCs/>
              </w:rPr>
              <w:t>aktere</w:t>
            </w:r>
            <w:proofErr w:type="spellEnd"/>
            <w:r w:rsidRPr="00076D7A">
              <w:rPr>
                <w:i/>
                <w:iCs/>
              </w:rPr>
              <w:t xml:space="preserve"> vendore dhe </w:t>
            </w:r>
            <w:r w:rsidR="00C90DFE" w:rsidRPr="00076D7A">
              <w:rPr>
                <w:i/>
                <w:iCs/>
              </w:rPr>
              <w:t>ndërkombëtar</w:t>
            </w:r>
            <w:r w:rsidRPr="00076D7A">
              <w:rPr>
                <w:i/>
                <w:iCs/>
              </w:rPr>
              <w:t xml:space="preserve">. </w:t>
            </w:r>
          </w:p>
          <w:p w:rsidR="00A11175" w:rsidRPr="00076D7A" w:rsidRDefault="00A11175" w:rsidP="002C12DF">
            <w:pPr>
              <w:spacing w:before="0"/>
              <w:rPr>
                <w:i/>
                <w:iCs/>
              </w:rPr>
            </w:pPr>
          </w:p>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1053" w:type="pct"/>
          </w:tcPr>
          <w:p w:rsidR="00A11175" w:rsidRPr="00076D7A" w:rsidRDefault="00A11175" w:rsidP="002C12DF">
            <w:pPr>
              <w:spacing w:before="0"/>
              <w:rPr>
                <w:i/>
                <w:iCs/>
              </w:rPr>
            </w:pPr>
          </w:p>
        </w:tc>
        <w:tc>
          <w:tcPr>
            <w:tcW w:w="483" w:type="pct"/>
          </w:tcPr>
          <w:p w:rsidR="00A11175" w:rsidRPr="00076D7A" w:rsidRDefault="00A11175" w:rsidP="002C12DF">
            <w:pPr>
              <w:spacing w:before="0"/>
              <w:rPr>
                <w:i/>
                <w:iCs/>
              </w:rPr>
            </w:pPr>
          </w:p>
        </w:tc>
      </w:tr>
      <w:tr w:rsidR="00A11175" w:rsidRPr="00076D7A" w:rsidTr="002C12DF">
        <w:trPr>
          <w:trHeight w:val="330"/>
        </w:trPr>
        <w:tc>
          <w:tcPr>
            <w:tcW w:w="619" w:type="pct"/>
            <w:vMerge/>
          </w:tcPr>
          <w:p w:rsidR="00A11175" w:rsidRPr="00076D7A" w:rsidRDefault="00A11175" w:rsidP="002C12DF">
            <w:pPr>
              <w:spacing w:before="0"/>
              <w:rPr>
                <w:i/>
                <w:iCs/>
              </w:rPr>
            </w:pPr>
          </w:p>
        </w:tc>
        <w:tc>
          <w:tcPr>
            <w:tcW w:w="420" w:type="pct"/>
            <w:vMerge w:val="restart"/>
          </w:tcPr>
          <w:p w:rsidR="00A11175" w:rsidRPr="00076D7A" w:rsidRDefault="00A11175" w:rsidP="002C12DF">
            <w:pPr>
              <w:spacing w:before="0"/>
              <w:rPr>
                <w:b/>
                <w:i/>
                <w:iCs/>
              </w:rPr>
            </w:pPr>
            <w:r w:rsidRPr="00076D7A">
              <w:rPr>
                <w:b/>
                <w:i/>
                <w:iCs/>
              </w:rPr>
              <w:t xml:space="preserve">Produkti 2.3 </w:t>
            </w:r>
          </w:p>
        </w:tc>
        <w:tc>
          <w:tcPr>
            <w:tcW w:w="3961" w:type="pct"/>
            <w:gridSpan w:val="8"/>
          </w:tcPr>
          <w:p w:rsidR="00A11175" w:rsidRPr="00076D7A" w:rsidRDefault="00A11175" w:rsidP="002C12DF">
            <w:pPr>
              <w:spacing w:before="0"/>
              <w:rPr>
                <w:i/>
                <w:iCs/>
              </w:rPr>
            </w:pPr>
          </w:p>
        </w:tc>
      </w:tr>
      <w:tr w:rsidR="00A11175" w:rsidRPr="00076D7A" w:rsidTr="002C12DF">
        <w:trPr>
          <w:trHeight w:val="534"/>
        </w:trPr>
        <w:tc>
          <w:tcPr>
            <w:tcW w:w="619" w:type="pct"/>
            <w:vMerge/>
          </w:tcPr>
          <w:p w:rsidR="00A11175" w:rsidRPr="00076D7A" w:rsidRDefault="00A11175" w:rsidP="002C12DF">
            <w:pPr>
              <w:spacing w:before="0"/>
              <w:rPr>
                <w:i/>
                <w:iCs/>
              </w:rPr>
            </w:pPr>
          </w:p>
        </w:tc>
        <w:tc>
          <w:tcPr>
            <w:tcW w:w="420" w:type="pct"/>
            <w:vMerge/>
          </w:tcPr>
          <w:p w:rsidR="00A11175" w:rsidRPr="00076D7A" w:rsidRDefault="00A11175" w:rsidP="002C12DF">
            <w:pPr>
              <w:spacing w:before="0"/>
              <w:rPr>
                <w:i/>
                <w:iCs/>
              </w:rPr>
            </w:pPr>
          </w:p>
        </w:tc>
        <w:tc>
          <w:tcPr>
            <w:tcW w:w="655" w:type="pct"/>
          </w:tcPr>
          <w:p w:rsidR="00A11175" w:rsidRPr="00076D7A" w:rsidRDefault="00A11175" w:rsidP="002C12DF">
            <w:pPr>
              <w:spacing w:before="0"/>
              <w:rPr>
                <w:i/>
                <w:iCs/>
              </w:rPr>
            </w:pPr>
          </w:p>
        </w:tc>
        <w:tc>
          <w:tcPr>
            <w:tcW w:w="354" w:type="pct"/>
          </w:tcPr>
          <w:p w:rsidR="00A11175" w:rsidRPr="00076D7A" w:rsidRDefault="00A11175" w:rsidP="002C12DF">
            <w:pPr>
              <w:spacing w:before="0"/>
              <w:rPr>
                <w:b/>
                <w:i/>
                <w:iCs/>
              </w:rPr>
            </w:pPr>
            <w:r w:rsidRPr="00076D7A">
              <w:rPr>
                <w:b/>
                <w:i/>
                <w:iCs/>
              </w:rPr>
              <w:t>Viti 1</w:t>
            </w:r>
          </w:p>
          <w:p w:rsidR="00A11175" w:rsidRPr="00076D7A" w:rsidRDefault="00A11175" w:rsidP="002C12DF">
            <w:pPr>
              <w:spacing w:before="0"/>
              <w:rPr>
                <w:b/>
                <w:i/>
                <w:iCs/>
              </w:rPr>
            </w:pPr>
            <w:r w:rsidRPr="00076D7A">
              <w:rPr>
                <w:b/>
                <w:i/>
                <w:iCs/>
              </w:rPr>
              <w:t>(2019)</w:t>
            </w:r>
          </w:p>
        </w:tc>
        <w:tc>
          <w:tcPr>
            <w:tcW w:w="354" w:type="pct"/>
          </w:tcPr>
          <w:p w:rsidR="00A11175" w:rsidRPr="00076D7A" w:rsidRDefault="00A11175" w:rsidP="002C12DF">
            <w:pPr>
              <w:spacing w:before="0"/>
              <w:rPr>
                <w:b/>
                <w:i/>
                <w:iCs/>
              </w:rPr>
            </w:pPr>
            <w:r w:rsidRPr="00076D7A">
              <w:rPr>
                <w:b/>
                <w:i/>
                <w:iCs/>
              </w:rPr>
              <w:t>Viti 2</w:t>
            </w:r>
          </w:p>
          <w:p w:rsidR="00A11175" w:rsidRPr="00076D7A" w:rsidRDefault="00A11175" w:rsidP="002C12DF">
            <w:pPr>
              <w:spacing w:before="0"/>
              <w:rPr>
                <w:b/>
                <w:i/>
                <w:iCs/>
              </w:rPr>
            </w:pPr>
            <w:r w:rsidRPr="00076D7A">
              <w:rPr>
                <w:b/>
                <w:i/>
                <w:iCs/>
              </w:rPr>
              <w:t>(2020)</w:t>
            </w:r>
          </w:p>
        </w:tc>
        <w:tc>
          <w:tcPr>
            <w:tcW w:w="354" w:type="pct"/>
          </w:tcPr>
          <w:p w:rsidR="00A11175" w:rsidRPr="00076D7A" w:rsidRDefault="00A11175" w:rsidP="002C12DF">
            <w:pPr>
              <w:spacing w:before="0"/>
              <w:rPr>
                <w:b/>
                <w:i/>
                <w:iCs/>
              </w:rPr>
            </w:pPr>
            <w:r w:rsidRPr="00076D7A">
              <w:rPr>
                <w:b/>
                <w:i/>
                <w:iCs/>
              </w:rPr>
              <w:t>Viti 3</w:t>
            </w:r>
          </w:p>
          <w:p w:rsidR="00A11175" w:rsidRPr="00076D7A" w:rsidRDefault="00A11175" w:rsidP="002C12DF">
            <w:pPr>
              <w:spacing w:before="0"/>
              <w:rPr>
                <w:b/>
                <w:i/>
                <w:iCs/>
              </w:rPr>
            </w:pPr>
            <w:r w:rsidRPr="00076D7A">
              <w:rPr>
                <w:b/>
                <w:i/>
                <w:iCs/>
              </w:rPr>
              <w:t>(2021)</w:t>
            </w:r>
          </w:p>
        </w:tc>
        <w:tc>
          <w:tcPr>
            <w:tcW w:w="354" w:type="pct"/>
          </w:tcPr>
          <w:p w:rsidR="00A11175" w:rsidRPr="00076D7A" w:rsidRDefault="00A11175" w:rsidP="002C12DF">
            <w:pPr>
              <w:spacing w:before="0"/>
              <w:rPr>
                <w:b/>
                <w:i/>
                <w:iCs/>
              </w:rPr>
            </w:pPr>
            <w:r w:rsidRPr="00076D7A">
              <w:rPr>
                <w:b/>
                <w:i/>
                <w:iCs/>
              </w:rPr>
              <w:t>Viti 4</w:t>
            </w:r>
          </w:p>
          <w:p w:rsidR="00A11175" w:rsidRPr="00076D7A" w:rsidRDefault="00A11175" w:rsidP="002C12DF">
            <w:pPr>
              <w:spacing w:before="0"/>
              <w:rPr>
                <w:b/>
                <w:i/>
                <w:iCs/>
              </w:rPr>
            </w:pPr>
            <w:r w:rsidRPr="00076D7A">
              <w:rPr>
                <w:b/>
                <w:i/>
                <w:iCs/>
              </w:rPr>
              <w:t>(2022)</w:t>
            </w:r>
          </w:p>
        </w:tc>
        <w:tc>
          <w:tcPr>
            <w:tcW w:w="354" w:type="pct"/>
          </w:tcPr>
          <w:p w:rsidR="00A11175" w:rsidRPr="00076D7A" w:rsidRDefault="00A11175" w:rsidP="002C12DF">
            <w:pPr>
              <w:spacing w:before="0"/>
              <w:rPr>
                <w:b/>
                <w:i/>
                <w:iCs/>
              </w:rPr>
            </w:pPr>
            <w:r w:rsidRPr="00076D7A">
              <w:rPr>
                <w:b/>
                <w:i/>
                <w:iCs/>
              </w:rPr>
              <w:t>Viti 5</w:t>
            </w:r>
          </w:p>
          <w:p w:rsidR="00A11175" w:rsidRPr="00076D7A" w:rsidRDefault="00A11175" w:rsidP="002C12DF">
            <w:pPr>
              <w:spacing w:before="0"/>
              <w:rPr>
                <w:b/>
                <w:i/>
                <w:iCs/>
              </w:rPr>
            </w:pPr>
            <w:r w:rsidRPr="00076D7A">
              <w:rPr>
                <w:b/>
                <w:i/>
                <w:iCs/>
              </w:rPr>
              <w:t>(2023)</w:t>
            </w:r>
          </w:p>
        </w:tc>
        <w:tc>
          <w:tcPr>
            <w:tcW w:w="1053" w:type="pct"/>
          </w:tcPr>
          <w:p w:rsidR="00A11175" w:rsidRPr="00076D7A" w:rsidRDefault="00A11175" w:rsidP="002C12DF">
            <w:pPr>
              <w:spacing w:before="0"/>
              <w:rPr>
                <w:b/>
                <w:i/>
                <w:iCs/>
              </w:rPr>
            </w:pPr>
            <w:r w:rsidRPr="00076D7A">
              <w:rPr>
                <w:b/>
                <w:i/>
                <w:iCs/>
              </w:rPr>
              <w:t>Institucioni/Departamenti përgjegjës</w:t>
            </w:r>
          </w:p>
        </w:tc>
        <w:tc>
          <w:tcPr>
            <w:tcW w:w="483" w:type="pct"/>
          </w:tcPr>
          <w:p w:rsidR="00A11175" w:rsidRPr="00076D7A" w:rsidRDefault="00A11175" w:rsidP="002C12DF">
            <w:pPr>
              <w:spacing w:before="0"/>
              <w:rPr>
                <w:i/>
                <w:iCs/>
              </w:rPr>
            </w:pPr>
          </w:p>
        </w:tc>
      </w:tr>
      <w:tr w:rsidR="00A11175" w:rsidRPr="00076D7A" w:rsidTr="002C12DF">
        <w:trPr>
          <w:trHeight w:val="2546"/>
        </w:trPr>
        <w:tc>
          <w:tcPr>
            <w:tcW w:w="619" w:type="pct"/>
            <w:vMerge/>
          </w:tcPr>
          <w:p w:rsidR="00A11175" w:rsidRPr="00076D7A" w:rsidRDefault="00A11175" w:rsidP="002C12DF">
            <w:pPr>
              <w:spacing w:before="0"/>
              <w:rPr>
                <w:i/>
                <w:iCs/>
              </w:rPr>
            </w:pPr>
          </w:p>
        </w:tc>
        <w:tc>
          <w:tcPr>
            <w:tcW w:w="420" w:type="pct"/>
            <w:vMerge/>
          </w:tcPr>
          <w:p w:rsidR="00A11175" w:rsidRPr="00076D7A" w:rsidRDefault="00A11175" w:rsidP="002C12DF">
            <w:pPr>
              <w:spacing w:before="0"/>
              <w:rPr>
                <w:i/>
                <w:iCs/>
              </w:rPr>
            </w:pPr>
          </w:p>
        </w:tc>
        <w:tc>
          <w:tcPr>
            <w:tcW w:w="655" w:type="pct"/>
          </w:tcPr>
          <w:p w:rsidR="00A11175" w:rsidRPr="00076D7A" w:rsidRDefault="00A11175" w:rsidP="002C12DF">
            <w:pPr>
              <w:spacing w:before="0"/>
              <w:rPr>
                <w:b/>
                <w:i/>
                <w:iCs/>
              </w:rPr>
            </w:pPr>
            <w:r w:rsidRPr="00076D7A">
              <w:rPr>
                <w:b/>
                <w:i/>
                <w:iCs/>
              </w:rPr>
              <w:t xml:space="preserve">Aktiviteti 2.3.1 </w:t>
            </w:r>
            <w:r w:rsidRPr="00076D7A">
              <w:rPr>
                <w:i/>
                <w:iCs/>
              </w:rPr>
              <w:t xml:space="preserve">Ofrimi i trajnimeve te gjyqtarëve  mbi praktikat  e </w:t>
            </w:r>
            <w:r w:rsidRPr="00076D7A">
              <w:rPr>
                <w:i/>
                <w:iCs/>
              </w:rPr>
              <w:lastRenderedPageBreak/>
              <w:t xml:space="preserve">misioneve ushtarake. </w:t>
            </w:r>
          </w:p>
          <w:p w:rsidR="00A11175" w:rsidRPr="00076D7A" w:rsidRDefault="00A11175" w:rsidP="002C12DF">
            <w:pPr>
              <w:spacing w:before="0"/>
              <w:rPr>
                <w:i/>
                <w:iCs/>
              </w:rPr>
            </w:pPr>
          </w:p>
          <w:p w:rsidR="00A11175" w:rsidRPr="00076D7A" w:rsidRDefault="00A11175" w:rsidP="002C12DF">
            <w:pPr>
              <w:spacing w:before="0"/>
              <w:rPr>
                <w:i/>
                <w:iCs/>
              </w:rPr>
            </w:pPr>
          </w:p>
          <w:p w:rsidR="00A11175" w:rsidRPr="00076D7A" w:rsidRDefault="00A11175" w:rsidP="002C12DF">
            <w:pPr>
              <w:spacing w:before="0"/>
              <w:rPr>
                <w:i/>
                <w:iCs/>
              </w:rPr>
            </w:pPr>
          </w:p>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1053" w:type="pct"/>
          </w:tcPr>
          <w:p w:rsidR="00A11175" w:rsidRPr="00076D7A" w:rsidRDefault="00A11175" w:rsidP="002C12DF">
            <w:pPr>
              <w:spacing w:before="0"/>
              <w:rPr>
                <w:i/>
                <w:iCs/>
              </w:rPr>
            </w:pPr>
          </w:p>
        </w:tc>
        <w:tc>
          <w:tcPr>
            <w:tcW w:w="483" w:type="pct"/>
          </w:tcPr>
          <w:p w:rsidR="00A11175" w:rsidRPr="00076D7A" w:rsidRDefault="00A11175" w:rsidP="002C12DF">
            <w:pPr>
              <w:spacing w:before="0"/>
              <w:rPr>
                <w:i/>
                <w:iCs/>
              </w:rPr>
            </w:pPr>
          </w:p>
        </w:tc>
      </w:tr>
      <w:tr w:rsidR="00A11175" w:rsidRPr="00076D7A" w:rsidTr="002C12DF">
        <w:trPr>
          <w:trHeight w:val="2546"/>
        </w:trPr>
        <w:tc>
          <w:tcPr>
            <w:tcW w:w="619" w:type="pct"/>
          </w:tcPr>
          <w:p w:rsidR="00A11175" w:rsidRPr="00076D7A" w:rsidRDefault="00A11175" w:rsidP="002C12DF">
            <w:pPr>
              <w:spacing w:before="0"/>
              <w:rPr>
                <w:i/>
                <w:iCs/>
              </w:rPr>
            </w:pPr>
          </w:p>
        </w:tc>
        <w:tc>
          <w:tcPr>
            <w:tcW w:w="420" w:type="pct"/>
          </w:tcPr>
          <w:p w:rsidR="00A11175" w:rsidRPr="00076D7A" w:rsidRDefault="00A11175" w:rsidP="002C12DF">
            <w:pPr>
              <w:spacing w:before="0"/>
              <w:rPr>
                <w:i/>
                <w:iCs/>
              </w:rPr>
            </w:pPr>
          </w:p>
        </w:tc>
        <w:tc>
          <w:tcPr>
            <w:tcW w:w="655" w:type="pct"/>
          </w:tcPr>
          <w:p w:rsidR="00A11175" w:rsidRPr="00076D7A" w:rsidRDefault="00A11175" w:rsidP="002C12DF">
            <w:pPr>
              <w:spacing w:before="0"/>
              <w:rPr>
                <w:b/>
                <w:i/>
                <w:iCs/>
              </w:rPr>
            </w:pPr>
            <w:r w:rsidRPr="00076D7A">
              <w:rPr>
                <w:b/>
                <w:i/>
                <w:iCs/>
              </w:rPr>
              <w:t>Aktiviteti 2.3.2</w:t>
            </w:r>
          </w:p>
          <w:p w:rsidR="00A11175" w:rsidRPr="00076D7A" w:rsidRDefault="00A11175" w:rsidP="002C12DF">
            <w:pPr>
              <w:spacing w:before="0"/>
              <w:rPr>
                <w:i/>
                <w:iCs/>
              </w:rPr>
            </w:pPr>
          </w:p>
          <w:p w:rsidR="00A11175" w:rsidRPr="00076D7A" w:rsidRDefault="00A11175" w:rsidP="002C12DF">
            <w:pPr>
              <w:spacing w:before="0"/>
              <w:rPr>
                <w:i/>
                <w:iCs/>
              </w:rPr>
            </w:pPr>
          </w:p>
          <w:p w:rsidR="00A11175" w:rsidRPr="00076D7A" w:rsidRDefault="00A11175" w:rsidP="002C12DF">
            <w:pPr>
              <w:spacing w:before="0"/>
              <w:rPr>
                <w:i/>
                <w:iCs/>
              </w:rPr>
            </w:pPr>
          </w:p>
          <w:p w:rsidR="00A11175" w:rsidRPr="00076D7A" w:rsidRDefault="00A11175" w:rsidP="002C12DF">
            <w:pPr>
              <w:spacing w:before="0"/>
              <w:rPr>
                <w:i/>
                <w:iCs/>
              </w:rPr>
            </w:pPr>
          </w:p>
          <w:p w:rsidR="00A11175" w:rsidRPr="00076D7A" w:rsidRDefault="00A11175" w:rsidP="002C12DF">
            <w:pPr>
              <w:spacing w:before="0"/>
              <w:rPr>
                <w:i/>
                <w:iCs/>
              </w:rPr>
            </w:pPr>
          </w:p>
          <w:p w:rsidR="00A11175" w:rsidRPr="00076D7A" w:rsidRDefault="00A11175" w:rsidP="002C12DF">
            <w:pPr>
              <w:spacing w:before="0"/>
              <w:rPr>
                <w:i/>
                <w:iCs/>
              </w:rPr>
            </w:pPr>
          </w:p>
          <w:p w:rsidR="00A11175" w:rsidRPr="00076D7A" w:rsidRDefault="00A11175" w:rsidP="002C12DF">
            <w:pPr>
              <w:spacing w:before="0"/>
              <w:rPr>
                <w:i/>
                <w:iCs/>
              </w:rPr>
            </w:pPr>
          </w:p>
          <w:p w:rsidR="00A11175" w:rsidRPr="00076D7A" w:rsidRDefault="00A11175" w:rsidP="002C12DF">
            <w:pPr>
              <w:spacing w:before="0"/>
              <w:rPr>
                <w:i/>
                <w:iCs/>
              </w:rPr>
            </w:pPr>
          </w:p>
          <w:p w:rsidR="00A11175" w:rsidRPr="00076D7A" w:rsidRDefault="00A11175" w:rsidP="002C12DF">
            <w:pPr>
              <w:spacing w:before="0"/>
              <w:rPr>
                <w:i/>
                <w:iCs/>
              </w:rPr>
            </w:pPr>
          </w:p>
          <w:p w:rsidR="00A11175" w:rsidRPr="00076D7A" w:rsidRDefault="00A11175" w:rsidP="002C12DF">
            <w:pPr>
              <w:spacing w:before="0"/>
              <w:rPr>
                <w:i/>
                <w:iCs/>
              </w:rPr>
            </w:pPr>
          </w:p>
          <w:p w:rsidR="00A11175" w:rsidRPr="00076D7A" w:rsidRDefault="00A11175" w:rsidP="002C12DF">
            <w:pPr>
              <w:spacing w:before="0"/>
              <w:rPr>
                <w:i/>
                <w:iCs/>
              </w:rPr>
            </w:pPr>
          </w:p>
          <w:p w:rsidR="00A11175" w:rsidRPr="00076D7A" w:rsidRDefault="00A11175" w:rsidP="002C12DF">
            <w:pPr>
              <w:spacing w:before="0"/>
              <w:rPr>
                <w:i/>
                <w:iCs/>
              </w:rPr>
            </w:pPr>
          </w:p>
          <w:p w:rsidR="00A11175" w:rsidRPr="00076D7A" w:rsidRDefault="00A11175" w:rsidP="002C12DF">
            <w:pPr>
              <w:spacing w:before="0"/>
              <w:rPr>
                <w:b/>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1053" w:type="pct"/>
          </w:tcPr>
          <w:p w:rsidR="00A11175" w:rsidRPr="00076D7A" w:rsidRDefault="00A11175" w:rsidP="002C12DF">
            <w:pPr>
              <w:spacing w:before="0"/>
              <w:rPr>
                <w:i/>
                <w:iCs/>
              </w:rPr>
            </w:pPr>
          </w:p>
        </w:tc>
        <w:tc>
          <w:tcPr>
            <w:tcW w:w="483" w:type="pct"/>
          </w:tcPr>
          <w:p w:rsidR="00A11175" w:rsidRPr="00076D7A" w:rsidRDefault="00A11175" w:rsidP="002C12DF">
            <w:pPr>
              <w:spacing w:before="0"/>
              <w:rPr>
                <w:i/>
                <w:iCs/>
              </w:rPr>
            </w:pPr>
          </w:p>
        </w:tc>
      </w:tr>
      <w:tr w:rsidR="00A11175" w:rsidRPr="00076D7A" w:rsidTr="002C12DF">
        <w:trPr>
          <w:trHeight w:val="447"/>
        </w:trPr>
        <w:tc>
          <w:tcPr>
            <w:tcW w:w="619" w:type="pct"/>
            <w:vMerge w:val="restart"/>
          </w:tcPr>
          <w:p w:rsidR="00A11175" w:rsidRPr="00076D7A" w:rsidRDefault="00A11175" w:rsidP="002C12DF">
            <w:pPr>
              <w:spacing w:before="0"/>
              <w:rPr>
                <w:i/>
                <w:iCs/>
              </w:rPr>
            </w:pPr>
          </w:p>
          <w:p w:rsidR="00A11175" w:rsidRPr="00076D7A" w:rsidRDefault="00A11175" w:rsidP="002C12DF">
            <w:pPr>
              <w:spacing w:before="0"/>
              <w:rPr>
                <w:b/>
                <w:i/>
                <w:iCs/>
              </w:rPr>
            </w:pPr>
            <w:r w:rsidRPr="00076D7A">
              <w:rPr>
                <w:b/>
                <w:i/>
                <w:iCs/>
              </w:rPr>
              <w:t xml:space="preserve">Objektivi specifik 3 </w:t>
            </w:r>
          </w:p>
          <w:p w:rsidR="00A11175" w:rsidRPr="00076D7A" w:rsidRDefault="00A11175" w:rsidP="002C12DF">
            <w:pPr>
              <w:spacing w:before="0"/>
              <w:rPr>
                <w:b/>
                <w:i/>
                <w:iCs/>
              </w:rPr>
            </w:pPr>
            <w:r w:rsidRPr="00076D7A">
              <w:rPr>
                <w:b/>
                <w:i/>
                <w:iCs/>
              </w:rPr>
              <w:t xml:space="preserve">- Deri në vitin 2023, niveli i vetëdijesimit të stafit të MM </w:t>
            </w:r>
          </w:p>
          <w:p w:rsidR="00A11175" w:rsidRPr="00076D7A" w:rsidRDefault="00A11175" w:rsidP="002C12DF">
            <w:pPr>
              <w:spacing w:before="0"/>
              <w:rPr>
                <w:b/>
                <w:i/>
                <w:iCs/>
              </w:rPr>
            </w:pPr>
          </w:p>
        </w:tc>
        <w:tc>
          <w:tcPr>
            <w:tcW w:w="420" w:type="pct"/>
            <w:vMerge w:val="restart"/>
          </w:tcPr>
          <w:p w:rsidR="00A11175" w:rsidRPr="00076D7A" w:rsidRDefault="00A11175" w:rsidP="002C12DF">
            <w:pPr>
              <w:spacing w:before="0"/>
              <w:rPr>
                <w:i/>
                <w:iCs/>
              </w:rPr>
            </w:pPr>
          </w:p>
          <w:p w:rsidR="00A11175" w:rsidRPr="00076D7A" w:rsidRDefault="00A11175" w:rsidP="002C12DF">
            <w:pPr>
              <w:spacing w:before="0"/>
              <w:rPr>
                <w:b/>
                <w:i/>
                <w:iCs/>
              </w:rPr>
            </w:pPr>
            <w:r w:rsidRPr="00076D7A">
              <w:rPr>
                <w:b/>
                <w:i/>
                <w:iCs/>
              </w:rPr>
              <w:t xml:space="preserve">Produkti 3.1 </w:t>
            </w:r>
          </w:p>
        </w:tc>
        <w:tc>
          <w:tcPr>
            <w:tcW w:w="3961" w:type="pct"/>
            <w:gridSpan w:val="8"/>
          </w:tcPr>
          <w:p w:rsidR="00A11175" w:rsidRPr="00076D7A" w:rsidRDefault="00A11175" w:rsidP="002C12DF">
            <w:pPr>
              <w:spacing w:before="0"/>
              <w:rPr>
                <w:i/>
                <w:iCs/>
              </w:rPr>
            </w:pPr>
          </w:p>
        </w:tc>
      </w:tr>
      <w:tr w:rsidR="00A11175" w:rsidRPr="00076D7A" w:rsidTr="002C12DF">
        <w:trPr>
          <w:trHeight w:val="404"/>
        </w:trPr>
        <w:tc>
          <w:tcPr>
            <w:tcW w:w="619" w:type="pct"/>
            <w:vMerge/>
          </w:tcPr>
          <w:p w:rsidR="00A11175" w:rsidRPr="00076D7A" w:rsidDel="00A97A7C" w:rsidRDefault="00A11175" w:rsidP="002C12DF">
            <w:pPr>
              <w:spacing w:before="0"/>
              <w:rPr>
                <w:i/>
                <w:iCs/>
              </w:rPr>
            </w:pPr>
          </w:p>
        </w:tc>
        <w:tc>
          <w:tcPr>
            <w:tcW w:w="420" w:type="pct"/>
            <w:vMerge/>
          </w:tcPr>
          <w:p w:rsidR="00A11175" w:rsidRPr="00076D7A" w:rsidRDefault="00A11175" w:rsidP="002C12DF">
            <w:pPr>
              <w:spacing w:before="0"/>
              <w:rPr>
                <w:i/>
                <w:iCs/>
              </w:rPr>
            </w:pPr>
          </w:p>
        </w:tc>
        <w:tc>
          <w:tcPr>
            <w:tcW w:w="655" w:type="pct"/>
          </w:tcPr>
          <w:p w:rsidR="00A11175" w:rsidRPr="00076D7A" w:rsidDel="00A97A7C" w:rsidRDefault="00A11175" w:rsidP="002C12DF">
            <w:pPr>
              <w:spacing w:before="0"/>
              <w:rPr>
                <w:b/>
                <w:i/>
                <w:iCs/>
              </w:rPr>
            </w:pPr>
          </w:p>
        </w:tc>
        <w:tc>
          <w:tcPr>
            <w:tcW w:w="354" w:type="pct"/>
          </w:tcPr>
          <w:p w:rsidR="00A11175" w:rsidRPr="00076D7A" w:rsidRDefault="00A11175" w:rsidP="002C12DF">
            <w:pPr>
              <w:spacing w:before="0"/>
              <w:rPr>
                <w:b/>
                <w:i/>
                <w:iCs/>
              </w:rPr>
            </w:pPr>
            <w:r w:rsidRPr="00076D7A">
              <w:rPr>
                <w:b/>
                <w:i/>
                <w:iCs/>
              </w:rPr>
              <w:t>Viti 1</w:t>
            </w:r>
          </w:p>
          <w:p w:rsidR="00A11175" w:rsidRPr="00076D7A" w:rsidRDefault="00A11175" w:rsidP="002C12DF">
            <w:pPr>
              <w:spacing w:before="0"/>
              <w:rPr>
                <w:b/>
                <w:i/>
                <w:iCs/>
              </w:rPr>
            </w:pPr>
            <w:r w:rsidRPr="00076D7A">
              <w:rPr>
                <w:b/>
                <w:i/>
                <w:iCs/>
              </w:rPr>
              <w:t>(2019)</w:t>
            </w:r>
          </w:p>
        </w:tc>
        <w:tc>
          <w:tcPr>
            <w:tcW w:w="354" w:type="pct"/>
          </w:tcPr>
          <w:p w:rsidR="00A11175" w:rsidRPr="00076D7A" w:rsidRDefault="00A11175" w:rsidP="002C12DF">
            <w:pPr>
              <w:spacing w:before="0"/>
              <w:rPr>
                <w:b/>
                <w:i/>
                <w:iCs/>
              </w:rPr>
            </w:pPr>
            <w:r w:rsidRPr="00076D7A">
              <w:rPr>
                <w:b/>
                <w:i/>
                <w:iCs/>
              </w:rPr>
              <w:t>Viti 2</w:t>
            </w:r>
          </w:p>
          <w:p w:rsidR="00A11175" w:rsidRPr="00076D7A" w:rsidRDefault="00A11175" w:rsidP="002C12DF">
            <w:pPr>
              <w:spacing w:before="0"/>
              <w:rPr>
                <w:b/>
                <w:i/>
                <w:iCs/>
              </w:rPr>
            </w:pPr>
            <w:r w:rsidRPr="00076D7A">
              <w:rPr>
                <w:b/>
                <w:i/>
                <w:iCs/>
              </w:rPr>
              <w:t>(2020)</w:t>
            </w:r>
          </w:p>
        </w:tc>
        <w:tc>
          <w:tcPr>
            <w:tcW w:w="354" w:type="pct"/>
          </w:tcPr>
          <w:p w:rsidR="00A11175" w:rsidRPr="00076D7A" w:rsidRDefault="00A11175" w:rsidP="002C12DF">
            <w:pPr>
              <w:spacing w:before="0"/>
              <w:rPr>
                <w:b/>
                <w:i/>
                <w:iCs/>
              </w:rPr>
            </w:pPr>
            <w:r w:rsidRPr="00076D7A">
              <w:rPr>
                <w:b/>
                <w:i/>
                <w:iCs/>
              </w:rPr>
              <w:t>Viti 3</w:t>
            </w:r>
          </w:p>
          <w:p w:rsidR="00A11175" w:rsidRPr="00076D7A" w:rsidRDefault="00A11175" w:rsidP="002C12DF">
            <w:pPr>
              <w:spacing w:before="0"/>
              <w:rPr>
                <w:b/>
                <w:i/>
                <w:iCs/>
              </w:rPr>
            </w:pPr>
            <w:r w:rsidRPr="00076D7A">
              <w:rPr>
                <w:b/>
                <w:i/>
                <w:iCs/>
              </w:rPr>
              <w:t>(2021)</w:t>
            </w:r>
          </w:p>
        </w:tc>
        <w:tc>
          <w:tcPr>
            <w:tcW w:w="354" w:type="pct"/>
          </w:tcPr>
          <w:p w:rsidR="00A11175" w:rsidRPr="00076D7A" w:rsidRDefault="00A11175" w:rsidP="002C12DF">
            <w:pPr>
              <w:spacing w:before="0"/>
              <w:rPr>
                <w:b/>
                <w:i/>
                <w:iCs/>
              </w:rPr>
            </w:pPr>
            <w:r w:rsidRPr="00076D7A">
              <w:rPr>
                <w:b/>
                <w:i/>
                <w:iCs/>
              </w:rPr>
              <w:t>Viti 4</w:t>
            </w:r>
          </w:p>
          <w:p w:rsidR="00A11175" w:rsidRPr="00076D7A" w:rsidRDefault="00A11175" w:rsidP="002C12DF">
            <w:pPr>
              <w:spacing w:before="0"/>
              <w:rPr>
                <w:b/>
                <w:i/>
                <w:iCs/>
              </w:rPr>
            </w:pPr>
            <w:r w:rsidRPr="00076D7A">
              <w:rPr>
                <w:b/>
                <w:i/>
                <w:iCs/>
              </w:rPr>
              <w:t>(2022)</w:t>
            </w:r>
          </w:p>
        </w:tc>
        <w:tc>
          <w:tcPr>
            <w:tcW w:w="354" w:type="pct"/>
          </w:tcPr>
          <w:p w:rsidR="00A11175" w:rsidRPr="00076D7A" w:rsidRDefault="00A11175" w:rsidP="002C12DF">
            <w:pPr>
              <w:spacing w:before="0"/>
              <w:rPr>
                <w:b/>
                <w:i/>
                <w:iCs/>
              </w:rPr>
            </w:pPr>
            <w:r w:rsidRPr="00076D7A">
              <w:rPr>
                <w:b/>
                <w:i/>
                <w:iCs/>
              </w:rPr>
              <w:t>Viti 5</w:t>
            </w:r>
          </w:p>
          <w:p w:rsidR="00A11175" w:rsidRPr="00076D7A" w:rsidRDefault="00A11175" w:rsidP="002C12DF">
            <w:pPr>
              <w:spacing w:before="0"/>
              <w:rPr>
                <w:b/>
                <w:i/>
                <w:iCs/>
              </w:rPr>
            </w:pPr>
            <w:r w:rsidRPr="00076D7A">
              <w:rPr>
                <w:b/>
                <w:i/>
                <w:iCs/>
              </w:rPr>
              <w:t>(2023)</w:t>
            </w:r>
          </w:p>
        </w:tc>
        <w:tc>
          <w:tcPr>
            <w:tcW w:w="1053" w:type="pct"/>
          </w:tcPr>
          <w:p w:rsidR="00A11175" w:rsidRPr="00076D7A" w:rsidRDefault="00A11175" w:rsidP="002C12DF">
            <w:pPr>
              <w:spacing w:before="0"/>
              <w:rPr>
                <w:b/>
                <w:i/>
                <w:iCs/>
              </w:rPr>
            </w:pPr>
            <w:r w:rsidRPr="00076D7A">
              <w:rPr>
                <w:b/>
                <w:i/>
                <w:iCs/>
              </w:rPr>
              <w:t>Institucioni/Departamenti përgjegjës</w:t>
            </w:r>
          </w:p>
        </w:tc>
        <w:tc>
          <w:tcPr>
            <w:tcW w:w="483" w:type="pct"/>
          </w:tcPr>
          <w:p w:rsidR="00A11175" w:rsidRPr="00076D7A" w:rsidRDefault="00A11175" w:rsidP="002C12DF">
            <w:pPr>
              <w:spacing w:before="0"/>
              <w:rPr>
                <w:i/>
                <w:iCs/>
              </w:rPr>
            </w:pPr>
          </w:p>
        </w:tc>
      </w:tr>
      <w:tr w:rsidR="00A11175" w:rsidRPr="00076D7A" w:rsidTr="002C12DF">
        <w:trPr>
          <w:trHeight w:val="197"/>
        </w:trPr>
        <w:tc>
          <w:tcPr>
            <w:tcW w:w="619" w:type="pct"/>
            <w:vMerge/>
          </w:tcPr>
          <w:p w:rsidR="00A11175" w:rsidRPr="00076D7A" w:rsidDel="00A97A7C" w:rsidRDefault="00A11175" w:rsidP="002C12DF">
            <w:pPr>
              <w:spacing w:before="0"/>
              <w:rPr>
                <w:i/>
                <w:iCs/>
              </w:rPr>
            </w:pPr>
          </w:p>
        </w:tc>
        <w:tc>
          <w:tcPr>
            <w:tcW w:w="420" w:type="pct"/>
            <w:vMerge/>
          </w:tcPr>
          <w:p w:rsidR="00A11175" w:rsidRPr="00076D7A" w:rsidRDefault="00A11175" w:rsidP="002C12DF">
            <w:pPr>
              <w:spacing w:before="0"/>
              <w:rPr>
                <w:i/>
                <w:iCs/>
              </w:rPr>
            </w:pPr>
          </w:p>
        </w:tc>
        <w:tc>
          <w:tcPr>
            <w:tcW w:w="655" w:type="pct"/>
          </w:tcPr>
          <w:p w:rsidR="00A11175" w:rsidRPr="00076D7A" w:rsidDel="00A97A7C" w:rsidRDefault="00A11175" w:rsidP="002C12DF">
            <w:pPr>
              <w:spacing w:before="0"/>
              <w:rPr>
                <w:b/>
                <w:i/>
                <w:iCs/>
              </w:rPr>
            </w:pPr>
            <w:r w:rsidRPr="00076D7A">
              <w:rPr>
                <w:b/>
                <w:i/>
                <w:iCs/>
              </w:rPr>
              <w:t xml:space="preserve">Aktiviteti 3.1.1 </w:t>
            </w:r>
            <w:r w:rsidRPr="00076D7A">
              <w:rPr>
                <w:i/>
                <w:iCs/>
              </w:rPr>
              <w:t xml:space="preserve">Zhvillimi i Planit të Komunikimit </w:t>
            </w: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1053" w:type="pct"/>
          </w:tcPr>
          <w:p w:rsidR="00A11175" w:rsidRPr="00076D7A" w:rsidRDefault="00A11175" w:rsidP="002C12DF">
            <w:pPr>
              <w:spacing w:before="0"/>
              <w:rPr>
                <w:i/>
                <w:iCs/>
              </w:rPr>
            </w:pPr>
          </w:p>
        </w:tc>
        <w:tc>
          <w:tcPr>
            <w:tcW w:w="483" w:type="pct"/>
          </w:tcPr>
          <w:p w:rsidR="00A11175" w:rsidRPr="00076D7A" w:rsidRDefault="00A11175" w:rsidP="002C12DF">
            <w:pPr>
              <w:spacing w:before="0"/>
              <w:rPr>
                <w:i/>
                <w:iCs/>
              </w:rPr>
            </w:pPr>
          </w:p>
        </w:tc>
      </w:tr>
      <w:tr w:rsidR="00A11175" w:rsidRPr="00076D7A" w:rsidTr="002C12DF">
        <w:trPr>
          <w:trHeight w:val="539"/>
        </w:trPr>
        <w:tc>
          <w:tcPr>
            <w:tcW w:w="619" w:type="pct"/>
            <w:vMerge/>
          </w:tcPr>
          <w:p w:rsidR="00A11175" w:rsidRPr="00076D7A" w:rsidDel="00A97A7C" w:rsidRDefault="00A11175" w:rsidP="002C12DF">
            <w:pPr>
              <w:spacing w:before="0"/>
              <w:rPr>
                <w:i/>
                <w:iCs/>
              </w:rPr>
            </w:pPr>
          </w:p>
        </w:tc>
        <w:tc>
          <w:tcPr>
            <w:tcW w:w="420" w:type="pct"/>
            <w:vMerge/>
          </w:tcPr>
          <w:p w:rsidR="00A11175" w:rsidRPr="00076D7A" w:rsidRDefault="00A11175" w:rsidP="002C12DF">
            <w:pPr>
              <w:spacing w:before="0"/>
              <w:rPr>
                <w:i/>
                <w:iCs/>
              </w:rPr>
            </w:pPr>
          </w:p>
        </w:tc>
        <w:tc>
          <w:tcPr>
            <w:tcW w:w="655" w:type="pct"/>
          </w:tcPr>
          <w:p w:rsidR="00A11175" w:rsidRPr="00076D7A" w:rsidRDefault="00A11175" w:rsidP="002C12DF">
            <w:pPr>
              <w:spacing w:before="0"/>
              <w:rPr>
                <w:i/>
                <w:iCs/>
              </w:rPr>
            </w:pPr>
            <w:r w:rsidRPr="00076D7A">
              <w:rPr>
                <w:b/>
                <w:i/>
                <w:iCs/>
              </w:rPr>
              <w:t>Aktiviteti 3.1.2</w:t>
            </w:r>
            <w:r w:rsidRPr="00076D7A">
              <w:rPr>
                <w:b/>
                <w:i/>
                <w:iCs/>
              </w:rPr>
              <w:br/>
            </w:r>
            <w:proofErr w:type="spellStart"/>
            <w:r w:rsidRPr="00076D7A">
              <w:rPr>
                <w:i/>
                <w:iCs/>
              </w:rPr>
              <w:t>Lansimi</w:t>
            </w:r>
            <w:proofErr w:type="spellEnd"/>
            <w:r w:rsidRPr="00076D7A">
              <w:rPr>
                <w:i/>
                <w:iCs/>
              </w:rPr>
              <w:t xml:space="preserve"> i fushatës</w:t>
            </w: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354" w:type="pct"/>
          </w:tcPr>
          <w:p w:rsidR="00A11175" w:rsidRPr="00076D7A" w:rsidRDefault="00A11175" w:rsidP="002C12DF">
            <w:pPr>
              <w:spacing w:before="0"/>
              <w:rPr>
                <w:i/>
                <w:iCs/>
              </w:rPr>
            </w:pPr>
          </w:p>
        </w:tc>
        <w:tc>
          <w:tcPr>
            <w:tcW w:w="1053" w:type="pct"/>
          </w:tcPr>
          <w:p w:rsidR="00A11175" w:rsidRPr="00076D7A" w:rsidRDefault="00A11175" w:rsidP="002C12DF">
            <w:pPr>
              <w:spacing w:before="0"/>
              <w:rPr>
                <w:i/>
                <w:iCs/>
              </w:rPr>
            </w:pPr>
          </w:p>
        </w:tc>
        <w:tc>
          <w:tcPr>
            <w:tcW w:w="483" w:type="pct"/>
          </w:tcPr>
          <w:p w:rsidR="00A11175" w:rsidRPr="00076D7A" w:rsidRDefault="00A11175" w:rsidP="002C12DF">
            <w:pPr>
              <w:spacing w:before="0"/>
              <w:rPr>
                <w:i/>
                <w:iCs/>
              </w:rPr>
            </w:pPr>
          </w:p>
        </w:tc>
      </w:tr>
      <w:tr w:rsidR="00A11175" w:rsidRPr="00A11175" w:rsidTr="002C12DF">
        <w:trPr>
          <w:trHeight w:val="719"/>
        </w:trPr>
        <w:tc>
          <w:tcPr>
            <w:tcW w:w="619" w:type="pct"/>
            <w:vMerge/>
          </w:tcPr>
          <w:p w:rsidR="00A11175" w:rsidRPr="00076D7A" w:rsidDel="00A97A7C" w:rsidRDefault="00A11175" w:rsidP="002C12DF">
            <w:pPr>
              <w:spacing w:before="0"/>
              <w:rPr>
                <w:i/>
                <w:iCs/>
              </w:rPr>
            </w:pPr>
          </w:p>
        </w:tc>
        <w:tc>
          <w:tcPr>
            <w:tcW w:w="420" w:type="pct"/>
            <w:vMerge/>
          </w:tcPr>
          <w:p w:rsidR="00A11175" w:rsidRPr="00076D7A" w:rsidRDefault="00A11175" w:rsidP="002C12DF">
            <w:pPr>
              <w:spacing w:before="0"/>
              <w:rPr>
                <w:i/>
                <w:iCs/>
              </w:rPr>
            </w:pPr>
          </w:p>
        </w:tc>
        <w:tc>
          <w:tcPr>
            <w:tcW w:w="655" w:type="pct"/>
          </w:tcPr>
          <w:p w:rsidR="00A11175" w:rsidRPr="00076D7A" w:rsidRDefault="00A11175" w:rsidP="002C12DF">
            <w:pPr>
              <w:spacing w:before="0"/>
              <w:rPr>
                <w:b/>
                <w:i/>
                <w:iCs/>
              </w:rPr>
            </w:pPr>
            <w:r w:rsidRPr="00076D7A">
              <w:rPr>
                <w:b/>
                <w:i/>
                <w:iCs/>
              </w:rPr>
              <w:t>Aktiviteti 3.1.3</w:t>
            </w:r>
          </w:p>
          <w:p w:rsidR="00A11175" w:rsidRPr="00A11175" w:rsidRDefault="00A11175" w:rsidP="002C12DF">
            <w:pPr>
              <w:spacing w:before="0"/>
              <w:rPr>
                <w:b/>
                <w:i/>
                <w:iCs/>
              </w:rPr>
            </w:pPr>
            <w:r w:rsidRPr="00076D7A">
              <w:rPr>
                <w:i/>
                <w:iCs/>
              </w:rPr>
              <w:lastRenderedPageBreak/>
              <w:t>Monitorimi  dhe vlerësimi i fushatës</w:t>
            </w:r>
          </w:p>
          <w:p w:rsidR="00A11175" w:rsidRPr="00A11175" w:rsidRDefault="00A11175" w:rsidP="002C12DF">
            <w:pPr>
              <w:spacing w:before="0"/>
              <w:rPr>
                <w:i/>
                <w:iCs/>
              </w:rPr>
            </w:pPr>
          </w:p>
        </w:tc>
        <w:tc>
          <w:tcPr>
            <w:tcW w:w="354" w:type="pct"/>
          </w:tcPr>
          <w:p w:rsidR="00A11175" w:rsidRPr="00A11175" w:rsidRDefault="00A11175" w:rsidP="002C12DF">
            <w:pPr>
              <w:spacing w:before="0"/>
              <w:rPr>
                <w:i/>
                <w:iCs/>
              </w:rPr>
            </w:pPr>
          </w:p>
        </w:tc>
        <w:tc>
          <w:tcPr>
            <w:tcW w:w="354" w:type="pct"/>
          </w:tcPr>
          <w:p w:rsidR="00A11175" w:rsidRPr="00A11175" w:rsidRDefault="00A11175" w:rsidP="002C12DF">
            <w:pPr>
              <w:spacing w:before="0"/>
              <w:rPr>
                <w:i/>
                <w:iCs/>
              </w:rPr>
            </w:pPr>
          </w:p>
        </w:tc>
        <w:tc>
          <w:tcPr>
            <w:tcW w:w="354" w:type="pct"/>
          </w:tcPr>
          <w:p w:rsidR="00A11175" w:rsidRPr="00A11175" w:rsidRDefault="00A11175" w:rsidP="002C12DF">
            <w:pPr>
              <w:spacing w:before="0"/>
              <w:rPr>
                <w:i/>
                <w:iCs/>
              </w:rPr>
            </w:pPr>
          </w:p>
        </w:tc>
        <w:tc>
          <w:tcPr>
            <w:tcW w:w="354" w:type="pct"/>
          </w:tcPr>
          <w:p w:rsidR="00A11175" w:rsidRPr="00A11175" w:rsidRDefault="00A11175" w:rsidP="002C12DF">
            <w:pPr>
              <w:spacing w:before="0"/>
              <w:rPr>
                <w:i/>
                <w:iCs/>
              </w:rPr>
            </w:pPr>
          </w:p>
        </w:tc>
        <w:tc>
          <w:tcPr>
            <w:tcW w:w="354" w:type="pct"/>
          </w:tcPr>
          <w:p w:rsidR="00A11175" w:rsidRPr="00A11175" w:rsidRDefault="00A11175" w:rsidP="002C12DF">
            <w:pPr>
              <w:spacing w:before="0"/>
              <w:rPr>
                <w:i/>
                <w:iCs/>
              </w:rPr>
            </w:pPr>
          </w:p>
        </w:tc>
        <w:tc>
          <w:tcPr>
            <w:tcW w:w="1053" w:type="pct"/>
          </w:tcPr>
          <w:p w:rsidR="00A11175" w:rsidRPr="00A11175" w:rsidRDefault="00A11175" w:rsidP="002C12DF">
            <w:pPr>
              <w:spacing w:before="0"/>
              <w:rPr>
                <w:i/>
                <w:iCs/>
              </w:rPr>
            </w:pPr>
          </w:p>
        </w:tc>
        <w:tc>
          <w:tcPr>
            <w:tcW w:w="483" w:type="pct"/>
          </w:tcPr>
          <w:p w:rsidR="00A11175" w:rsidRPr="00A11175" w:rsidRDefault="00A11175" w:rsidP="002C12DF">
            <w:pPr>
              <w:spacing w:before="0"/>
              <w:rPr>
                <w:i/>
                <w:iCs/>
              </w:rPr>
            </w:pPr>
          </w:p>
        </w:tc>
      </w:tr>
    </w:tbl>
    <w:p w:rsidR="003746A0" w:rsidRPr="003746A0" w:rsidRDefault="003746A0" w:rsidP="003746A0">
      <w:pPr>
        <w:rPr>
          <w:i/>
          <w:iCs/>
        </w:rPr>
      </w:pPr>
    </w:p>
    <w:p w:rsidR="003746A0" w:rsidRDefault="003746A0" w:rsidP="003746A0">
      <w:pPr>
        <w:rPr>
          <w:i/>
          <w:iCs/>
        </w:rPr>
      </w:pPr>
    </w:p>
    <w:p w:rsidR="00813425" w:rsidRDefault="009E4856" w:rsidP="009E4856">
      <w:pPr>
        <w:pStyle w:val="Heading2"/>
      </w:pPr>
      <w:bookmarkStart w:id="30" w:name="_Toc37161663"/>
      <w:r>
        <w:t>6.2.</w:t>
      </w:r>
      <w:r>
        <w:tab/>
        <w:t>Plani i Zbatimit për Opsionin 2</w:t>
      </w:r>
      <w:bookmarkEnd w:id="30"/>
    </w:p>
    <w:p w:rsidR="00B555E9" w:rsidRPr="00B555E9" w:rsidRDefault="00B555E9" w:rsidP="00B555E9"/>
    <w:p w:rsidR="002C12DF" w:rsidRDefault="002C12DF" w:rsidP="002C12DF">
      <w:pPr>
        <w:pStyle w:val="Caption"/>
        <w:keepNext/>
      </w:pPr>
      <w:r>
        <w:t xml:space="preserve">Figura </w:t>
      </w:r>
      <w:r w:rsidR="00820646">
        <w:fldChar w:fldCharType="begin"/>
      </w:r>
      <w:r>
        <w:instrText xml:space="preserve"> SEQ Figura \* ARABIC </w:instrText>
      </w:r>
      <w:r w:rsidR="00820646">
        <w:fldChar w:fldCharType="separate"/>
      </w:r>
      <w:r w:rsidR="0076309A">
        <w:rPr>
          <w:noProof/>
        </w:rPr>
        <w:t>5</w:t>
      </w:r>
      <w:r w:rsidR="00820646">
        <w:fldChar w:fldCharType="end"/>
      </w:r>
      <w:r>
        <w:t xml:space="preserve">: Plani i Zbatimit për Opsionin </w:t>
      </w:r>
      <w:r w:rsidR="009E4856">
        <w:t>3</w:t>
      </w:r>
    </w:p>
    <w:tbl>
      <w:tblPr>
        <w:tblStyle w:val="TableGrid"/>
        <w:tblW w:w="5000" w:type="pct"/>
        <w:tblLook w:val="04A0" w:firstRow="1" w:lastRow="0" w:firstColumn="1" w:lastColumn="0" w:noHBand="0" w:noVBand="1"/>
      </w:tblPr>
      <w:tblGrid>
        <w:gridCol w:w="1262"/>
        <w:gridCol w:w="890"/>
        <w:gridCol w:w="1432"/>
        <w:gridCol w:w="735"/>
        <w:gridCol w:w="735"/>
        <w:gridCol w:w="735"/>
        <w:gridCol w:w="735"/>
        <w:gridCol w:w="735"/>
        <w:gridCol w:w="1375"/>
        <w:gridCol w:w="942"/>
      </w:tblGrid>
      <w:tr w:rsidR="00813425" w:rsidRPr="00076D7A" w:rsidTr="002C12DF">
        <w:tc>
          <w:tcPr>
            <w:tcW w:w="660" w:type="pct"/>
          </w:tcPr>
          <w:p w:rsidR="00813425" w:rsidRPr="00076D7A" w:rsidRDefault="00813425" w:rsidP="00813425">
            <w:pPr>
              <w:rPr>
                <w:b/>
              </w:rPr>
            </w:pPr>
            <w:r w:rsidRPr="00076D7A">
              <w:rPr>
                <w:b/>
              </w:rPr>
              <w:t>Qëllimi i</w:t>
            </w:r>
          </w:p>
          <w:p w:rsidR="00813425" w:rsidRPr="00076D7A" w:rsidRDefault="00813425" w:rsidP="00813425">
            <w:r w:rsidRPr="00076D7A">
              <w:rPr>
                <w:b/>
              </w:rPr>
              <w:t>politikës</w:t>
            </w:r>
          </w:p>
        </w:tc>
        <w:tc>
          <w:tcPr>
            <w:tcW w:w="3853" w:type="pct"/>
            <w:gridSpan w:val="8"/>
          </w:tcPr>
          <w:p w:rsidR="00813425" w:rsidRPr="00076D7A" w:rsidRDefault="00813425" w:rsidP="00813425">
            <w:r w:rsidRPr="00076D7A">
              <w:rPr>
                <w:b/>
              </w:rPr>
              <w:t>Trajnime dhe Ngritje kapaciteteve të FSK-së</w:t>
            </w:r>
          </w:p>
        </w:tc>
        <w:tc>
          <w:tcPr>
            <w:tcW w:w="487" w:type="pct"/>
            <w:vMerge w:val="restart"/>
          </w:tcPr>
          <w:p w:rsidR="00813425" w:rsidRPr="00076D7A" w:rsidRDefault="00813425" w:rsidP="00813425">
            <w:r w:rsidRPr="00076D7A">
              <w:t>Shifra e pritshme e kostos</w:t>
            </w:r>
          </w:p>
        </w:tc>
      </w:tr>
      <w:tr w:rsidR="00813425" w:rsidRPr="00076D7A" w:rsidTr="002C12DF">
        <w:tc>
          <w:tcPr>
            <w:tcW w:w="660" w:type="pct"/>
          </w:tcPr>
          <w:p w:rsidR="00813425" w:rsidRPr="00076D7A" w:rsidRDefault="00813425" w:rsidP="00813425">
            <w:pPr>
              <w:rPr>
                <w:b/>
              </w:rPr>
            </w:pPr>
            <w:r w:rsidRPr="00076D7A">
              <w:rPr>
                <w:b/>
              </w:rPr>
              <w:t>Objektivi strategjik</w:t>
            </w:r>
          </w:p>
        </w:tc>
        <w:tc>
          <w:tcPr>
            <w:tcW w:w="3853" w:type="pct"/>
            <w:gridSpan w:val="8"/>
          </w:tcPr>
          <w:p w:rsidR="00813425" w:rsidRPr="00076D7A" w:rsidRDefault="00813425" w:rsidP="00813425">
            <w:r w:rsidRPr="00076D7A">
              <w:t>/////////////////////</w:t>
            </w:r>
          </w:p>
        </w:tc>
        <w:tc>
          <w:tcPr>
            <w:tcW w:w="487" w:type="pct"/>
            <w:vMerge/>
          </w:tcPr>
          <w:p w:rsidR="00813425" w:rsidRPr="00076D7A" w:rsidRDefault="00813425" w:rsidP="00813425"/>
        </w:tc>
      </w:tr>
      <w:tr w:rsidR="00813425" w:rsidRPr="00076D7A" w:rsidTr="002C12DF">
        <w:tc>
          <w:tcPr>
            <w:tcW w:w="660" w:type="pct"/>
          </w:tcPr>
          <w:p w:rsidR="00813425" w:rsidRPr="00076D7A" w:rsidRDefault="00813425" w:rsidP="00813425"/>
        </w:tc>
        <w:tc>
          <w:tcPr>
            <w:tcW w:w="3853" w:type="pct"/>
            <w:gridSpan w:val="8"/>
          </w:tcPr>
          <w:p w:rsidR="00813425" w:rsidRPr="00076D7A" w:rsidRDefault="00813425" w:rsidP="00813425"/>
        </w:tc>
        <w:tc>
          <w:tcPr>
            <w:tcW w:w="487" w:type="pct"/>
            <w:vMerge/>
          </w:tcPr>
          <w:p w:rsidR="00813425" w:rsidRPr="00076D7A" w:rsidRDefault="00813425" w:rsidP="00813425"/>
        </w:tc>
      </w:tr>
      <w:tr w:rsidR="00813425" w:rsidRPr="00076D7A" w:rsidTr="002C12DF">
        <w:tc>
          <w:tcPr>
            <w:tcW w:w="660" w:type="pct"/>
            <w:vMerge w:val="restart"/>
          </w:tcPr>
          <w:p w:rsidR="00813425" w:rsidRPr="00076D7A" w:rsidRDefault="00813425" w:rsidP="00813425">
            <w:pPr>
              <w:rPr>
                <w:b/>
              </w:rPr>
            </w:pPr>
            <w:r w:rsidRPr="00076D7A">
              <w:rPr>
                <w:b/>
              </w:rPr>
              <w:t>Objektivi specifik 1 -</w:t>
            </w:r>
          </w:p>
          <w:p w:rsidR="00813425" w:rsidRPr="00076D7A" w:rsidRDefault="00813425" w:rsidP="00813425">
            <w:r w:rsidRPr="00076D7A">
              <w:rPr>
                <w:b/>
              </w:rPr>
              <w:t xml:space="preserve">Deri në vitin 2021, MM dhe FSK  kanë kapacitetet e nevojshme për realizimin efektiv dhe efikas të  detyrave dhe përgjegjësive që burojnë nga korniza </w:t>
            </w:r>
            <w:r w:rsidRPr="00076D7A">
              <w:rPr>
                <w:b/>
              </w:rPr>
              <w:lastRenderedPageBreak/>
              <w:t>ligjore për pjesëmarrje te FSK ne misione jashtë vendit.</w:t>
            </w:r>
          </w:p>
        </w:tc>
        <w:tc>
          <w:tcPr>
            <w:tcW w:w="466" w:type="pct"/>
            <w:vMerge w:val="restart"/>
          </w:tcPr>
          <w:p w:rsidR="00813425" w:rsidRPr="00076D7A" w:rsidRDefault="00813425" w:rsidP="00813425">
            <w:pPr>
              <w:rPr>
                <w:b/>
              </w:rPr>
            </w:pPr>
            <w:r w:rsidRPr="00076D7A">
              <w:rPr>
                <w:b/>
              </w:rPr>
              <w:lastRenderedPageBreak/>
              <w:t xml:space="preserve">Produkti 1.1 </w:t>
            </w:r>
          </w:p>
        </w:tc>
        <w:tc>
          <w:tcPr>
            <w:tcW w:w="3387" w:type="pct"/>
            <w:gridSpan w:val="7"/>
          </w:tcPr>
          <w:p w:rsidR="00813425" w:rsidRPr="00076D7A" w:rsidRDefault="00813425" w:rsidP="00813425"/>
        </w:tc>
        <w:tc>
          <w:tcPr>
            <w:tcW w:w="487" w:type="pct"/>
          </w:tcPr>
          <w:p w:rsidR="00813425" w:rsidRPr="00076D7A" w:rsidRDefault="00813425" w:rsidP="00813425"/>
        </w:tc>
      </w:tr>
      <w:tr w:rsidR="00813425" w:rsidRPr="00076D7A" w:rsidTr="002C12DF">
        <w:tc>
          <w:tcPr>
            <w:tcW w:w="660" w:type="pct"/>
            <w:vMerge/>
          </w:tcPr>
          <w:p w:rsidR="00813425" w:rsidRPr="00076D7A" w:rsidRDefault="00813425" w:rsidP="00813425"/>
        </w:tc>
        <w:tc>
          <w:tcPr>
            <w:tcW w:w="466" w:type="pct"/>
            <w:vMerge/>
          </w:tcPr>
          <w:p w:rsidR="00813425" w:rsidRPr="00076D7A" w:rsidRDefault="00813425" w:rsidP="00813425"/>
        </w:tc>
        <w:tc>
          <w:tcPr>
            <w:tcW w:w="737" w:type="pct"/>
          </w:tcPr>
          <w:p w:rsidR="00813425" w:rsidRPr="00076D7A" w:rsidRDefault="00813425" w:rsidP="00813425"/>
        </w:tc>
        <w:tc>
          <w:tcPr>
            <w:tcW w:w="386" w:type="pct"/>
          </w:tcPr>
          <w:p w:rsidR="00813425" w:rsidRPr="00076D7A" w:rsidRDefault="00813425" w:rsidP="00813425">
            <w:pPr>
              <w:rPr>
                <w:b/>
              </w:rPr>
            </w:pPr>
            <w:r w:rsidRPr="00076D7A">
              <w:rPr>
                <w:b/>
              </w:rPr>
              <w:t>Viti 1</w:t>
            </w:r>
          </w:p>
          <w:p w:rsidR="00813425" w:rsidRPr="00076D7A" w:rsidRDefault="00813425" w:rsidP="00813425">
            <w:pPr>
              <w:rPr>
                <w:b/>
              </w:rPr>
            </w:pPr>
            <w:r w:rsidRPr="00076D7A">
              <w:rPr>
                <w:b/>
              </w:rPr>
              <w:t>(2019)</w:t>
            </w:r>
          </w:p>
        </w:tc>
        <w:tc>
          <w:tcPr>
            <w:tcW w:w="386" w:type="pct"/>
          </w:tcPr>
          <w:p w:rsidR="00813425" w:rsidRPr="00076D7A" w:rsidRDefault="00813425" w:rsidP="00813425">
            <w:pPr>
              <w:rPr>
                <w:b/>
              </w:rPr>
            </w:pPr>
            <w:r w:rsidRPr="00076D7A">
              <w:rPr>
                <w:b/>
              </w:rPr>
              <w:t>Viti 2</w:t>
            </w:r>
          </w:p>
          <w:p w:rsidR="00813425" w:rsidRPr="00076D7A" w:rsidRDefault="00813425" w:rsidP="00813425">
            <w:pPr>
              <w:rPr>
                <w:b/>
              </w:rPr>
            </w:pPr>
            <w:r w:rsidRPr="00076D7A">
              <w:rPr>
                <w:b/>
              </w:rPr>
              <w:t>(2020)</w:t>
            </w:r>
          </w:p>
        </w:tc>
        <w:tc>
          <w:tcPr>
            <w:tcW w:w="386" w:type="pct"/>
          </w:tcPr>
          <w:p w:rsidR="00813425" w:rsidRPr="00076D7A" w:rsidRDefault="00813425" w:rsidP="00813425">
            <w:pPr>
              <w:rPr>
                <w:b/>
              </w:rPr>
            </w:pPr>
            <w:r w:rsidRPr="00076D7A">
              <w:rPr>
                <w:b/>
              </w:rPr>
              <w:t>Viti 3</w:t>
            </w:r>
          </w:p>
          <w:p w:rsidR="00813425" w:rsidRPr="00076D7A" w:rsidRDefault="00813425" w:rsidP="00813425">
            <w:pPr>
              <w:rPr>
                <w:b/>
              </w:rPr>
            </w:pPr>
            <w:r w:rsidRPr="00076D7A">
              <w:rPr>
                <w:b/>
              </w:rPr>
              <w:t>(2021)</w:t>
            </w:r>
          </w:p>
        </w:tc>
        <w:tc>
          <w:tcPr>
            <w:tcW w:w="386" w:type="pct"/>
          </w:tcPr>
          <w:p w:rsidR="00813425" w:rsidRPr="00076D7A" w:rsidRDefault="00813425" w:rsidP="00813425">
            <w:pPr>
              <w:rPr>
                <w:b/>
              </w:rPr>
            </w:pPr>
            <w:r w:rsidRPr="00076D7A">
              <w:rPr>
                <w:b/>
              </w:rPr>
              <w:t>Viti 4</w:t>
            </w:r>
          </w:p>
          <w:p w:rsidR="00813425" w:rsidRPr="00076D7A" w:rsidRDefault="00813425" w:rsidP="00813425">
            <w:pPr>
              <w:rPr>
                <w:b/>
              </w:rPr>
            </w:pPr>
            <w:r w:rsidRPr="00076D7A">
              <w:rPr>
                <w:b/>
              </w:rPr>
              <w:t>(2022)</w:t>
            </w:r>
          </w:p>
        </w:tc>
        <w:tc>
          <w:tcPr>
            <w:tcW w:w="386" w:type="pct"/>
          </w:tcPr>
          <w:p w:rsidR="00813425" w:rsidRPr="00076D7A" w:rsidRDefault="00813425" w:rsidP="00813425">
            <w:pPr>
              <w:rPr>
                <w:b/>
              </w:rPr>
            </w:pPr>
            <w:r w:rsidRPr="00076D7A">
              <w:rPr>
                <w:b/>
              </w:rPr>
              <w:t>Viti 5</w:t>
            </w:r>
          </w:p>
          <w:p w:rsidR="00813425" w:rsidRPr="00076D7A" w:rsidRDefault="00813425" w:rsidP="00813425">
            <w:pPr>
              <w:rPr>
                <w:b/>
              </w:rPr>
            </w:pPr>
            <w:r w:rsidRPr="00076D7A">
              <w:rPr>
                <w:b/>
              </w:rPr>
              <w:t>(2023)</w:t>
            </w:r>
          </w:p>
        </w:tc>
        <w:tc>
          <w:tcPr>
            <w:tcW w:w="720" w:type="pct"/>
          </w:tcPr>
          <w:p w:rsidR="00813425" w:rsidRPr="00076D7A" w:rsidRDefault="00813425" w:rsidP="00813425">
            <w:pPr>
              <w:rPr>
                <w:b/>
              </w:rPr>
            </w:pPr>
            <w:r w:rsidRPr="00076D7A">
              <w:rPr>
                <w:b/>
              </w:rPr>
              <w:t>Institucioni /departamenti përgjegjës</w:t>
            </w:r>
          </w:p>
        </w:tc>
        <w:tc>
          <w:tcPr>
            <w:tcW w:w="487" w:type="pct"/>
          </w:tcPr>
          <w:p w:rsidR="00813425" w:rsidRPr="00076D7A" w:rsidRDefault="00813425" w:rsidP="00813425"/>
        </w:tc>
      </w:tr>
      <w:tr w:rsidR="00813425" w:rsidRPr="00076D7A" w:rsidTr="002C12DF">
        <w:tc>
          <w:tcPr>
            <w:tcW w:w="660" w:type="pct"/>
            <w:vMerge/>
          </w:tcPr>
          <w:p w:rsidR="00813425" w:rsidRPr="00076D7A" w:rsidRDefault="00813425" w:rsidP="00813425"/>
        </w:tc>
        <w:tc>
          <w:tcPr>
            <w:tcW w:w="466" w:type="pct"/>
            <w:vMerge/>
          </w:tcPr>
          <w:p w:rsidR="00813425" w:rsidRPr="00076D7A" w:rsidRDefault="00813425" w:rsidP="00813425"/>
        </w:tc>
        <w:tc>
          <w:tcPr>
            <w:tcW w:w="737" w:type="pct"/>
          </w:tcPr>
          <w:p w:rsidR="00813425" w:rsidRPr="00076D7A" w:rsidRDefault="00813425" w:rsidP="00813425">
            <w:r w:rsidRPr="00076D7A">
              <w:rPr>
                <w:b/>
              </w:rPr>
              <w:t>Aktiviteti 1.1.1</w:t>
            </w:r>
          </w:p>
          <w:p w:rsidR="00813425" w:rsidRPr="00076D7A" w:rsidRDefault="00813425" w:rsidP="00813425">
            <w:pPr>
              <w:rPr>
                <w:b/>
              </w:rPr>
            </w:pPr>
            <w:r w:rsidRPr="00076D7A">
              <w:t>Rekrutimi i 6 zyrtareve te rijnë</w:t>
            </w:r>
          </w:p>
        </w:tc>
        <w:tc>
          <w:tcPr>
            <w:tcW w:w="386" w:type="pct"/>
          </w:tcPr>
          <w:p w:rsidR="00813425" w:rsidRPr="00076D7A" w:rsidRDefault="00813425" w:rsidP="00813425"/>
        </w:tc>
        <w:tc>
          <w:tcPr>
            <w:tcW w:w="386" w:type="pct"/>
          </w:tcPr>
          <w:p w:rsidR="00813425" w:rsidRPr="00076D7A" w:rsidRDefault="00813425" w:rsidP="00813425"/>
        </w:tc>
        <w:tc>
          <w:tcPr>
            <w:tcW w:w="386" w:type="pct"/>
          </w:tcPr>
          <w:p w:rsidR="00813425" w:rsidRPr="00076D7A" w:rsidRDefault="00813425" w:rsidP="00813425"/>
        </w:tc>
        <w:tc>
          <w:tcPr>
            <w:tcW w:w="386" w:type="pct"/>
          </w:tcPr>
          <w:p w:rsidR="00813425" w:rsidRPr="00076D7A" w:rsidRDefault="00813425" w:rsidP="00813425"/>
        </w:tc>
        <w:tc>
          <w:tcPr>
            <w:tcW w:w="386" w:type="pct"/>
          </w:tcPr>
          <w:p w:rsidR="00813425" w:rsidRPr="00076D7A" w:rsidRDefault="00813425" w:rsidP="00813425"/>
        </w:tc>
        <w:tc>
          <w:tcPr>
            <w:tcW w:w="720" w:type="pct"/>
          </w:tcPr>
          <w:p w:rsidR="00813425" w:rsidRPr="00076D7A" w:rsidRDefault="00813425" w:rsidP="00813425"/>
        </w:tc>
        <w:tc>
          <w:tcPr>
            <w:tcW w:w="487" w:type="pct"/>
          </w:tcPr>
          <w:p w:rsidR="00813425" w:rsidRPr="00076D7A" w:rsidRDefault="00813425" w:rsidP="00813425"/>
        </w:tc>
      </w:tr>
      <w:tr w:rsidR="00813425" w:rsidRPr="00076D7A" w:rsidTr="002C12DF">
        <w:tc>
          <w:tcPr>
            <w:tcW w:w="660" w:type="pct"/>
            <w:vMerge/>
          </w:tcPr>
          <w:p w:rsidR="00813425" w:rsidRPr="00076D7A" w:rsidRDefault="00813425" w:rsidP="00813425"/>
        </w:tc>
        <w:tc>
          <w:tcPr>
            <w:tcW w:w="466" w:type="pct"/>
            <w:vMerge/>
          </w:tcPr>
          <w:p w:rsidR="00813425" w:rsidRPr="00076D7A" w:rsidRDefault="00813425" w:rsidP="00813425"/>
        </w:tc>
        <w:tc>
          <w:tcPr>
            <w:tcW w:w="737" w:type="pct"/>
          </w:tcPr>
          <w:p w:rsidR="00813425" w:rsidRPr="00076D7A" w:rsidRDefault="00813425" w:rsidP="00813425">
            <w:pPr>
              <w:rPr>
                <w:b/>
              </w:rPr>
            </w:pPr>
            <w:r w:rsidRPr="00076D7A">
              <w:rPr>
                <w:b/>
              </w:rPr>
              <w:t>Aktiviteti 1.1.2</w:t>
            </w:r>
            <w:r w:rsidRPr="00076D7A">
              <w:br/>
              <w:t xml:space="preserve">Trajnimi i zyrtarëve të MM-së dhe pjesëtareve te FSK SE mbi legjislacionin aktual </w:t>
            </w:r>
          </w:p>
        </w:tc>
        <w:tc>
          <w:tcPr>
            <w:tcW w:w="386" w:type="pct"/>
          </w:tcPr>
          <w:p w:rsidR="00813425" w:rsidRPr="00076D7A" w:rsidRDefault="00813425" w:rsidP="00813425"/>
        </w:tc>
        <w:tc>
          <w:tcPr>
            <w:tcW w:w="386" w:type="pct"/>
          </w:tcPr>
          <w:p w:rsidR="00813425" w:rsidRPr="00076D7A" w:rsidRDefault="00813425" w:rsidP="00813425"/>
        </w:tc>
        <w:tc>
          <w:tcPr>
            <w:tcW w:w="386" w:type="pct"/>
          </w:tcPr>
          <w:p w:rsidR="00813425" w:rsidRPr="00076D7A" w:rsidRDefault="00813425" w:rsidP="00813425"/>
        </w:tc>
        <w:tc>
          <w:tcPr>
            <w:tcW w:w="386" w:type="pct"/>
          </w:tcPr>
          <w:p w:rsidR="00813425" w:rsidRPr="00076D7A" w:rsidRDefault="00813425" w:rsidP="00813425"/>
        </w:tc>
        <w:tc>
          <w:tcPr>
            <w:tcW w:w="386" w:type="pct"/>
          </w:tcPr>
          <w:p w:rsidR="00813425" w:rsidRPr="00076D7A" w:rsidRDefault="00813425" w:rsidP="00813425"/>
        </w:tc>
        <w:tc>
          <w:tcPr>
            <w:tcW w:w="720" w:type="pct"/>
          </w:tcPr>
          <w:p w:rsidR="00813425" w:rsidRPr="00076D7A" w:rsidRDefault="00813425" w:rsidP="00813425"/>
        </w:tc>
        <w:tc>
          <w:tcPr>
            <w:tcW w:w="487" w:type="pct"/>
          </w:tcPr>
          <w:p w:rsidR="00813425" w:rsidRPr="00076D7A" w:rsidRDefault="00813425" w:rsidP="00813425"/>
        </w:tc>
      </w:tr>
      <w:tr w:rsidR="00813425" w:rsidRPr="00813425" w:rsidTr="002C12DF">
        <w:tc>
          <w:tcPr>
            <w:tcW w:w="660" w:type="pct"/>
            <w:vMerge/>
          </w:tcPr>
          <w:p w:rsidR="00813425" w:rsidRPr="00076D7A" w:rsidRDefault="00813425" w:rsidP="00813425"/>
        </w:tc>
        <w:tc>
          <w:tcPr>
            <w:tcW w:w="466" w:type="pct"/>
            <w:vMerge/>
          </w:tcPr>
          <w:p w:rsidR="00813425" w:rsidRPr="00076D7A" w:rsidRDefault="00813425" w:rsidP="00813425"/>
        </w:tc>
        <w:tc>
          <w:tcPr>
            <w:tcW w:w="737" w:type="pct"/>
          </w:tcPr>
          <w:p w:rsidR="00813425" w:rsidRPr="00813425" w:rsidRDefault="00813425" w:rsidP="00813425">
            <w:pPr>
              <w:rPr>
                <w:b/>
              </w:rPr>
            </w:pPr>
            <w:r w:rsidRPr="00076D7A">
              <w:rPr>
                <w:b/>
              </w:rPr>
              <w:t xml:space="preserve">Aktiviteti 1.1.3 </w:t>
            </w:r>
            <w:r w:rsidRPr="00076D7A">
              <w:t xml:space="preserve">Bashkëpunimi përmes takimeve dhe </w:t>
            </w:r>
            <w:proofErr w:type="spellStart"/>
            <w:r w:rsidRPr="00076D7A">
              <w:t>MoU</w:t>
            </w:r>
            <w:proofErr w:type="spellEnd"/>
            <w:r w:rsidRPr="00076D7A">
              <w:t>-ve me artere vendore dhe ndërkombëtar.</w:t>
            </w:r>
          </w:p>
          <w:p w:rsidR="00813425" w:rsidRPr="00813425" w:rsidRDefault="00813425" w:rsidP="00813425"/>
          <w:p w:rsidR="00813425" w:rsidRPr="00813425" w:rsidRDefault="00813425" w:rsidP="00813425">
            <w:pPr>
              <w:rPr>
                <w:b/>
              </w:rPr>
            </w:pPr>
          </w:p>
        </w:tc>
        <w:tc>
          <w:tcPr>
            <w:tcW w:w="386" w:type="pct"/>
          </w:tcPr>
          <w:p w:rsidR="00813425" w:rsidRPr="00813425" w:rsidRDefault="00813425" w:rsidP="00813425"/>
        </w:tc>
        <w:tc>
          <w:tcPr>
            <w:tcW w:w="386" w:type="pct"/>
          </w:tcPr>
          <w:p w:rsidR="00813425" w:rsidRPr="00813425" w:rsidRDefault="00813425" w:rsidP="00813425"/>
        </w:tc>
        <w:tc>
          <w:tcPr>
            <w:tcW w:w="386" w:type="pct"/>
          </w:tcPr>
          <w:p w:rsidR="00813425" w:rsidRPr="00813425" w:rsidRDefault="00813425" w:rsidP="00813425"/>
        </w:tc>
        <w:tc>
          <w:tcPr>
            <w:tcW w:w="386" w:type="pct"/>
          </w:tcPr>
          <w:p w:rsidR="00813425" w:rsidRPr="00813425" w:rsidRDefault="00813425" w:rsidP="00813425"/>
        </w:tc>
        <w:tc>
          <w:tcPr>
            <w:tcW w:w="386" w:type="pct"/>
          </w:tcPr>
          <w:p w:rsidR="00813425" w:rsidRPr="00813425" w:rsidRDefault="00813425" w:rsidP="00813425"/>
        </w:tc>
        <w:tc>
          <w:tcPr>
            <w:tcW w:w="720" w:type="pct"/>
          </w:tcPr>
          <w:p w:rsidR="00813425" w:rsidRPr="00813425" w:rsidRDefault="00813425" w:rsidP="00813425"/>
        </w:tc>
        <w:tc>
          <w:tcPr>
            <w:tcW w:w="487" w:type="pct"/>
          </w:tcPr>
          <w:p w:rsidR="00813425" w:rsidRPr="00813425" w:rsidRDefault="00813425" w:rsidP="00813425"/>
        </w:tc>
      </w:tr>
    </w:tbl>
    <w:p w:rsidR="003746A0" w:rsidRDefault="003746A0" w:rsidP="003746A0"/>
    <w:p w:rsidR="002C12DF" w:rsidRDefault="002C12DF">
      <w:pPr>
        <w:spacing w:before="0" w:line="259" w:lineRule="auto"/>
        <w:jc w:val="left"/>
      </w:pPr>
      <w:r>
        <w:br w:type="page"/>
      </w:r>
    </w:p>
    <w:p w:rsidR="002C12DF" w:rsidRDefault="00B555E9" w:rsidP="002C12DF">
      <w:pPr>
        <w:pStyle w:val="Heading2"/>
      </w:pPr>
      <w:bookmarkStart w:id="31" w:name="_Toc37161664"/>
      <w:r>
        <w:lastRenderedPageBreak/>
        <w:t>6.3.</w:t>
      </w:r>
      <w:r>
        <w:tab/>
      </w:r>
      <w:r w:rsidR="002C12DF">
        <w:t>Tabela e Krahasimit me të tre opsionet</w:t>
      </w:r>
      <w:bookmarkEnd w:id="31"/>
    </w:p>
    <w:p w:rsidR="002C12DF" w:rsidRPr="002C12DF" w:rsidRDefault="002C12DF" w:rsidP="002C12DF"/>
    <w:p w:rsidR="0076309A" w:rsidRDefault="0076309A" w:rsidP="0076309A">
      <w:pPr>
        <w:pStyle w:val="Caption"/>
        <w:keepNext/>
      </w:pPr>
      <w:r>
        <w:t xml:space="preserve">Figura </w:t>
      </w:r>
      <w:r w:rsidR="00820646">
        <w:fldChar w:fldCharType="begin"/>
      </w:r>
      <w:r>
        <w:instrText xml:space="preserve"> SEQ Figura \* ARABIC </w:instrText>
      </w:r>
      <w:r w:rsidR="00820646">
        <w:fldChar w:fldCharType="separate"/>
      </w:r>
      <w:r>
        <w:rPr>
          <w:noProof/>
        </w:rPr>
        <w:t>6</w:t>
      </w:r>
      <w:r w:rsidR="00820646">
        <w:fldChar w:fldCharType="end"/>
      </w:r>
      <w:r>
        <w:t>: Krahasimi i Opsioneve</w:t>
      </w:r>
    </w:p>
    <w:tbl>
      <w:tblPr>
        <w:tblStyle w:val="TableGrid"/>
        <w:tblW w:w="5000" w:type="pct"/>
        <w:tblLook w:val="04A0" w:firstRow="1" w:lastRow="0" w:firstColumn="1" w:lastColumn="0" w:noHBand="0" w:noVBand="1"/>
      </w:tblPr>
      <w:tblGrid>
        <w:gridCol w:w="1360"/>
        <w:gridCol w:w="578"/>
        <w:gridCol w:w="578"/>
        <w:gridCol w:w="578"/>
        <w:gridCol w:w="1048"/>
        <w:gridCol w:w="1113"/>
        <w:gridCol w:w="960"/>
        <w:gridCol w:w="961"/>
        <w:gridCol w:w="1038"/>
        <w:gridCol w:w="1362"/>
      </w:tblGrid>
      <w:tr w:rsidR="002C12DF" w:rsidRPr="00076D7A" w:rsidTr="003760FF">
        <w:tc>
          <w:tcPr>
            <w:tcW w:w="5000" w:type="pct"/>
            <w:gridSpan w:val="10"/>
          </w:tcPr>
          <w:p w:rsidR="002C12DF" w:rsidRPr="00076D7A" w:rsidRDefault="002C12DF" w:rsidP="0076309A">
            <w:pPr>
              <w:spacing w:before="0"/>
            </w:pPr>
            <w:r w:rsidRPr="00076D7A">
              <w:rPr>
                <w:b/>
              </w:rPr>
              <w:t xml:space="preserve">Metoda e krahasimit: </w:t>
            </w:r>
          </w:p>
        </w:tc>
      </w:tr>
      <w:tr w:rsidR="002C12DF" w:rsidRPr="00076D7A" w:rsidTr="0076309A">
        <w:tc>
          <w:tcPr>
            <w:tcW w:w="710" w:type="pct"/>
          </w:tcPr>
          <w:p w:rsidR="002C12DF" w:rsidRPr="00076D7A" w:rsidRDefault="002C12DF" w:rsidP="0076309A">
            <w:pPr>
              <w:spacing w:before="0"/>
              <w:rPr>
                <w:b/>
              </w:rPr>
            </w:pPr>
          </w:p>
        </w:tc>
        <w:tc>
          <w:tcPr>
            <w:tcW w:w="906" w:type="pct"/>
            <w:gridSpan w:val="3"/>
          </w:tcPr>
          <w:p w:rsidR="002C12DF" w:rsidRPr="00076D7A" w:rsidRDefault="002C12DF" w:rsidP="0076309A">
            <w:pPr>
              <w:spacing w:before="0"/>
              <w:rPr>
                <w:b/>
              </w:rPr>
            </w:pPr>
            <w:r w:rsidRPr="00076D7A">
              <w:rPr>
                <w:b/>
              </w:rPr>
              <w:t>Opsioni 1: Asnjë ndryshim</w:t>
            </w:r>
          </w:p>
        </w:tc>
        <w:tc>
          <w:tcPr>
            <w:tcW w:w="1629" w:type="pct"/>
            <w:gridSpan w:val="3"/>
          </w:tcPr>
          <w:p w:rsidR="002C12DF" w:rsidRPr="00076D7A" w:rsidRDefault="002C12DF" w:rsidP="0076309A">
            <w:pPr>
              <w:spacing w:before="0"/>
              <w:rPr>
                <w:b/>
              </w:rPr>
            </w:pPr>
            <w:r w:rsidRPr="00076D7A">
              <w:rPr>
                <w:b/>
              </w:rPr>
              <w:t>Opsioni 2: Hartimi i Ligjit të ri për Dërgimin e FSK-se jashtë vendit</w:t>
            </w:r>
          </w:p>
        </w:tc>
        <w:tc>
          <w:tcPr>
            <w:tcW w:w="1755" w:type="pct"/>
            <w:gridSpan w:val="3"/>
          </w:tcPr>
          <w:p w:rsidR="002C12DF" w:rsidRPr="00076D7A" w:rsidRDefault="002C12DF" w:rsidP="0076309A">
            <w:pPr>
              <w:spacing w:before="0"/>
              <w:rPr>
                <w:b/>
              </w:rPr>
            </w:pPr>
            <w:r w:rsidRPr="00076D7A">
              <w:rPr>
                <w:b/>
              </w:rPr>
              <w:t>Opsioni 3: Ngritja e kapaciteteve profesionale të FSKS-se</w:t>
            </w:r>
          </w:p>
        </w:tc>
      </w:tr>
      <w:tr w:rsidR="002C12DF" w:rsidRPr="00076D7A" w:rsidTr="0076309A">
        <w:tc>
          <w:tcPr>
            <w:tcW w:w="710" w:type="pct"/>
          </w:tcPr>
          <w:p w:rsidR="002C12DF" w:rsidRPr="00076D7A" w:rsidRDefault="002C12DF" w:rsidP="0076309A">
            <w:pPr>
              <w:spacing w:before="0"/>
            </w:pPr>
            <w:r w:rsidRPr="00076D7A">
              <w:rPr>
                <w:b/>
              </w:rPr>
              <w:t>Ndikimet relevante pozitive</w:t>
            </w:r>
          </w:p>
        </w:tc>
        <w:tc>
          <w:tcPr>
            <w:tcW w:w="906" w:type="pct"/>
            <w:gridSpan w:val="3"/>
          </w:tcPr>
          <w:p w:rsidR="002C12DF" w:rsidRPr="00076D7A" w:rsidRDefault="002C12DF" w:rsidP="0076309A">
            <w:pPr>
              <w:spacing w:before="0"/>
            </w:pPr>
            <w:r w:rsidRPr="00076D7A">
              <w:t>Nuk do të ketë ndikim pozitiv</w:t>
            </w:r>
          </w:p>
          <w:p w:rsidR="002C12DF" w:rsidRPr="00076D7A" w:rsidRDefault="002C12DF" w:rsidP="0076309A">
            <w:pPr>
              <w:spacing w:before="0"/>
            </w:pPr>
            <w:r w:rsidRPr="00076D7A">
              <w:t>--</w:t>
            </w:r>
          </w:p>
        </w:tc>
        <w:tc>
          <w:tcPr>
            <w:tcW w:w="1629" w:type="pct"/>
            <w:gridSpan w:val="3"/>
          </w:tcPr>
          <w:p w:rsidR="002C12DF" w:rsidRPr="00076D7A" w:rsidRDefault="002C12DF" w:rsidP="0076309A">
            <w:pPr>
              <w:spacing w:before="0"/>
            </w:pPr>
            <w:r w:rsidRPr="00076D7A">
              <w:t xml:space="preserve">Do të adresoj problemin e identifikuar duke ulur ndikimin e efekteve </w:t>
            </w:r>
          </w:p>
          <w:p w:rsidR="002C12DF" w:rsidRPr="00076D7A" w:rsidRDefault="002C12DF" w:rsidP="0076309A">
            <w:pPr>
              <w:spacing w:before="0"/>
            </w:pPr>
            <w:r w:rsidRPr="00076D7A">
              <w:t>+</w:t>
            </w:r>
          </w:p>
        </w:tc>
        <w:tc>
          <w:tcPr>
            <w:tcW w:w="1755" w:type="pct"/>
            <w:gridSpan w:val="3"/>
          </w:tcPr>
          <w:p w:rsidR="002C12DF" w:rsidRPr="00076D7A" w:rsidRDefault="002C12DF" w:rsidP="0076309A">
            <w:pPr>
              <w:spacing w:before="0"/>
            </w:pPr>
            <w:r w:rsidRPr="00076D7A">
              <w:t>Nuk do të ketë ndikim në adresimin e problemit në masën e duhur si dhe nuk do të ketë kosto më të lartë në buxhet.</w:t>
            </w:r>
          </w:p>
          <w:p w:rsidR="002C12DF" w:rsidRPr="00076D7A" w:rsidRDefault="002C12DF" w:rsidP="0076309A">
            <w:pPr>
              <w:spacing w:before="0"/>
            </w:pPr>
            <w:r w:rsidRPr="00076D7A">
              <w:t>-</w:t>
            </w:r>
          </w:p>
        </w:tc>
      </w:tr>
      <w:tr w:rsidR="002C12DF" w:rsidRPr="00076D7A" w:rsidTr="0076309A">
        <w:tc>
          <w:tcPr>
            <w:tcW w:w="710" w:type="pct"/>
          </w:tcPr>
          <w:p w:rsidR="002C12DF" w:rsidRPr="00076D7A" w:rsidRDefault="002C12DF" w:rsidP="0076309A">
            <w:pPr>
              <w:spacing w:before="0"/>
              <w:rPr>
                <w:b/>
              </w:rPr>
            </w:pPr>
          </w:p>
          <w:p w:rsidR="002C12DF" w:rsidRPr="00076D7A" w:rsidRDefault="002C12DF" w:rsidP="0076309A">
            <w:pPr>
              <w:spacing w:before="0"/>
            </w:pPr>
            <w:r w:rsidRPr="00076D7A">
              <w:rPr>
                <w:b/>
              </w:rPr>
              <w:t>Ndikimet relevante negative</w:t>
            </w:r>
          </w:p>
        </w:tc>
        <w:tc>
          <w:tcPr>
            <w:tcW w:w="906" w:type="pct"/>
            <w:gridSpan w:val="3"/>
          </w:tcPr>
          <w:p w:rsidR="002C12DF" w:rsidRPr="00076D7A" w:rsidRDefault="002C12DF" w:rsidP="0076309A">
            <w:pPr>
              <w:spacing w:before="0"/>
            </w:pPr>
            <w:r w:rsidRPr="00076D7A">
              <w:t xml:space="preserve">Do të ruaj status </w:t>
            </w:r>
            <w:proofErr w:type="spellStart"/>
            <w:r w:rsidRPr="00076D7A">
              <w:t>quon</w:t>
            </w:r>
            <w:proofErr w:type="spellEnd"/>
            <w:r w:rsidRPr="00076D7A">
              <w:t xml:space="preserve"> e problemit kryesor</w:t>
            </w:r>
          </w:p>
          <w:p w:rsidR="002C12DF" w:rsidRPr="00076D7A" w:rsidRDefault="002C12DF" w:rsidP="0076309A">
            <w:pPr>
              <w:spacing w:before="0"/>
            </w:pPr>
            <w:r w:rsidRPr="00076D7A">
              <w:t>--</w:t>
            </w:r>
          </w:p>
        </w:tc>
        <w:tc>
          <w:tcPr>
            <w:tcW w:w="1629" w:type="pct"/>
            <w:gridSpan w:val="3"/>
          </w:tcPr>
          <w:p w:rsidR="002C12DF" w:rsidRPr="00076D7A" w:rsidRDefault="002C12DF" w:rsidP="0076309A">
            <w:pPr>
              <w:spacing w:before="0"/>
            </w:pPr>
            <w:r w:rsidRPr="00076D7A">
              <w:t>Nuk do të ketë ndikim negativ</w:t>
            </w:r>
          </w:p>
          <w:p w:rsidR="002C12DF" w:rsidRPr="00076D7A" w:rsidRDefault="002C12DF" w:rsidP="0076309A">
            <w:pPr>
              <w:spacing w:before="0"/>
            </w:pPr>
            <w:r w:rsidRPr="00076D7A">
              <w:t>+</w:t>
            </w:r>
          </w:p>
        </w:tc>
        <w:tc>
          <w:tcPr>
            <w:tcW w:w="1755" w:type="pct"/>
            <w:gridSpan w:val="3"/>
          </w:tcPr>
          <w:p w:rsidR="002C12DF" w:rsidRPr="00076D7A" w:rsidRDefault="002C12DF" w:rsidP="0076309A">
            <w:pPr>
              <w:spacing w:before="0"/>
            </w:pPr>
            <w:r w:rsidRPr="00076D7A">
              <w:t xml:space="preserve">Në masë të madhe do të ruaj status </w:t>
            </w:r>
            <w:proofErr w:type="spellStart"/>
            <w:r w:rsidRPr="00076D7A">
              <w:t>quon</w:t>
            </w:r>
            <w:proofErr w:type="spellEnd"/>
            <w:r w:rsidRPr="00076D7A">
              <w:t xml:space="preserve"> ose do të rendoj peshën e efekteve  të identifikuara edhe pse nuk do të ketë ndikim të lartë në buxhet. </w:t>
            </w:r>
          </w:p>
          <w:p w:rsidR="002C12DF" w:rsidRPr="00076D7A" w:rsidRDefault="002C12DF" w:rsidP="0076309A">
            <w:pPr>
              <w:spacing w:before="0"/>
            </w:pPr>
            <w:r w:rsidRPr="00076D7A">
              <w:t>-</w:t>
            </w:r>
          </w:p>
        </w:tc>
      </w:tr>
      <w:tr w:rsidR="002C12DF" w:rsidRPr="00076D7A" w:rsidTr="0076309A">
        <w:tc>
          <w:tcPr>
            <w:tcW w:w="710" w:type="pct"/>
          </w:tcPr>
          <w:p w:rsidR="002C12DF" w:rsidRPr="00076D7A" w:rsidRDefault="002C12DF" w:rsidP="0076309A">
            <w:pPr>
              <w:spacing w:before="0"/>
            </w:pPr>
            <w:r w:rsidRPr="00076D7A">
              <w:rPr>
                <w:b/>
              </w:rPr>
              <w:t>Kostot relevante</w:t>
            </w:r>
          </w:p>
        </w:tc>
        <w:tc>
          <w:tcPr>
            <w:tcW w:w="906" w:type="pct"/>
            <w:gridSpan w:val="3"/>
          </w:tcPr>
          <w:p w:rsidR="002C12DF" w:rsidRPr="00076D7A" w:rsidRDefault="002C12DF" w:rsidP="0076309A">
            <w:pPr>
              <w:spacing w:before="0"/>
            </w:pPr>
            <w:r w:rsidRPr="00076D7A">
              <w:t>Nuk do të krijoj kosto shtese</w:t>
            </w:r>
          </w:p>
          <w:p w:rsidR="002C12DF" w:rsidRPr="00076D7A" w:rsidRDefault="002C12DF" w:rsidP="0076309A">
            <w:pPr>
              <w:spacing w:before="0"/>
            </w:pPr>
            <w:r w:rsidRPr="00076D7A">
              <w:t>++</w:t>
            </w:r>
          </w:p>
        </w:tc>
        <w:tc>
          <w:tcPr>
            <w:tcW w:w="1629" w:type="pct"/>
            <w:gridSpan w:val="3"/>
          </w:tcPr>
          <w:p w:rsidR="002C12DF" w:rsidRPr="00076D7A" w:rsidRDefault="002C12DF" w:rsidP="0076309A">
            <w:pPr>
              <w:spacing w:before="0"/>
            </w:pPr>
            <w:r w:rsidRPr="00076D7A">
              <w:t>Është brenda planifikimeve nga buxheti i MM/FSK.</w:t>
            </w:r>
          </w:p>
          <w:p w:rsidR="002C12DF" w:rsidRPr="00076D7A" w:rsidRDefault="002C12DF" w:rsidP="0076309A">
            <w:pPr>
              <w:spacing w:before="0"/>
            </w:pPr>
            <w:r w:rsidRPr="00076D7A">
              <w:t>+</w:t>
            </w:r>
          </w:p>
        </w:tc>
        <w:tc>
          <w:tcPr>
            <w:tcW w:w="1755" w:type="pct"/>
            <w:gridSpan w:val="3"/>
          </w:tcPr>
          <w:p w:rsidR="002C12DF" w:rsidRPr="00076D7A" w:rsidRDefault="002C12DF" w:rsidP="0076309A">
            <w:pPr>
              <w:spacing w:before="0"/>
            </w:pPr>
            <w:r w:rsidRPr="00076D7A">
              <w:t>Është brenda planifikimeve nga buxheti i MM/FSK.</w:t>
            </w:r>
          </w:p>
          <w:p w:rsidR="002C12DF" w:rsidRPr="00076D7A" w:rsidRDefault="002C12DF" w:rsidP="0076309A">
            <w:pPr>
              <w:spacing w:before="0"/>
            </w:pPr>
            <w:r w:rsidRPr="00076D7A">
              <w:t>+</w:t>
            </w:r>
          </w:p>
        </w:tc>
      </w:tr>
      <w:tr w:rsidR="002C12DF" w:rsidRPr="00076D7A" w:rsidTr="0076309A">
        <w:trPr>
          <w:trHeight w:val="405"/>
        </w:trPr>
        <w:tc>
          <w:tcPr>
            <w:tcW w:w="710" w:type="pct"/>
            <w:vMerge w:val="restart"/>
          </w:tcPr>
          <w:p w:rsidR="002C12DF" w:rsidRPr="00076D7A" w:rsidRDefault="002C12DF" w:rsidP="0076309A">
            <w:pPr>
              <w:spacing w:before="0"/>
              <w:rPr>
                <w:b/>
              </w:rPr>
            </w:pPr>
            <w:r w:rsidRPr="00076D7A">
              <w:rPr>
                <w:b/>
              </w:rPr>
              <w:t>Vlerësimi i ndikimit të pritshëm buxhetor</w:t>
            </w:r>
          </w:p>
        </w:tc>
        <w:tc>
          <w:tcPr>
            <w:tcW w:w="302" w:type="pct"/>
          </w:tcPr>
          <w:p w:rsidR="002C12DF" w:rsidRPr="00076D7A" w:rsidRDefault="002C12DF" w:rsidP="0076309A">
            <w:pPr>
              <w:spacing w:before="0"/>
            </w:pPr>
            <w:r w:rsidRPr="00076D7A">
              <w:t>Viti 1</w:t>
            </w:r>
          </w:p>
        </w:tc>
        <w:tc>
          <w:tcPr>
            <w:tcW w:w="302" w:type="pct"/>
          </w:tcPr>
          <w:p w:rsidR="002C12DF" w:rsidRPr="00076D7A" w:rsidRDefault="002C12DF" w:rsidP="0076309A">
            <w:pPr>
              <w:spacing w:before="0"/>
            </w:pPr>
            <w:r w:rsidRPr="00076D7A">
              <w:t>Viti 2</w:t>
            </w:r>
          </w:p>
        </w:tc>
        <w:tc>
          <w:tcPr>
            <w:tcW w:w="302" w:type="pct"/>
          </w:tcPr>
          <w:p w:rsidR="002C12DF" w:rsidRPr="00076D7A" w:rsidRDefault="002C12DF" w:rsidP="0076309A">
            <w:pPr>
              <w:spacing w:before="0"/>
            </w:pPr>
            <w:r w:rsidRPr="00076D7A">
              <w:t>Viti 3</w:t>
            </w:r>
          </w:p>
        </w:tc>
        <w:tc>
          <w:tcPr>
            <w:tcW w:w="547" w:type="pct"/>
          </w:tcPr>
          <w:p w:rsidR="002C12DF" w:rsidRPr="00076D7A" w:rsidRDefault="002C12DF" w:rsidP="0076309A">
            <w:pPr>
              <w:spacing w:before="0"/>
            </w:pPr>
            <w:r w:rsidRPr="00076D7A">
              <w:t>Viti 1</w:t>
            </w:r>
          </w:p>
        </w:tc>
        <w:tc>
          <w:tcPr>
            <w:tcW w:w="581" w:type="pct"/>
          </w:tcPr>
          <w:p w:rsidR="002C12DF" w:rsidRPr="00076D7A" w:rsidRDefault="002C12DF" w:rsidP="0076309A">
            <w:pPr>
              <w:spacing w:before="0"/>
            </w:pPr>
            <w:r w:rsidRPr="00076D7A">
              <w:t>Viti 2</w:t>
            </w:r>
          </w:p>
        </w:tc>
        <w:tc>
          <w:tcPr>
            <w:tcW w:w="501" w:type="pct"/>
          </w:tcPr>
          <w:p w:rsidR="002C12DF" w:rsidRPr="00076D7A" w:rsidRDefault="002C12DF" w:rsidP="0076309A">
            <w:pPr>
              <w:spacing w:before="0"/>
            </w:pPr>
            <w:r w:rsidRPr="00076D7A">
              <w:t>Viti 3</w:t>
            </w:r>
          </w:p>
        </w:tc>
        <w:tc>
          <w:tcPr>
            <w:tcW w:w="502" w:type="pct"/>
          </w:tcPr>
          <w:p w:rsidR="002C12DF" w:rsidRPr="00076D7A" w:rsidRDefault="002C12DF" w:rsidP="0076309A">
            <w:pPr>
              <w:spacing w:before="0"/>
            </w:pPr>
            <w:r w:rsidRPr="00076D7A">
              <w:t>Viti 1</w:t>
            </w:r>
          </w:p>
        </w:tc>
        <w:tc>
          <w:tcPr>
            <w:tcW w:w="542" w:type="pct"/>
          </w:tcPr>
          <w:p w:rsidR="002C12DF" w:rsidRPr="00076D7A" w:rsidRDefault="002C12DF" w:rsidP="0076309A">
            <w:pPr>
              <w:spacing w:before="0"/>
            </w:pPr>
            <w:r w:rsidRPr="00076D7A">
              <w:t>Viti 2</w:t>
            </w:r>
          </w:p>
        </w:tc>
        <w:tc>
          <w:tcPr>
            <w:tcW w:w="711" w:type="pct"/>
          </w:tcPr>
          <w:p w:rsidR="002C12DF" w:rsidRPr="00076D7A" w:rsidRDefault="002C12DF" w:rsidP="0076309A">
            <w:pPr>
              <w:spacing w:before="0"/>
            </w:pPr>
            <w:r w:rsidRPr="00076D7A">
              <w:t>Viti 3</w:t>
            </w:r>
          </w:p>
        </w:tc>
      </w:tr>
      <w:tr w:rsidR="002C12DF" w:rsidRPr="00076D7A" w:rsidTr="0076309A">
        <w:trPr>
          <w:trHeight w:val="405"/>
        </w:trPr>
        <w:tc>
          <w:tcPr>
            <w:tcW w:w="710" w:type="pct"/>
            <w:vMerge/>
          </w:tcPr>
          <w:p w:rsidR="002C12DF" w:rsidRPr="00076D7A" w:rsidRDefault="002C12DF" w:rsidP="0076309A">
            <w:pPr>
              <w:spacing w:before="0"/>
              <w:rPr>
                <w:b/>
              </w:rPr>
            </w:pPr>
          </w:p>
        </w:tc>
        <w:tc>
          <w:tcPr>
            <w:tcW w:w="302" w:type="pct"/>
          </w:tcPr>
          <w:p w:rsidR="002C12DF" w:rsidRPr="00076D7A" w:rsidRDefault="002C12DF" w:rsidP="0076309A">
            <w:pPr>
              <w:spacing w:before="0"/>
            </w:pPr>
            <w:r w:rsidRPr="00076D7A">
              <w:t>0</w:t>
            </w:r>
          </w:p>
        </w:tc>
        <w:tc>
          <w:tcPr>
            <w:tcW w:w="302" w:type="pct"/>
          </w:tcPr>
          <w:p w:rsidR="002C12DF" w:rsidRPr="00076D7A" w:rsidRDefault="002C12DF" w:rsidP="0076309A">
            <w:pPr>
              <w:spacing w:before="0"/>
            </w:pPr>
            <w:r w:rsidRPr="00076D7A">
              <w:t>0</w:t>
            </w:r>
          </w:p>
        </w:tc>
        <w:tc>
          <w:tcPr>
            <w:tcW w:w="302" w:type="pct"/>
          </w:tcPr>
          <w:p w:rsidR="002C12DF" w:rsidRPr="00076D7A" w:rsidRDefault="002C12DF" w:rsidP="0076309A">
            <w:pPr>
              <w:spacing w:before="0"/>
            </w:pPr>
            <w:r w:rsidRPr="00076D7A">
              <w:t>0</w:t>
            </w:r>
          </w:p>
        </w:tc>
        <w:tc>
          <w:tcPr>
            <w:tcW w:w="547" w:type="pct"/>
          </w:tcPr>
          <w:p w:rsidR="002C12DF" w:rsidRPr="00076D7A" w:rsidRDefault="002C12DF" w:rsidP="0076309A">
            <w:pPr>
              <w:spacing w:before="0"/>
            </w:pPr>
          </w:p>
        </w:tc>
        <w:tc>
          <w:tcPr>
            <w:tcW w:w="581" w:type="pct"/>
          </w:tcPr>
          <w:p w:rsidR="002C12DF" w:rsidRPr="00076D7A" w:rsidRDefault="002C12DF" w:rsidP="0076309A">
            <w:pPr>
              <w:spacing w:before="0"/>
            </w:pPr>
          </w:p>
        </w:tc>
        <w:tc>
          <w:tcPr>
            <w:tcW w:w="501" w:type="pct"/>
          </w:tcPr>
          <w:p w:rsidR="002C12DF" w:rsidRPr="00076D7A" w:rsidRDefault="002C12DF" w:rsidP="0076309A">
            <w:pPr>
              <w:spacing w:before="0"/>
            </w:pPr>
          </w:p>
        </w:tc>
        <w:tc>
          <w:tcPr>
            <w:tcW w:w="502" w:type="pct"/>
          </w:tcPr>
          <w:p w:rsidR="002C12DF" w:rsidRPr="00076D7A" w:rsidRDefault="002C12DF" w:rsidP="0076309A">
            <w:pPr>
              <w:spacing w:before="0"/>
            </w:pPr>
          </w:p>
        </w:tc>
        <w:tc>
          <w:tcPr>
            <w:tcW w:w="542" w:type="pct"/>
          </w:tcPr>
          <w:p w:rsidR="002C12DF" w:rsidRPr="00076D7A" w:rsidRDefault="002C12DF" w:rsidP="0076309A">
            <w:pPr>
              <w:spacing w:before="0"/>
            </w:pPr>
          </w:p>
        </w:tc>
        <w:tc>
          <w:tcPr>
            <w:tcW w:w="711" w:type="pct"/>
          </w:tcPr>
          <w:p w:rsidR="002C12DF" w:rsidRPr="00076D7A" w:rsidRDefault="002C12DF" w:rsidP="0076309A">
            <w:pPr>
              <w:spacing w:before="0"/>
            </w:pPr>
          </w:p>
        </w:tc>
      </w:tr>
      <w:tr w:rsidR="002C12DF" w:rsidRPr="002C12DF" w:rsidTr="0076309A">
        <w:tc>
          <w:tcPr>
            <w:tcW w:w="710" w:type="pct"/>
          </w:tcPr>
          <w:p w:rsidR="002C12DF" w:rsidRPr="00076D7A" w:rsidRDefault="002C12DF" w:rsidP="0076309A">
            <w:pPr>
              <w:spacing w:before="0"/>
              <w:rPr>
                <w:b/>
              </w:rPr>
            </w:pPr>
            <w:r w:rsidRPr="00076D7A">
              <w:rPr>
                <w:b/>
              </w:rPr>
              <w:t xml:space="preserve">Përfundimi </w:t>
            </w:r>
          </w:p>
        </w:tc>
        <w:tc>
          <w:tcPr>
            <w:tcW w:w="906" w:type="pct"/>
            <w:gridSpan w:val="3"/>
          </w:tcPr>
          <w:p w:rsidR="002C12DF" w:rsidRPr="00076D7A" w:rsidRDefault="002C12DF" w:rsidP="0076309A">
            <w:pPr>
              <w:spacing w:before="0"/>
            </w:pPr>
            <w:r w:rsidRPr="00076D7A">
              <w:t>Nuk Rekomandohet</w:t>
            </w:r>
          </w:p>
        </w:tc>
        <w:tc>
          <w:tcPr>
            <w:tcW w:w="1629" w:type="pct"/>
            <w:gridSpan w:val="3"/>
          </w:tcPr>
          <w:p w:rsidR="002C12DF" w:rsidRPr="00076D7A" w:rsidRDefault="002C12DF" w:rsidP="0076309A">
            <w:pPr>
              <w:spacing w:before="0"/>
            </w:pPr>
            <w:r w:rsidRPr="00076D7A">
              <w:t>Opsion i Rekomanduar</w:t>
            </w:r>
          </w:p>
        </w:tc>
        <w:tc>
          <w:tcPr>
            <w:tcW w:w="1755" w:type="pct"/>
            <w:gridSpan w:val="3"/>
          </w:tcPr>
          <w:p w:rsidR="002C12DF" w:rsidRPr="002C12DF" w:rsidRDefault="002C12DF" w:rsidP="0076309A">
            <w:pPr>
              <w:spacing w:before="0"/>
            </w:pPr>
            <w:r w:rsidRPr="00076D7A">
              <w:t>Nuk Rekomandohet</w:t>
            </w:r>
          </w:p>
        </w:tc>
      </w:tr>
    </w:tbl>
    <w:p w:rsidR="0076309A" w:rsidRDefault="0076309A" w:rsidP="002C12DF"/>
    <w:p w:rsidR="0076309A" w:rsidRDefault="0076309A">
      <w:pPr>
        <w:spacing w:before="0" w:line="259" w:lineRule="auto"/>
        <w:jc w:val="left"/>
      </w:pPr>
      <w:r>
        <w:br w:type="page"/>
      </w:r>
    </w:p>
    <w:p w:rsidR="002C12DF" w:rsidRDefault="00B555E9" w:rsidP="00875AA9">
      <w:pPr>
        <w:pStyle w:val="Heading3"/>
      </w:pPr>
      <w:bookmarkStart w:id="32" w:name="_Toc37161665"/>
      <w:r>
        <w:lastRenderedPageBreak/>
        <w:t>6.4.</w:t>
      </w:r>
      <w:r>
        <w:tab/>
      </w:r>
      <w:r w:rsidR="00875AA9">
        <w:t>Opsioni i Rekomanduar</w:t>
      </w:r>
      <w:bookmarkEnd w:id="32"/>
    </w:p>
    <w:p w:rsidR="00875AA9" w:rsidRDefault="00875AA9" w:rsidP="002C12DF">
      <w:r>
        <w:t>Pas finalizimit të opsioneve</w:t>
      </w:r>
    </w:p>
    <w:p w:rsidR="00875AA9" w:rsidRDefault="00875AA9" w:rsidP="002C12DF"/>
    <w:p w:rsidR="00875AA9" w:rsidRDefault="00875AA9" w:rsidP="00875AA9">
      <w:pPr>
        <w:pStyle w:val="Heading1"/>
      </w:pPr>
      <w:bookmarkStart w:id="33" w:name="_Toc37161666"/>
      <w:r>
        <w:t>Kapitulli 7:  Konkluzionet dhe hapat e ardhshëm</w:t>
      </w:r>
      <w:bookmarkEnd w:id="33"/>
    </w:p>
    <w:p w:rsidR="00875AA9" w:rsidRPr="00875AA9" w:rsidRDefault="00875AA9" w:rsidP="00875AA9">
      <w:r w:rsidRPr="00875AA9">
        <w:t xml:space="preserve">Sipas të gjitha analizave të bëra nga ky Koncept Dokument, i vetmi opsion që garanton adresimin e problemeve të identifikuara në fushën e dërgimit të FSK-së jashtë vendit është hartimi i një ligji të ri. Problemi kryesor i trajtuar është </w:t>
      </w:r>
      <w:r w:rsidRPr="00875AA9">
        <w:rPr>
          <w:b/>
        </w:rPr>
        <w:t xml:space="preserve">Kufizimet e pjesëmarrjes së FSK-së në operacione ndërkombëtare </w:t>
      </w:r>
      <w:r w:rsidR="00C90DFE">
        <w:rPr>
          <w:b/>
        </w:rPr>
        <w:t>dhe aktivitete tjera ushtarake</w:t>
      </w:r>
      <w:r w:rsidRPr="00875AA9">
        <w:rPr>
          <w:b/>
        </w:rPr>
        <w:t xml:space="preserve"> sipas misionit të ri të FSK-së</w:t>
      </w:r>
      <w:r w:rsidRPr="00875AA9">
        <w:t>,</w:t>
      </w:r>
      <w:r w:rsidR="00C90DFE">
        <w:t xml:space="preserve"> e kjo për shkakun se</w:t>
      </w:r>
    </w:p>
    <w:p w:rsidR="00875AA9" w:rsidRPr="00875AA9" w:rsidRDefault="00875AA9" w:rsidP="00875AA9">
      <w:r w:rsidRPr="00875AA9">
        <w:t>Plani për zbatimin e këtij Koncept Dokumenti, me kusht që të aprovohet me opsionin e rekomanduar, opsioni tretë(3), është si në vijim:</w:t>
      </w:r>
    </w:p>
    <w:p w:rsidR="00875AA9" w:rsidRDefault="00875AA9" w:rsidP="00875A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8"/>
        <w:gridCol w:w="2408"/>
      </w:tblGrid>
      <w:tr w:rsidR="00E851BD" w:rsidRPr="00E851BD" w:rsidTr="00E851BD">
        <w:tc>
          <w:tcPr>
            <w:tcW w:w="6988" w:type="dxa"/>
          </w:tcPr>
          <w:p w:rsidR="00E851BD" w:rsidRPr="00E851BD" w:rsidRDefault="00E851BD" w:rsidP="00E851BD">
            <w:pPr>
              <w:rPr>
                <w:b/>
              </w:rPr>
            </w:pPr>
            <w:r w:rsidRPr="00E851BD">
              <w:rPr>
                <w:b/>
              </w:rPr>
              <w:t>Veprimi</w:t>
            </w:r>
          </w:p>
        </w:tc>
        <w:tc>
          <w:tcPr>
            <w:tcW w:w="2408" w:type="dxa"/>
          </w:tcPr>
          <w:p w:rsidR="00E851BD" w:rsidRPr="00E851BD" w:rsidRDefault="00E851BD" w:rsidP="00E851BD">
            <w:pPr>
              <w:rPr>
                <w:b/>
              </w:rPr>
            </w:pPr>
            <w:r w:rsidRPr="00E851BD">
              <w:rPr>
                <w:b/>
              </w:rPr>
              <w:t>Afati kohor</w:t>
            </w:r>
          </w:p>
        </w:tc>
      </w:tr>
      <w:tr w:rsidR="00E851BD" w:rsidRPr="00E851BD" w:rsidTr="00E851BD">
        <w:tc>
          <w:tcPr>
            <w:tcW w:w="6988" w:type="dxa"/>
          </w:tcPr>
          <w:p w:rsidR="00E851BD" w:rsidRPr="00E851BD" w:rsidRDefault="00E851BD" w:rsidP="00E851BD">
            <w:pPr>
              <w:numPr>
                <w:ilvl w:val="0"/>
                <w:numId w:val="17"/>
              </w:numPr>
            </w:pPr>
            <w:r w:rsidRPr="00E851BD">
              <w:t>Hartimi i Projektligjit për dërgim të FSK-së jashtë vendit</w:t>
            </w:r>
          </w:p>
        </w:tc>
        <w:tc>
          <w:tcPr>
            <w:tcW w:w="2408" w:type="dxa"/>
          </w:tcPr>
          <w:p w:rsidR="00E851BD" w:rsidRPr="00E851BD" w:rsidRDefault="00E851BD" w:rsidP="00E851BD"/>
        </w:tc>
      </w:tr>
      <w:tr w:rsidR="00E851BD" w:rsidRPr="00E851BD" w:rsidTr="00E851BD">
        <w:tc>
          <w:tcPr>
            <w:tcW w:w="6988" w:type="dxa"/>
          </w:tcPr>
          <w:p w:rsidR="00E851BD" w:rsidRPr="00E851BD" w:rsidRDefault="00E851BD" w:rsidP="00E851BD">
            <w:pPr>
              <w:numPr>
                <w:ilvl w:val="0"/>
                <w:numId w:val="17"/>
              </w:numPr>
            </w:pPr>
            <w:r w:rsidRPr="00E851BD">
              <w:t>Miratimi i Projektligjit nga Qeveria</w:t>
            </w:r>
          </w:p>
        </w:tc>
        <w:tc>
          <w:tcPr>
            <w:tcW w:w="2408" w:type="dxa"/>
          </w:tcPr>
          <w:p w:rsidR="00E851BD" w:rsidRPr="00E851BD" w:rsidRDefault="00E851BD" w:rsidP="00E851BD"/>
        </w:tc>
      </w:tr>
      <w:tr w:rsidR="00E851BD" w:rsidRPr="00E851BD" w:rsidTr="00E851BD">
        <w:tc>
          <w:tcPr>
            <w:tcW w:w="6988" w:type="dxa"/>
          </w:tcPr>
          <w:p w:rsidR="00E851BD" w:rsidRPr="00E851BD" w:rsidRDefault="00E851BD" w:rsidP="00E851BD">
            <w:pPr>
              <w:numPr>
                <w:ilvl w:val="0"/>
                <w:numId w:val="17"/>
              </w:numPr>
            </w:pPr>
            <w:r w:rsidRPr="00E851BD">
              <w:t xml:space="preserve">Hyrja në fuqi e Projektligjit </w:t>
            </w:r>
          </w:p>
        </w:tc>
        <w:tc>
          <w:tcPr>
            <w:tcW w:w="2408" w:type="dxa"/>
          </w:tcPr>
          <w:p w:rsidR="00E851BD" w:rsidRPr="00E851BD" w:rsidRDefault="00E851BD" w:rsidP="00E851BD"/>
        </w:tc>
      </w:tr>
      <w:tr w:rsidR="00E851BD" w:rsidRPr="00E851BD" w:rsidTr="00E851BD">
        <w:tc>
          <w:tcPr>
            <w:tcW w:w="6988" w:type="dxa"/>
          </w:tcPr>
          <w:p w:rsidR="00E851BD" w:rsidRPr="00E851BD" w:rsidRDefault="00E851BD" w:rsidP="00E851BD">
            <w:pPr>
              <w:numPr>
                <w:ilvl w:val="0"/>
                <w:numId w:val="17"/>
              </w:numPr>
            </w:pPr>
            <w:r w:rsidRPr="00E851BD">
              <w:t xml:space="preserve">Zbatimi i Ligjit </w:t>
            </w:r>
          </w:p>
        </w:tc>
        <w:tc>
          <w:tcPr>
            <w:tcW w:w="2408" w:type="dxa"/>
          </w:tcPr>
          <w:p w:rsidR="00E851BD" w:rsidRPr="00E851BD" w:rsidRDefault="00E851BD" w:rsidP="00E851BD"/>
        </w:tc>
      </w:tr>
    </w:tbl>
    <w:p w:rsidR="00CB0DC6" w:rsidRDefault="00CB0DC6" w:rsidP="00875AA9">
      <w:pPr>
        <w:sectPr w:rsidR="00CB0DC6" w:rsidSect="004A0D19">
          <w:headerReference w:type="default" r:id="rId17"/>
          <w:footerReference w:type="default" r:id="rId18"/>
          <w:pgSz w:w="12240" w:h="15840"/>
          <w:pgMar w:top="1440" w:right="1440" w:bottom="1440" w:left="1440" w:header="720" w:footer="720" w:gutter="0"/>
          <w:pgNumType w:start="1"/>
          <w:cols w:space="720"/>
          <w:docGrid w:linePitch="360"/>
        </w:sectPr>
      </w:pPr>
    </w:p>
    <w:p w:rsidR="00E851BD" w:rsidRDefault="00E851BD">
      <w:pPr>
        <w:spacing w:before="0" w:line="259" w:lineRule="auto"/>
        <w:jc w:val="left"/>
      </w:pPr>
    </w:p>
    <w:p w:rsidR="00875AA9" w:rsidRDefault="00E851BD" w:rsidP="00E851BD">
      <w:pPr>
        <w:pStyle w:val="Heading1"/>
      </w:pPr>
      <w:bookmarkStart w:id="34" w:name="_Toc37161667"/>
      <w:r>
        <w:t>Shtojca 1:  Forma e vlerësimit për ndikim ekonomik</w:t>
      </w:r>
      <w:bookmarkEnd w:id="34"/>
    </w:p>
    <w:p w:rsidR="004A784F" w:rsidRDefault="004A784F" w:rsidP="004A784F"/>
    <w:p w:rsidR="004A784F" w:rsidRDefault="004A784F" w:rsidP="004A784F">
      <w:pPr>
        <w:pStyle w:val="Heading1"/>
      </w:pPr>
      <w:bookmarkStart w:id="35" w:name="_Toc37161668"/>
      <w:r>
        <w:t>Shtojca 2: Forma e vlerësimit për ndikime shoqërore</w:t>
      </w:r>
      <w:bookmarkEnd w:id="35"/>
    </w:p>
    <w:p w:rsidR="004A784F" w:rsidRDefault="004A784F" w:rsidP="004A784F"/>
    <w:p w:rsidR="004A784F" w:rsidRDefault="004A784F" w:rsidP="004A784F">
      <w:pPr>
        <w:pStyle w:val="Heading1"/>
      </w:pPr>
      <w:bookmarkStart w:id="36" w:name="_Toc37161669"/>
      <w:r>
        <w:t>Shtojca 3:  Forma e vlerësimit për ndikimet mjedisore</w:t>
      </w:r>
      <w:bookmarkEnd w:id="36"/>
    </w:p>
    <w:p w:rsidR="00CB0DC6" w:rsidRPr="00CB0DC6" w:rsidRDefault="00CB0DC6" w:rsidP="00CB0DC6"/>
    <w:p w:rsidR="00E851BD" w:rsidRPr="00E851BD" w:rsidRDefault="00CB0DC6" w:rsidP="00CB0DC6">
      <w:pPr>
        <w:pStyle w:val="Heading1"/>
      </w:pPr>
      <w:bookmarkStart w:id="37" w:name="_Toc37161670"/>
      <w:r>
        <w:t>Shtojca 4:  Forma e vlerësimit për ndikimin e të drejtave themelore</w:t>
      </w:r>
      <w:bookmarkEnd w:id="37"/>
    </w:p>
    <w:p w:rsidR="003760FF" w:rsidRDefault="003760FF" w:rsidP="00875AA9">
      <w:pPr>
        <w:sectPr w:rsidR="003760FF" w:rsidSect="003760FF">
          <w:pgSz w:w="15840" w:h="12240" w:orient="landscape"/>
          <w:pgMar w:top="1440" w:right="1440" w:bottom="1440" w:left="1440" w:header="720" w:footer="720" w:gutter="0"/>
          <w:cols w:space="720"/>
          <w:docGrid w:linePitch="360"/>
        </w:sectPr>
      </w:pPr>
    </w:p>
    <w:p w:rsidR="00CB0DC6" w:rsidRDefault="003760FF" w:rsidP="003760FF">
      <w:pPr>
        <w:pStyle w:val="Heading1"/>
      </w:pPr>
      <w:bookmarkStart w:id="38" w:name="_Toc37161671"/>
      <w:r>
        <w:lastRenderedPageBreak/>
        <w:t>Shtojca 5:  Konsultimet me palët e interesit</w:t>
      </w:r>
      <w:bookmarkEnd w:id="38"/>
    </w:p>
    <w:p w:rsidR="003760FF" w:rsidRPr="005A08FB" w:rsidRDefault="003760FF" w:rsidP="003760FF">
      <w:pPr>
        <w:pStyle w:val="Heading2"/>
      </w:pPr>
      <w:bookmarkStart w:id="39" w:name="_Toc37161672"/>
      <w:r w:rsidRPr="005A08FB">
        <w:t>Raporti nga konsultimet paraprake</w:t>
      </w:r>
      <w:bookmarkEnd w:id="39"/>
    </w:p>
    <w:p w:rsidR="003760FF" w:rsidRDefault="003760FF" w:rsidP="003760FF">
      <w:pPr>
        <w:pStyle w:val="Heading2"/>
      </w:pPr>
      <w:bookmarkStart w:id="40" w:name="_Toc37161673"/>
      <w:r w:rsidRPr="005A08FB">
        <w:t>Raporti nga platforma e konsultimit publik</w:t>
      </w:r>
      <w:bookmarkEnd w:id="40"/>
    </w:p>
    <w:p w:rsidR="00CB0DC6" w:rsidRPr="00875AA9" w:rsidRDefault="00CB0DC6" w:rsidP="00875AA9"/>
    <w:sectPr w:rsidR="00CB0DC6" w:rsidRPr="00875AA9" w:rsidSect="00445CB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E9C7D4" w16cid:durableId="223592D0"/>
  <w16cid:commentId w16cid:paraId="76D89FF5" w16cid:durableId="22373657"/>
  <w16cid:commentId w16cid:paraId="0B0D83BA" w16cid:durableId="223592D1"/>
  <w16cid:commentId w16cid:paraId="3F233F67" w16cid:durableId="2236FDE9"/>
  <w16cid:commentId w16cid:paraId="2A7CE3A8" w16cid:durableId="2236FF37"/>
  <w16cid:commentId w16cid:paraId="1949DFE5" w16cid:durableId="2236FF7D"/>
  <w16cid:commentId w16cid:paraId="25414C43" w16cid:durableId="223592D2"/>
  <w16cid:commentId w16cid:paraId="1796340E" w16cid:durableId="2235F8C0"/>
  <w16cid:commentId w16cid:paraId="274C54E9" w16cid:durableId="2235F8D7"/>
  <w16cid:commentId w16cid:paraId="6CBF2CA8" w16cid:durableId="223592D3"/>
  <w16cid:commentId w16cid:paraId="11902629" w16cid:durableId="22370C8E"/>
  <w16cid:commentId w16cid:paraId="6E443FC1" w16cid:durableId="22370C43"/>
  <w16cid:commentId w16cid:paraId="25A7791C" w16cid:durableId="223700D7"/>
  <w16cid:commentId w16cid:paraId="5094580E" w16cid:durableId="22370161"/>
  <w16cid:commentId w16cid:paraId="76F89179" w16cid:durableId="223702C8"/>
  <w16cid:commentId w16cid:paraId="487A3EEC" w16cid:durableId="223592D4"/>
  <w16cid:commentId w16cid:paraId="3A5C4BEC" w16cid:durableId="223709DF"/>
  <w16cid:commentId w16cid:paraId="7C9E7460" w16cid:durableId="22370472"/>
  <w16cid:commentId w16cid:paraId="00CE5569" w16cid:durableId="223703C1"/>
  <w16cid:commentId w16cid:paraId="2EDB5779" w16cid:durableId="223703E5"/>
  <w16cid:commentId w16cid:paraId="791B3D50" w16cid:durableId="2237043C"/>
  <w16cid:commentId w16cid:paraId="7F975E16" w16cid:durableId="2237041B"/>
  <w16cid:commentId w16cid:paraId="2172BEBD" w16cid:durableId="223592D5"/>
  <w16cid:commentId w16cid:paraId="2E3B4B37" w16cid:durableId="2237068A"/>
  <w16cid:commentId w16cid:paraId="44C05BBA" w16cid:durableId="223707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27A" w:rsidRDefault="0065527A" w:rsidP="004A0D19">
      <w:pPr>
        <w:spacing w:before="0" w:after="0" w:line="240" w:lineRule="auto"/>
      </w:pPr>
      <w:r>
        <w:separator/>
      </w:r>
    </w:p>
  </w:endnote>
  <w:endnote w:type="continuationSeparator" w:id="0">
    <w:p w:rsidR="0065527A" w:rsidRDefault="0065527A" w:rsidP="004A0D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12106"/>
      <w:docPartObj>
        <w:docPartGallery w:val="Page Numbers (Bottom of Page)"/>
        <w:docPartUnique/>
      </w:docPartObj>
    </w:sdtPr>
    <w:sdtEndPr>
      <w:rPr>
        <w:noProof/>
      </w:rPr>
    </w:sdtEndPr>
    <w:sdtContent>
      <w:p w:rsidR="00C377B7" w:rsidRDefault="00820646">
        <w:pPr>
          <w:pStyle w:val="Footer"/>
          <w:jc w:val="right"/>
        </w:pPr>
        <w:r>
          <w:fldChar w:fldCharType="begin"/>
        </w:r>
        <w:r w:rsidR="00C377B7">
          <w:instrText xml:space="preserve"> PAGE   \* MERGEFORMAT </w:instrText>
        </w:r>
        <w:r>
          <w:fldChar w:fldCharType="separate"/>
        </w:r>
        <w:r w:rsidR="000E6721">
          <w:rPr>
            <w:noProof/>
          </w:rPr>
          <w:t>1</w:t>
        </w:r>
        <w:r>
          <w:rPr>
            <w:noProof/>
          </w:rPr>
          <w:fldChar w:fldCharType="end"/>
        </w:r>
      </w:p>
    </w:sdtContent>
  </w:sdt>
  <w:p w:rsidR="00C377B7" w:rsidRDefault="00C37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27A" w:rsidRDefault="0065527A" w:rsidP="004A0D19">
      <w:pPr>
        <w:spacing w:before="0" w:after="0" w:line="240" w:lineRule="auto"/>
      </w:pPr>
      <w:r>
        <w:separator/>
      </w:r>
    </w:p>
  </w:footnote>
  <w:footnote w:type="continuationSeparator" w:id="0">
    <w:p w:rsidR="0065527A" w:rsidRDefault="0065527A" w:rsidP="004A0D1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B7" w:rsidRDefault="00C377B7">
    <w:pPr>
      <w:pStyle w:val="Header"/>
    </w:pPr>
  </w:p>
  <w:p w:rsidR="00C377B7" w:rsidRDefault="00C377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412"/>
    <w:multiLevelType w:val="hybridMultilevel"/>
    <w:tmpl w:val="B6C4EF10"/>
    <w:lvl w:ilvl="0" w:tplc="0409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08FC5BCF"/>
    <w:multiLevelType w:val="multilevel"/>
    <w:tmpl w:val="C2BC596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B2E228F"/>
    <w:multiLevelType w:val="hybridMultilevel"/>
    <w:tmpl w:val="F0801214"/>
    <w:lvl w:ilvl="0" w:tplc="165AC96C">
      <w:numFmt w:val="bullet"/>
      <w:lvlText w:val="-"/>
      <w:lvlJc w:val="left"/>
      <w:pPr>
        <w:ind w:left="1080" w:hanging="72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19E115CE"/>
    <w:multiLevelType w:val="hybridMultilevel"/>
    <w:tmpl w:val="D02A7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4C6ED3"/>
    <w:multiLevelType w:val="hybridMultilevel"/>
    <w:tmpl w:val="FB629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291706"/>
    <w:multiLevelType w:val="hybridMultilevel"/>
    <w:tmpl w:val="4A88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6B7457"/>
    <w:multiLevelType w:val="multilevel"/>
    <w:tmpl w:val="E2603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6387D99"/>
    <w:multiLevelType w:val="hybridMultilevel"/>
    <w:tmpl w:val="68783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B0663"/>
    <w:multiLevelType w:val="hybridMultilevel"/>
    <w:tmpl w:val="0EE4A61A"/>
    <w:lvl w:ilvl="0" w:tplc="C08062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B620D8"/>
    <w:multiLevelType w:val="hybridMultilevel"/>
    <w:tmpl w:val="DC98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6269C6"/>
    <w:multiLevelType w:val="multilevel"/>
    <w:tmpl w:val="579A118E"/>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3997420"/>
    <w:multiLevelType w:val="multilevel"/>
    <w:tmpl w:val="6FA6B6E4"/>
    <w:lvl w:ilvl="0">
      <w:start w:val="1"/>
      <w:numFmt w:val="decimal"/>
      <w:lvlText w:val="%1."/>
      <w:lvlJc w:val="left"/>
      <w:pPr>
        <w:ind w:left="456" w:hanging="456"/>
      </w:pPr>
      <w:rPr>
        <w:rFonts w:hint="default"/>
      </w:rPr>
    </w:lvl>
    <w:lvl w:ilvl="1">
      <w:start w:val="1"/>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8DB2CEE"/>
    <w:multiLevelType w:val="hybridMultilevel"/>
    <w:tmpl w:val="B32E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427C13"/>
    <w:multiLevelType w:val="hybridMultilevel"/>
    <w:tmpl w:val="698E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4B1E7701"/>
    <w:multiLevelType w:val="multilevel"/>
    <w:tmpl w:val="066E29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0355251"/>
    <w:multiLevelType w:val="hybridMultilevel"/>
    <w:tmpl w:val="EBE2C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20105"/>
    <w:multiLevelType w:val="hybridMultilevel"/>
    <w:tmpl w:val="94448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4D15B0"/>
    <w:multiLevelType w:val="hybridMultilevel"/>
    <w:tmpl w:val="49C2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D84977"/>
    <w:multiLevelType w:val="hybridMultilevel"/>
    <w:tmpl w:val="2C80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873C94"/>
    <w:multiLevelType w:val="hybridMultilevel"/>
    <w:tmpl w:val="EBEE9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4A54DA"/>
    <w:multiLevelType w:val="hybridMultilevel"/>
    <w:tmpl w:val="7158D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D36455"/>
    <w:multiLevelType w:val="hybridMultilevel"/>
    <w:tmpl w:val="0B947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8B5A08"/>
    <w:multiLevelType w:val="hybridMultilevel"/>
    <w:tmpl w:val="97BA1EF6"/>
    <w:lvl w:ilvl="0" w:tplc="730ADCF8">
      <w:start w:val="2"/>
      <w:numFmt w:val="bullet"/>
      <w:lvlText w:val="•"/>
      <w:lvlJc w:val="left"/>
      <w:pPr>
        <w:ind w:left="810" w:hanging="45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696773EF"/>
    <w:multiLevelType w:val="multilevel"/>
    <w:tmpl w:val="B83684AE"/>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B026A2A"/>
    <w:multiLevelType w:val="hybridMultilevel"/>
    <w:tmpl w:val="CAD00548"/>
    <w:lvl w:ilvl="0" w:tplc="165AC96C">
      <w:numFmt w:val="bullet"/>
      <w:lvlText w:val="-"/>
      <w:lvlJc w:val="left"/>
      <w:pPr>
        <w:ind w:left="1080" w:hanging="72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nsid w:val="6CEC743E"/>
    <w:multiLevelType w:val="hybridMultilevel"/>
    <w:tmpl w:val="8F52A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A77B4D"/>
    <w:multiLevelType w:val="hybridMultilevel"/>
    <w:tmpl w:val="8D36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CD67A8"/>
    <w:multiLevelType w:val="hybridMultilevel"/>
    <w:tmpl w:val="E8FA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A80EF9"/>
    <w:multiLevelType w:val="multilevel"/>
    <w:tmpl w:val="0B623306"/>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nsid w:val="7E820988"/>
    <w:multiLevelType w:val="multilevel"/>
    <w:tmpl w:val="A4FCE1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3"/>
  </w:num>
  <w:num w:numId="3">
    <w:abstractNumId w:val="24"/>
  </w:num>
  <w:num w:numId="4">
    <w:abstractNumId w:val="26"/>
  </w:num>
  <w:num w:numId="5">
    <w:abstractNumId w:val="11"/>
  </w:num>
  <w:num w:numId="6">
    <w:abstractNumId w:val="28"/>
  </w:num>
  <w:num w:numId="7">
    <w:abstractNumId w:val="16"/>
  </w:num>
  <w:num w:numId="8">
    <w:abstractNumId w:val="4"/>
  </w:num>
  <w:num w:numId="9">
    <w:abstractNumId w:val="1"/>
  </w:num>
  <w:num w:numId="10">
    <w:abstractNumId w:val="5"/>
  </w:num>
  <w:num w:numId="11">
    <w:abstractNumId w:val="18"/>
  </w:num>
  <w:num w:numId="12">
    <w:abstractNumId w:val="2"/>
  </w:num>
  <w:num w:numId="13">
    <w:abstractNumId w:val="22"/>
  </w:num>
  <w:num w:numId="14">
    <w:abstractNumId w:val="12"/>
  </w:num>
  <w:num w:numId="15">
    <w:abstractNumId w:val="17"/>
  </w:num>
  <w:num w:numId="16">
    <w:abstractNumId w:val="27"/>
  </w:num>
  <w:num w:numId="17">
    <w:abstractNumId w:val="0"/>
  </w:num>
  <w:num w:numId="18">
    <w:abstractNumId w:val="15"/>
  </w:num>
  <w:num w:numId="19">
    <w:abstractNumId w:val="8"/>
  </w:num>
  <w:num w:numId="20">
    <w:abstractNumId w:val="9"/>
  </w:num>
  <w:num w:numId="21">
    <w:abstractNumId w:val="29"/>
  </w:num>
  <w:num w:numId="22">
    <w:abstractNumId w:val="14"/>
  </w:num>
  <w:num w:numId="23">
    <w:abstractNumId w:val="19"/>
  </w:num>
  <w:num w:numId="24">
    <w:abstractNumId w:val="20"/>
  </w:num>
  <w:num w:numId="25">
    <w:abstractNumId w:val="25"/>
  </w:num>
  <w:num w:numId="26">
    <w:abstractNumId w:val="7"/>
  </w:num>
  <w:num w:numId="27">
    <w:abstractNumId w:val="21"/>
  </w:num>
  <w:num w:numId="28">
    <w:abstractNumId w:val="6"/>
  </w:num>
  <w:num w:numId="29">
    <w:abstractNumId w:val="1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D79"/>
    <w:rsid w:val="00006C50"/>
    <w:rsid w:val="000315C0"/>
    <w:rsid w:val="00036446"/>
    <w:rsid w:val="00061F58"/>
    <w:rsid w:val="00076D7A"/>
    <w:rsid w:val="00096CD4"/>
    <w:rsid w:val="000B0F81"/>
    <w:rsid w:val="000C5EF2"/>
    <w:rsid w:val="000E6721"/>
    <w:rsid w:val="000E7804"/>
    <w:rsid w:val="00115DD2"/>
    <w:rsid w:val="001173B0"/>
    <w:rsid w:val="0012225D"/>
    <w:rsid w:val="0012461B"/>
    <w:rsid w:val="00152264"/>
    <w:rsid w:val="001A49FF"/>
    <w:rsid w:val="001D757F"/>
    <w:rsid w:val="001F1D01"/>
    <w:rsid w:val="001F211C"/>
    <w:rsid w:val="0020110A"/>
    <w:rsid w:val="00201977"/>
    <w:rsid w:val="00203048"/>
    <w:rsid w:val="00222F02"/>
    <w:rsid w:val="00227E96"/>
    <w:rsid w:val="002416D0"/>
    <w:rsid w:val="00241E58"/>
    <w:rsid w:val="002533EF"/>
    <w:rsid w:val="0026152D"/>
    <w:rsid w:val="00266C33"/>
    <w:rsid w:val="002B17CA"/>
    <w:rsid w:val="002B697D"/>
    <w:rsid w:val="002B7A96"/>
    <w:rsid w:val="002C12DF"/>
    <w:rsid w:val="002D1154"/>
    <w:rsid w:val="002D3AB7"/>
    <w:rsid w:val="002E60A2"/>
    <w:rsid w:val="003068C5"/>
    <w:rsid w:val="00315D87"/>
    <w:rsid w:val="00324E1F"/>
    <w:rsid w:val="0033030A"/>
    <w:rsid w:val="00330A0D"/>
    <w:rsid w:val="0034714F"/>
    <w:rsid w:val="003721F4"/>
    <w:rsid w:val="003746A0"/>
    <w:rsid w:val="00374EA8"/>
    <w:rsid w:val="003760FF"/>
    <w:rsid w:val="003B7582"/>
    <w:rsid w:val="003C183F"/>
    <w:rsid w:val="003C22F3"/>
    <w:rsid w:val="003C2F66"/>
    <w:rsid w:val="003C30A9"/>
    <w:rsid w:val="003F028C"/>
    <w:rsid w:val="003F2E63"/>
    <w:rsid w:val="003F41B7"/>
    <w:rsid w:val="00404D79"/>
    <w:rsid w:val="004059D1"/>
    <w:rsid w:val="00445CB5"/>
    <w:rsid w:val="004517D0"/>
    <w:rsid w:val="00470531"/>
    <w:rsid w:val="00475AEF"/>
    <w:rsid w:val="004A0D19"/>
    <w:rsid w:val="004A784F"/>
    <w:rsid w:val="004A79C4"/>
    <w:rsid w:val="004B10BF"/>
    <w:rsid w:val="004B2DDE"/>
    <w:rsid w:val="00515337"/>
    <w:rsid w:val="005212F0"/>
    <w:rsid w:val="00522607"/>
    <w:rsid w:val="00553C19"/>
    <w:rsid w:val="00564FDE"/>
    <w:rsid w:val="00566D9C"/>
    <w:rsid w:val="00571EB0"/>
    <w:rsid w:val="00587F80"/>
    <w:rsid w:val="005A08FB"/>
    <w:rsid w:val="005A14E9"/>
    <w:rsid w:val="005A2A42"/>
    <w:rsid w:val="005B399A"/>
    <w:rsid w:val="005C40D6"/>
    <w:rsid w:val="005D0C17"/>
    <w:rsid w:val="005E5602"/>
    <w:rsid w:val="006046F2"/>
    <w:rsid w:val="00613CB4"/>
    <w:rsid w:val="00624C7A"/>
    <w:rsid w:val="006421F7"/>
    <w:rsid w:val="00647BDF"/>
    <w:rsid w:val="00653DC6"/>
    <w:rsid w:val="0065527A"/>
    <w:rsid w:val="006624AF"/>
    <w:rsid w:val="00665A14"/>
    <w:rsid w:val="00667EF6"/>
    <w:rsid w:val="006A4D19"/>
    <w:rsid w:val="006A6B4A"/>
    <w:rsid w:val="006B37FC"/>
    <w:rsid w:val="006C0BD9"/>
    <w:rsid w:val="006F66D7"/>
    <w:rsid w:val="00700F39"/>
    <w:rsid w:val="0073409C"/>
    <w:rsid w:val="00751321"/>
    <w:rsid w:val="00755F98"/>
    <w:rsid w:val="00761FF7"/>
    <w:rsid w:val="0076309A"/>
    <w:rsid w:val="00780522"/>
    <w:rsid w:val="00782655"/>
    <w:rsid w:val="007836A4"/>
    <w:rsid w:val="00787A13"/>
    <w:rsid w:val="007A100C"/>
    <w:rsid w:val="007A3772"/>
    <w:rsid w:val="007F6E3F"/>
    <w:rsid w:val="00800498"/>
    <w:rsid w:val="00813425"/>
    <w:rsid w:val="00820646"/>
    <w:rsid w:val="00823797"/>
    <w:rsid w:val="00835E78"/>
    <w:rsid w:val="00853ACF"/>
    <w:rsid w:val="00860FD8"/>
    <w:rsid w:val="00870CD6"/>
    <w:rsid w:val="00875AA9"/>
    <w:rsid w:val="00883251"/>
    <w:rsid w:val="008A481D"/>
    <w:rsid w:val="008A4CFC"/>
    <w:rsid w:val="008B79BF"/>
    <w:rsid w:val="008D1F32"/>
    <w:rsid w:val="008D27F3"/>
    <w:rsid w:val="008F1268"/>
    <w:rsid w:val="008F69FF"/>
    <w:rsid w:val="009176F1"/>
    <w:rsid w:val="00924844"/>
    <w:rsid w:val="00926AC4"/>
    <w:rsid w:val="009373B1"/>
    <w:rsid w:val="009576D5"/>
    <w:rsid w:val="0097193F"/>
    <w:rsid w:val="0099220F"/>
    <w:rsid w:val="009A0735"/>
    <w:rsid w:val="009A2E0E"/>
    <w:rsid w:val="009C6053"/>
    <w:rsid w:val="009C6AAF"/>
    <w:rsid w:val="009D2212"/>
    <w:rsid w:val="009E4856"/>
    <w:rsid w:val="009E752F"/>
    <w:rsid w:val="00A11175"/>
    <w:rsid w:val="00A21B44"/>
    <w:rsid w:val="00A64A51"/>
    <w:rsid w:val="00A72529"/>
    <w:rsid w:val="00A940D1"/>
    <w:rsid w:val="00AB5849"/>
    <w:rsid w:val="00AD0C07"/>
    <w:rsid w:val="00AD3BD6"/>
    <w:rsid w:val="00AD519A"/>
    <w:rsid w:val="00AE398F"/>
    <w:rsid w:val="00AF1520"/>
    <w:rsid w:val="00AF16EC"/>
    <w:rsid w:val="00B152D6"/>
    <w:rsid w:val="00B169AC"/>
    <w:rsid w:val="00B20F98"/>
    <w:rsid w:val="00B263F8"/>
    <w:rsid w:val="00B463FE"/>
    <w:rsid w:val="00B52F4D"/>
    <w:rsid w:val="00B555E9"/>
    <w:rsid w:val="00B763B1"/>
    <w:rsid w:val="00BA2FC4"/>
    <w:rsid w:val="00BC484C"/>
    <w:rsid w:val="00BD39CF"/>
    <w:rsid w:val="00BD55E3"/>
    <w:rsid w:val="00BE1E97"/>
    <w:rsid w:val="00C01074"/>
    <w:rsid w:val="00C15D82"/>
    <w:rsid w:val="00C17947"/>
    <w:rsid w:val="00C21C0D"/>
    <w:rsid w:val="00C234EA"/>
    <w:rsid w:val="00C34EA5"/>
    <w:rsid w:val="00C377B7"/>
    <w:rsid w:val="00C434D6"/>
    <w:rsid w:val="00C64D23"/>
    <w:rsid w:val="00C77EE7"/>
    <w:rsid w:val="00C83E0B"/>
    <w:rsid w:val="00C90DFE"/>
    <w:rsid w:val="00CB0DC6"/>
    <w:rsid w:val="00CD5C64"/>
    <w:rsid w:val="00D25917"/>
    <w:rsid w:val="00D2774B"/>
    <w:rsid w:val="00D277BC"/>
    <w:rsid w:val="00D5213F"/>
    <w:rsid w:val="00DB65FD"/>
    <w:rsid w:val="00DF6AC1"/>
    <w:rsid w:val="00E070B7"/>
    <w:rsid w:val="00E17CE6"/>
    <w:rsid w:val="00E30B79"/>
    <w:rsid w:val="00E350C8"/>
    <w:rsid w:val="00E6266B"/>
    <w:rsid w:val="00E67DB6"/>
    <w:rsid w:val="00E70111"/>
    <w:rsid w:val="00E851BD"/>
    <w:rsid w:val="00E90F8A"/>
    <w:rsid w:val="00E97F1B"/>
    <w:rsid w:val="00EC1E61"/>
    <w:rsid w:val="00EC73D9"/>
    <w:rsid w:val="00EF0934"/>
    <w:rsid w:val="00F344A5"/>
    <w:rsid w:val="00F4710F"/>
    <w:rsid w:val="00F668B4"/>
    <w:rsid w:val="00FA336C"/>
    <w:rsid w:val="00FA75CF"/>
    <w:rsid w:val="00FB3107"/>
    <w:rsid w:val="00FD2D30"/>
    <w:rsid w:val="00FD587D"/>
    <w:rsid w:val="00FE5583"/>
    <w:rsid w:val="00FE7E54"/>
    <w:rsid w:val="00FF1091"/>
    <w:rsid w:val="00FF2C51"/>
    <w:rsid w:val="00FF6B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02"/>
    <w:pPr>
      <w:spacing w:before="120" w:line="288" w:lineRule="auto"/>
      <w:jc w:val="both"/>
    </w:pPr>
    <w:rPr>
      <w:color w:val="0D0D0D" w:themeColor="text1" w:themeTint="F2"/>
      <w:sz w:val="24"/>
      <w:lang w:val="sq-AL"/>
    </w:rPr>
  </w:style>
  <w:style w:type="paragraph" w:styleId="Heading1">
    <w:name w:val="heading 1"/>
    <w:basedOn w:val="Normal"/>
    <w:next w:val="Normal"/>
    <w:link w:val="Heading1Char"/>
    <w:uiPriority w:val="9"/>
    <w:qFormat/>
    <w:rsid w:val="009176F1"/>
    <w:pPr>
      <w:keepNext/>
      <w:keepLines/>
      <w:spacing w:before="240" w:after="0"/>
      <w:outlineLvl w:val="0"/>
    </w:pPr>
    <w:rPr>
      <w:rFonts w:asciiTheme="majorHAnsi" w:eastAsiaTheme="majorEastAsia" w:hAnsiTheme="majorHAnsi" w:cstheme="majorBidi"/>
      <w:b/>
      <w:color w:val="222A35" w:themeColor="text2" w:themeShade="80"/>
      <w:sz w:val="32"/>
      <w:szCs w:val="32"/>
    </w:rPr>
  </w:style>
  <w:style w:type="paragraph" w:styleId="Heading2">
    <w:name w:val="heading 2"/>
    <w:basedOn w:val="Normal"/>
    <w:next w:val="Normal"/>
    <w:link w:val="Heading2Char"/>
    <w:uiPriority w:val="9"/>
    <w:unhideWhenUsed/>
    <w:qFormat/>
    <w:rsid w:val="009176F1"/>
    <w:pPr>
      <w:keepNext/>
      <w:keepLines/>
      <w:spacing w:before="40" w:after="0"/>
      <w:outlineLvl w:val="1"/>
    </w:pPr>
    <w:rPr>
      <w:rFonts w:asciiTheme="majorHAnsi" w:eastAsiaTheme="majorEastAsia" w:hAnsiTheme="majorHAnsi" w:cstheme="majorBidi"/>
      <w:b/>
      <w:color w:val="1F3864" w:themeColor="accent1" w:themeShade="80"/>
      <w:sz w:val="26"/>
      <w:szCs w:val="26"/>
    </w:rPr>
  </w:style>
  <w:style w:type="paragraph" w:styleId="Heading3">
    <w:name w:val="heading 3"/>
    <w:basedOn w:val="Normal"/>
    <w:next w:val="Normal"/>
    <w:link w:val="Heading3Char"/>
    <w:uiPriority w:val="9"/>
    <w:unhideWhenUsed/>
    <w:qFormat/>
    <w:rsid w:val="009176F1"/>
    <w:pPr>
      <w:keepNext/>
      <w:keepLines/>
      <w:spacing w:before="40" w:after="0"/>
      <w:outlineLvl w:val="2"/>
    </w:pPr>
    <w:rPr>
      <w:rFonts w:asciiTheme="majorHAnsi" w:eastAsiaTheme="majorEastAsia" w:hAnsiTheme="majorHAnsi" w:cstheme="majorBidi"/>
      <w:b/>
      <w:color w:val="2F5496" w:themeColor="accent1" w:themeShade="BF"/>
      <w:szCs w:val="24"/>
    </w:rPr>
  </w:style>
  <w:style w:type="paragraph" w:styleId="Heading4">
    <w:name w:val="heading 4"/>
    <w:basedOn w:val="Normal"/>
    <w:next w:val="Normal"/>
    <w:link w:val="Heading4Char"/>
    <w:uiPriority w:val="9"/>
    <w:unhideWhenUsed/>
    <w:qFormat/>
    <w:rsid w:val="009176F1"/>
    <w:pPr>
      <w:keepNext/>
      <w:keepLines/>
      <w:spacing w:before="40" w:after="0"/>
      <w:outlineLvl w:val="3"/>
    </w:pPr>
    <w:rPr>
      <w:rFonts w:asciiTheme="majorHAnsi" w:eastAsiaTheme="majorEastAsia" w:hAnsiTheme="majorHAnsi" w:cstheme="majorBidi"/>
      <w:b/>
      <w:i/>
      <w:iCs/>
      <w:color w:val="2E74B5"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D7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79"/>
    <w:rPr>
      <w:rFonts w:ascii="Segoe UI" w:hAnsi="Segoe UI" w:cs="Segoe UI"/>
      <w:color w:val="0D0D0D" w:themeColor="text1" w:themeTint="F2"/>
      <w:sz w:val="18"/>
      <w:szCs w:val="18"/>
      <w:lang w:val="sq-AL"/>
    </w:rPr>
  </w:style>
  <w:style w:type="paragraph" w:styleId="Title">
    <w:name w:val="Title"/>
    <w:basedOn w:val="Normal"/>
    <w:next w:val="Normal"/>
    <w:link w:val="TitleChar"/>
    <w:uiPriority w:val="10"/>
    <w:qFormat/>
    <w:rsid w:val="00404D79"/>
    <w:pPr>
      <w:spacing w:before="0" w:after="0" w:line="240" w:lineRule="auto"/>
      <w:contextualSpacing/>
    </w:pPr>
    <w:rPr>
      <w:rFonts w:asciiTheme="majorHAnsi" w:eastAsiaTheme="majorEastAsia" w:hAnsiTheme="majorHAnsi" w:cstheme="majorBidi"/>
      <w:color w:val="auto"/>
      <w:spacing w:val="-10"/>
      <w:kern w:val="28"/>
      <w:sz w:val="32"/>
      <w:szCs w:val="56"/>
    </w:rPr>
  </w:style>
  <w:style w:type="character" w:customStyle="1" w:styleId="TitleChar">
    <w:name w:val="Title Char"/>
    <w:basedOn w:val="DefaultParagraphFont"/>
    <w:link w:val="Title"/>
    <w:uiPriority w:val="10"/>
    <w:rsid w:val="00404D79"/>
    <w:rPr>
      <w:rFonts w:asciiTheme="majorHAnsi" w:eastAsiaTheme="majorEastAsia" w:hAnsiTheme="majorHAnsi" w:cstheme="majorBidi"/>
      <w:spacing w:val="-10"/>
      <w:kern w:val="28"/>
      <w:sz w:val="32"/>
      <w:szCs w:val="56"/>
      <w:lang w:val="sq-AL"/>
    </w:rPr>
  </w:style>
  <w:style w:type="character" w:customStyle="1" w:styleId="Heading1Char">
    <w:name w:val="Heading 1 Char"/>
    <w:basedOn w:val="DefaultParagraphFont"/>
    <w:link w:val="Heading1"/>
    <w:uiPriority w:val="9"/>
    <w:rsid w:val="009176F1"/>
    <w:rPr>
      <w:rFonts w:asciiTheme="majorHAnsi" w:eastAsiaTheme="majorEastAsia" w:hAnsiTheme="majorHAnsi" w:cstheme="majorBidi"/>
      <w:b/>
      <w:color w:val="222A35" w:themeColor="text2" w:themeShade="80"/>
      <w:sz w:val="32"/>
      <w:szCs w:val="32"/>
      <w:lang w:val="sq-AL"/>
    </w:rPr>
  </w:style>
  <w:style w:type="paragraph" w:styleId="TOCHeading">
    <w:name w:val="TOC Heading"/>
    <w:basedOn w:val="Heading1"/>
    <w:next w:val="Normal"/>
    <w:uiPriority w:val="39"/>
    <w:unhideWhenUsed/>
    <w:qFormat/>
    <w:rsid w:val="003C22F3"/>
    <w:pPr>
      <w:spacing w:before="60" w:line="259" w:lineRule="auto"/>
      <w:jc w:val="left"/>
      <w:outlineLvl w:val="9"/>
    </w:pPr>
    <w:rPr>
      <w:lang w:val="en-US"/>
    </w:rPr>
  </w:style>
  <w:style w:type="table" w:styleId="TableGrid">
    <w:name w:val="Table Grid"/>
    <w:basedOn w:val="TableNormal"/>
    <w:uiPriority w:val="39"/>
    <w:rsid w:val="00E67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176F1"/>
    <w:rPr>
      <w:rFonts w:asciiTheme="majorHAnsi" w:eastAsiaTheme="majorEastAsia" w:hAnsiTheme="majorHAnsi" w:cstheme="majorBidi"/>
      <w:b/>
      <w:color w:val="1F3864" w:themeColor="accent1" w:themeShade="80"/>
      <w:sz w:val="26"/>
      <w:szCs w:val="26"/>
      <w:lang w:val="sq-AL"/>
    </w:rPr>
  </w:style>
  <w:style w:type="character" w:styleId="CommentReference">
    <w:name w:val="annotation reference"/>
    <w:basedOn w:val="DefaultParagraphFont"/>
    <w:uiPriority w:val="99"/>
    <w:semiHidden/>
    <w:unhideWhenUsed/>
    <w:rsid w:val="006624AF"/>
    <w:rPr>
      <w:sz w:val="16"/>
      <w:szCs w:val="16"/>
    </w:rPr>
  </w:style>
  <w:style w:type="paragraph" w:styleId="CommentText">
    <w:name w:val="annotation text"/>
    <w:basedOn w:val="Normal"/>
    <w:link w:val="CommentTextChar"/>
    <w:uiPriority w:val="99"/>
    <w:unhideWhenUsed/>
    <w:rsid w:val="006624AF"/>
    <w:pPr>
      <w:spacing w:before="0" w:line="240" w:lineRule="auto"/>
      <w:jc w:val="left"/>
    </w:pPr>
    <w:rPr>
      <w:rFonts w:eastAsia="MS Mincho"/>
      <w:color w:val="auto"/>
      <w:sz w:val="20"/>
      <w:szCs w:val="20"/>
    </w:rPr>
  </w:style>
  <w:style w:type="character" w:customStyle="1" w:styleId="CommentTextChar">
    <w:name w:val="Comment Text Char"/>
    <w:basedOn w:val="DefaultParagraphFont"/>
    <w:link w:val="CommentText"/>
    <w:uiPriority w:val="99"/>
    <w:rsid w:val="006624AF"/>
    <w:rPr>
      <w:rFonts w:eastAsia="MS Mincho"/>
      <w:sz w:val="20"/>
      <w:szCs w:val="20"/>
      <w:lang w:val="sq-AL"/>
    </w:rPr>
  </w:style>
  <w:style w:type="character" w:styleId="Hyperlink">
    <w:name w:val="Hyperlink"/>
    <w:basedOn w:val="DefaultParagraphFont"/>
    <w:uiPriority w:val="99"/>
    <w:unhideWhenUsed/>
    <w:rsid w:val="00201977"/>
    <w:rPr>
      <w:color w:val="0563C1" w:themeColor="hyperlink"/>
      <w:u w:val="single"/>
    </w:rPr>
  </w:style>
  <w:style w:type="character" w:customStyle="1" w:styleId="UnresolvedMention">
    <w:name w:val="Unresolved Mention"/>
    <w:basedOn w:val="DefaultParagraphFont"/>
    <w:uiPriority w:val="99"/>
    <w:semiHidden/>
    <w:unhideWhenUsed/>
    <w:rsid w:val="00201977"/>
    <w:rPr>
      <w:color w:val="605E5C"/>
      <w:shd w:val="clear" w:color="auto" w:fill="E1DFDD"/>
    </w:rPr>
  </w:style>
  <w:style w:type="paragraph" w:styleId="Caption">
    <w:name w:val="caption"/>
    <w:basedOn w:val="Normal"/>
    <w:next w:val="Normal"/>
    <w:uiPriority w:val="35"/>
    <w:unhideWhenUsed/>
    <w:qFormat/>
    <w:rsid w:val="002C12DF"/>
    <w:pPr>
      <w:spacing w:before="0" w:after="0" w:line="240" w:lineRule="auto"/>
    </w:pPr>
    <w:rPr>
      <w:i/>
      <w:iCs/>
      <w:color w:val="44546A" w:themeColor="text2"/>
      <w:sz w:val="18"/>
      <w:szCs w:val="18"/>
    </w:rPr>
  </w:style>
  <w:style w:type="paragraph" w:styleId="ListParagraph">
    <w:name w:val="List Paragraph"/>
    <w:basedOn w:val="Normal"/>
    <w:uiPriority w:val="34"/>
    <w:qFormat/>
    <w:rsid w:val="000B0F81"/>
    <w:pPr>
      <w:ind w:left="720"/>
      <w:contextualSpacing/>
    </w:pPr>
  </w:style>
  <w:style w:type="paragraph" w:customStyle="1" w:styleId="Subparagraph">
    <w:name w:val="Subparagraph"/>
    <w:basedOn w:val="Normal"/>
    <w:link w:val="SubparagraphChar"/>
    <w:qFormat/>
    <w:rsid w:val="007F6E3F"/>
    <w:pPr>
      <w:ind w:left="720"/>
    </w:pPr>
  </w:style>
  <w:style w:type="character" w:customStyle="1" w:styleId="Heading3Char">
    <w:name w:val="Heading 3 Char"/>
    <w:basedOn w:val="DefaultParagraphFont"/>
    <w:link w:val="Heading3"/>
    <w:uiPriority w:val="9"/>
    <w:rsid w:val="009176F1"/>
    <w:rPr>
      <w:rFonts w:asciiTheme="majorHAnsi" w:eastAsiaTheme="majorEastAsia" w:hAnsiTheme="majorHAnsi" w:cstheme="majorBidi"/>
      <w:b/>
      <w:color w:val="2F5496" w:themeColor="accent1" w:themeShade="BF"/>
      <w:sz w:val="24"/>
      <w:szCs w:val="24"/>
      <w:lang w:val="sq-AL"/>
    </w:rPr>
  </w:style>
  <w:style w:type="character" w:customStyle="1" w:styleId="SubparagraphChar">
    <w:name w:val="Subparagraph Char"/>
    <w:basedOn w:val="DefaultParagraphFont"/>
    <w:link w:val="Subparagraph"/>
    <w:rsid w:val="007F6E3F"/>
    <w:rPr>
      <w:color w:val="0D0D0D" w:themeColor="text1" w:themeTint="F2"/>
      <w:sz w:val="24"/>
      <w:lang w:val="sq-AL"/>
    </w:rPr>
  </w:style>
  <w:style w:type="character" w:customStyle="1" w:styleId="Heading4Char">
    <w:name w:val="Heading 4 Char"/>
    <w:basedOn w:val="DefaultParagraphFont"/>
    <w:link w:val="Heading4"/>
    <w:uiPriority w:val="9"/>
    <w:rsid w:val="009176F1"/>
    <w:rPr>
      <w:rFonts w:asciiTheme="majorHAnsi" w:eastAsiaTheme="majorEastAsia" w:hAnsiTheme="majorHAnsi" w:cstheme="majorBidi"/>
      <w:b/>
      <w:i/>
      <w:iCs/>
      <w:color w:val="2E74B5" w:themeColor="accent5" w:themeShade="BF"/>
      <w:sz w:val="24"/>
      <w:lang w:val="sq-AL"/>
    </w:rPr>
  </w:style>
  <w:style w:type="paragraph" w:styleId="TOC1">
    <w:name w:val="toc 1"/>
    <w:basedOn w:val="Normal"/>
    <w:next w:val="Normal"/>
    <w:autoRedefine/>
    <w:uiPriority w:val="39"/>
    <w:unhideWhenUsed/>
    <w:rsid w:val="003C22F3"/>
    <w:pPr>
      <w:tabs>
        <w:tab w:val="right" w:leader="dot" w:pos="9350"/>
      </w:tabs>
      <w:spacing w:after="100"/>
    </w:pPr>
  </w:style>
  <w:style w:type="paragraph" w:styleId="TOC2">
    <w:name w:val="toc 2"/>
    <w:basedOn w:val="Normal"/>
    <w:next w:val="Normal"/>
    <w:autoRedefine/>
    <w:uiPriority w:val="39"/>
    <w:unhideWhenUsed/>
    <w:rsid w:val="00B263F8"/>
    <w:pPr>
      <w:spacing w:after="100"/>
      <w:ind w:left="240"/>
    </w:pPr>
  </w:style>
  <w:style w:type="paragraph" w:styleId="TOC3">
    <w:name w:val="toc 3"/>
    <w:basedOn w:val="Normal"/>
    <w:next w:val="Normal"/>
    <w:autoRedefine/>
    <w:uiPriority w:val="39"/>
    <w:unhideWhenUsed/>
    <w:rsid w:val="00B263F8"/>
    <w:pPr>
      <w:spacing w:after="100"/>
      <w:ind w:left="480"/>
    </w:pPr>
  </w:style>
  <w:style w:type="paragraph" w:styleId="CommentSubject">
    <w:name w:val="annotation subject"/>
    <w:basedOn w:val="CommentText"/>
    <w:next w:val="CommentText"/>
    <w:link w:val="CommentSubjectChar"/>
    <w:uiPriority w:val="99"/>
    <w:semiHidden/>
    <w:unhideWhenUsed/>
    <w:rsid w:val="009A2E0E"/>
    <w:pPr>
      <w:spacing w:before="120"/>
      <w:jc w:val="both"/>
    </w:pPr>
    <w:rPr>
      <w:rFonts w:eastAsiaTheme="minorHAnsi"/>
      <w:b/>
      <w:bCs/>
      <w:color w:val="0D0D0D" w:themeColor="text1" w:themeTint="F2"/>
    </w:rPr>
  </w:style>
  <w:style w:type="character" w:customStyle="1" w:styleId="CommentSubjectChar">
    <w:name w:val="Comment Subject Char"/>
    <w:basedOn w:val="CommentTextChar"/>
    <w:link w:val="CommentSubject"/>
    <w:uiPriority w:val="99"/>
    <w:semiHidden/>
    <w:rsid w:val="009A2E0E"/>
    <w:rPr>
      <w:rFonts w:eastAsia="MS Mincho"/>
      <w:b/>
      <w:bCs/>
      <w:color w:val="0D0D0D" w:themeColor="text1" w:themeTint="F2"/>
      <w:sz w:val="20"/>
      <w:szCs w:val="20"/>
      <w:lang w:val="sq-AL"/>
    </w:rPr>
  </w:style>
  <w:style w:type="paragraph" w:styleId="Header">
    <w:name w:val="header"/>
    <w:basedOn w:val="Normal"/>
    <w:link w:val="HeaderChar"/>
    <w:uiPriority w:val="99"/>
    <w:unhideWhenUsed/>
    <w:rsid w:val="004A0D1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A0D19"/>
    <w:rPr>
      <w:color w:val="0D0D0D" w:themeColor="text1" w:themeTint="F2"/>
      <w:sz w:val="24"/>
      <w:lang w:val="sq-AL"/>
    </w:rPr>
  </w:style>
  <w:style w:type="paragraph" w:styleId="Footer">
    <w:name w:val="footer"/>
    <w:basedOn w:val="Normal"/>
    <w:link w:val="FooterChar"/>
    <w:uiPriority w:val="99"/>
    <w:unhideWhenUsed/>
    <w:rsid w:val="004A0D1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A0D19"/>
    <w:rPr>
      <w:color w:val="0D0D0D" w:themeColor="text1" w:themeTint="F2"/>
      <w:sz w:val="24"/>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02"/>
    <w:pPr>
      <w:spacing w:before="120" w:line="288" w:lineRule="auto"/>
      <w:jc w:val="both"/>
    </w:pPr>
    <w:rPr>
      <w:color w:val="0D0D0D" w:themeColor="text1" w:themeTint="F2"/>
      <w:sz w:val="24"/>
      <w:lang w:val="sq-AL"/>
    </w:rPr>
  </w:style>
  <w:style w:type="paragraph" w:styleId="Heading1">
    <w:name w:val="heading 1"/>
    <w:basedOn w:val="Normal"/>
    <w:next w:val="Normal"/>
    <w:link w:val="Heading1Char"/>
    <w:uiPriority w:val="9"/>
    <w:qFormat/>
    <w:rsid w:val="009176F1"/>
    <w:pPr>
      <w:keepNext/>
      <w:keepLines/>
      <w:spacing w:before="240" w:after="0"/>
      <w:outlineLvl w:val="0"/>
    </w:pPr>
    <w:rPr>
      <w:rFonts w:asciiTheme="majorHAnsi" w:eastAsiaTheme="majorEastAsia" w:hAnsiTheme="majorHAnsi" w:cstheme="majorBidi"/>
      <w:b/>
      <w:color w:val="222A35" w:themeColor="text2" w:themeShade="80"/>
      <w:sz w:val="32"/>
      <w:szCs w:val="32"/>
    </w:rPr>
  </w:style>
  <w:style w:type="paragraph" w:styleId="Heading2">
    <w:name w:val="heading 2"/>
    <w:basedOn w:val="Normal"/>
    <w:next w:val="Normal"/>
    <w:link w:val="Heading2Char"/>
    <w:uiPriority w:val="9"/>
    <w:unhideWhenUsed/>
    <w:qFormat/>
    <w:rsid w:val="009176F1"/>
    <w:pPr>
      <w:keepNext/>
      <w:keepLines/>
      <w:spacing w:before="40" w:after="0"/>
      <w:outlineLvl w:val="1"/>
    </w:pPr>
    <w:rPr>
      <w:rFonts w:asciiTheme="majorHAnsi" w:eastAsiaTheme="majorEastAsia" w:hAnsiTheme="majorHAnsi" w:cstheme="majorBidi"/>
      <w:b/>
      <w:color w:val="1F3864" w:themeColor="accent1" w:themeShade="80"/>
      <w:sz w:val="26"/>
      <w:szCs w:val="26"/>
    </w:rPr>
  </w:style>
  <w:style w:type="paragraph" w:styleId="Heading3">
    <w:name w:val="heading 3"/>
    <w:basedOn w:val="Normal"/>
    <w:next w:val="Normal"/>
    <w:link w:val="Heading3Char"/>
    <w:uiPriority w:val="9"/>
    <w:unhideWhenUsed/>
    <w:qFormat/>
    <w:rsid w:val="009176F1"/>
    <w:pPr>
      <w:keepNext/>
      <w:keepLines/>
      <w:spacing w:before="40" w:after="0"/>
      <w:outlineLvl w:val="2"/>
    </w:pPr>
    <w:rPr>
      <w:rFonts w:asciiTheme="majorHAnsi" w:eastAsiaTheme="majorEastAsia" w:hAnsiTheme="majorHAnsi" w:cstheme="majorBidi"/>
      <w:b/>
      <w:color w:val="2F5496" w:themeColor="accent1" w:themeShade="BF"/>
      <w:szCs w:val="24"/>
    </w:rPr>
  </w:style>
  <w:style w:type="paragraph" w:styleId="Heading4">
    <w:name w:val="heading 4"/>
    <w:basedOn w:val="Normal"/>
    <w:next w:val="Normal"/>
    <w:link w:val="Heading4Char"/>
    <w:uiPriority w:val="9"/>
    <w:unhideWhenUsed/>
    <w:qFormat/>
    <w:rsid w:val="009176F1"/>
    <w:pPr>
      <w:keepNext/>
      <w:keepLines/>
      <w:spacing w:before="40" w:after="0"/>
      <w:outlineLvl w:val="3"/>
    </w:pPr>
    <w:rPr>
      <w:rFonts w:asciiTheme="majorHAnsi" w:eastAsiaTheme="majorEastAsia" w:hAnsiTheme="majorHAnsi" w:cstheme="majorBidi"/>
      <w:b/>
      <w:i/>
      <w:iCs/>
      <w:color w:val="2E74B5"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D7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79"/>
    <w:rPr>
      <w:rFonts w:ascii="Segoe UI" w:hAnsi="Segoe UI" w:cs="Segoe UI"/>
      <w:color w:val="0D0D0D" w:themeColor="text1" w:themeTint="F2"/>
      <w:sz w:val="18"/>
      <w:szCs w:val="18"/>
      <w:lang w:val="sq-AL"/>
    </w:rPr>
  </w:style>
  <w:style w:type="paragraph" w:styleId="Title">
    <w:name w:val="Title"/>
    <w:basedOn w:val="Normal"/>
    <w:next w:val="Normal"/>
    <w:link w:val="TitleChar"/>
    <w:uiPriority w:val="10"/>
    <w:qFormat/>
    <w:rsid w:val="00404D79"/>
    <w:pPr>
      <w:spacing w:before="0" w:after="0" w:line="240" w:lineRule="auto"/>
      <w:contextualSpacing/>
    </w:pPr>
    <w:rPr>
      <w:rFonts w:asciiTheme="majorHAnsi" w:eastAsiaTheme="majorEastAsia" w:hAnsiTheme="majorHAnsi" w:cstheme="majorBidi"/>
      <w:color w:val="auto"/>
      <w:spacing w:val="-10"/>
      <w:kern w:val="28"/>
      <w:sz w:val="32"/>
      <w:szCs w:val="56"/>
    </w:rPr>
  </w:style>
  <w:style w:type="character" w:customStyle="1" w:styleId="TitleChar">
    <w:name w:val="Title Char"/>
    <w:basedOn w:val="DefaultParagraphFont"/>
    <w:link w:val="Title"/>
    <w:uiPriority w:val="10"/>
    <w:rsid w:val="00404D79"/>
    <w:rPr>
      <w:rFonts w:asciiTheme="majorHAnsi" w:eastAsiaTheme="majorEastAsia" w:hAnsiTheme="majorHAnsi" w:cstheme="majorBidi"/>
      <w:spacing w:val="-10"/>
      <w:kern w:val="28"/>
      <w:sz w:val="32"/>
      <w:szCs w:val="56"/>
      <w:lang w:val="sq-AL"/>
    </w:rPr>
  </w:style>
  <w:style w:type="character" w:customStyle="1" w:styleId="Heading1Char">
    <w:name w:val="Heading 1 Char"/>
    <w:basedOn w:val="DefaultParagraphFont"/>
    <w:link w:val="Heading1"/>
    <w:uiPriority w:val="9"/>
    <w:rsid w:val="009176F1"/>
    <w:rPr>
      <w:rFonts w:asciiTheme="majorHAnsi" w:eastAsiaTheme="majorEastAsia" w:hAnsiTheme="majorHAnsi" w:cstheme="majorBidi"/>
      <w:b/>
      <w:color w:val="222A35" w:themeColor="text2" w:themeShade="80"/>
      <w:sz w:val="32"/>
      <w:szCs w:val="32"/>
      <w:lang w:val="sq-AL"/>
    </w:rPr>
  </w:style>
  <w:style w:type="paragraph" w:styleId="TOCHeading">
    <w:name w:val="TOC Heading"/>
    <w:basedOn w:val="Heading1"/>
    <w:next w:val="Normal"/>
    <w:uiPriority w:val="39"/>
    <w:unhideWhenUsed/>
    <w:qFormat/>
    <w:rsid w:val="003C22F3"/>
    <w:pPr>
      <w:spacing w:before="60" w:line="259" w:lineRule="auto"/>
      <w:jc w:val="left"/>
      <w:outlineLvl w:val="9"/>
    </w:pPr>
    <w:rPr>
      <w:lang w:val="en-US"/>
    </w:rPr>
  </w:style>
  <w:style w:type="table" w:styleId="TableGrid">
    <w:name w:val="Table Grid"/>
    <w:basedOn w:val="TableNormal"/>
    <w:uiPriority w:val="39"/>
    <w:rsid w:val="00E67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176F1"/>
    <w:rPr>
      <w:rFonts w:asciiTheme="majorHAnsi" w:eastAsiaTheme="majorEastAsia" w:hAnsiTheme="majorHAnsi" w:cstheme="majorBidi"/>
      <w:b/>
      <w:color w:val="1F3864" w:themeColor="accent1" w:themeShade="80"/>
      <w:sz w:val="26"/>
      <w:szCs w:val="26"/>
      <w:lang w:val="sq-AL"/>
    </w:rPr>
  </w:style>
  <w:style w:type="character" w:styleId="CommentReference">
    <w:name w:val="annotation reference"/>
    <w:basedOn w:val="DefaultParagraphFont"/>
    <w:uiPriority w:val="99"/>
    <w:semiHidden/>
    <w:unhideWhenUsed/>
    <w:rsid w:val="006624AF"/>
    <w:rPr>
      <w:sz w:val="16"/>
      <w:szCs w:val="16"/>
    </w:rPr>
  </w:style>
  <w:style w:type="paragraph" w:styleId="CommentText">
    <w:name w:val="annotation text"/>
    <w:basedOn w:val="Normal"/>
    <w:link w:val="CommentTextChar"/>
    <w:uiPriority w:val="99"/>
    <w:unhideWhenUsed/>
    <w:rsid w:val="006624AF"/>
    <w:pPr>
      <w:spacing w:before="0" w:line="240" w:lineRule="auto"/>
      <w:jc w:val="left"/>
    </w:pPr>
    <w:rPr>
      <w:rFonts w:eastAsia="MS Mincho"/>
      <w:color w:val="auto"/>
      <w:sz w:val="20"/>
      <w:szCs w:val="20"/>
    </w:rPr>
  </w:style>
  <w:style w:type="character" w:customStyle="1" w:styleId="CommentTextChar">
    <w:name w:val="Comment Text Char"/>
    <w:basedOn w:val="DefaultParagraphFont"/>
    <w:link w:val="CommentText"/>
    <w:uiPriority w:val="99"/>
    <w:rsid w:val="006624AF"/>
    <w:rPr>
      <w:rFonts w:eastAsia="MS Mincho"/>
      <w:sz w:val="20"/>
      <w:szCs w:val="20"/>
      <w:lang w:val="sq-AL"/>
    </w:rPr>
  </w:style>
  <w:style w:type="character" w:styleId="Hyperlink">
    <w:name w:val="Hyperlink"/>
    <w:basedOn w:val="DefaultParagraphFont"/>
    <w:uiPriority w:val="99"/>
    <w:unhideWhenUsed/>
    <w:rsid w:val="00201977"/>
    <w:rPr>
      <w:color w:val="0563C1" w:themeColor="hyperlink"/>
      <w:u w:val="single"/>
    </w:rPr>
  </w:style>
  <w:style w:type="character" w:customStyle="1" w:styleId="UnresolvedMention">
    <w:name w:val="Unresolved Mention"/>
    <w:basedOn w:val="DefaultParagraphFont"/>
    <w:uiPriority w:val="99"/>
    <w:semiHidden/>
    <w:unhideWhenUsed/>
    <w:rsid w:val="00201977"/>
    <w:rPr>
      <w:color w:val="605E5C"/>
      <w:shd w:val="clear" w:color="auto" w:fill="E1DFDD"/>
    </w:rPr>
  </w:style>
  <w:style w:type="paragraph" w:styleId="Caption">
    <w:name w:val="caption"/>
    <w:basedOn w:val="Normal"/>
    <w:next w:val="Normal"/>
    <w:uiPriority w:val="35"/>
    <w:unhideWhenUsed/>
    <w:qFormat/>
    <w:rsid w:val="002C12DF"/>
    <w:pPr>
      <w:spacing w:before="0" w:after="0" w:line="240" w:lineRule="auto"/>
    </w:pPr>
    <w:rPr>
      <w:i/>
      <w:iCs/>
      <w:color w:val="44546A" w:themeColor="text2"/>
      <w:sz w:val="18"/>
      <w:szCs w:val="18"/>
    </w:rPr>
  </w:style>
  <w:style w:type="paragraph" w:styleId="ListParagraph">
    <w:name w:val="List Paragraph"/>
    <w:basedOn w:val="Normal"/>
    <w:uiPriority w:val="34"/>
    <w:qFormat/>
    <w:rsid w:val="000B0F81"/>
    <w:pPr>
      <w:ind w:left="720"/>
      <w:contextualSpacing/>
    </w:pPr>
  </w:style>
  <w:style w:type="paragraph" w:customStyle="1" w:styleId="Subparagraph">
    <w:name w:val="Subparagraph"/>
    <w:basedOn w:val="Normal"/>
    <w:link w:val="SubparagraphChar"/>
    <w:qFormat/>
    <w:rsid w:val="007F6E3F"/>
    <w:pPr>
      <w:ind w:left="720"/>
    </w:pPr>
  </w:style>
  <w:style w:type="character" w:customStyle="1" w:styleId="Heading3Char">
    <w:name w:val="Heading 3 Char"/>
    <w:basedOn w:val="DefaultParagraphFont"/>
    <w:link w:val="Heading3"/>
    <w:uiPriority w:val="9"/>
    <w:rsid w:val="009176F1"/>
    <w:rPr>
      <w:rFonts w:asciiTheme="majorHAnsi" w:eastAsiaTheme="majorEastAsia" w:hAnsiTheme="majorHAnsi" w:cstheme="majorBidi"/>
      <w:b/>
      <w:color w:val="2F5496" w:themeColor="accent1" w:themeShade="BF"/>
      <w:sz w:val="24"/>
      <w:szCs w:val="24"/>
      <w:lang w:val="sq-AL"/>
    </w:rPr>
  </w:style>
  <w:style w:type="character" w:customStyle="1" w:styleId="SubparagraphChar">
    <w:name w:val="Subparagraph Char"/>
    <w:basedOn w:val="DefaultParagraphFont"/>
    <w:link w:val="Subparagraph"/>
    <w:rsid w:val="007F6E3F"/>
    <w:rPr>
      <w:color w:val="0D0D0D" w:themeColor="text1" w:themeTint="F2"/>
      <w:sz w:val="24"/>
      <w:lang w:val="sq-AL"/>
    </w:rPr>
  </w:style>
  <w:style w:type="character" w:customStyle="1" w:styleId="Heading4Char">
    <w:name w:val="Heading 4 Char"/>
    <w:basedOn w:val="DefaultParagraphFont"/>
    <w:link w:val="Heading4"/>
    <w:uiPriority w:val="9"/>
    <w:rsid w:val="009176F1"/>
    <w:rPr>
      <w:rFonts w:asciiTheme="majorHAnsi" w:eastAsiaTheme="majorEastAsia" w:hAnsiTheme="majorHAnsi" w:cstheme="majorBidi"/>
      <w:b/>
      <w:i/>
      <w:iCs/>
      <w:color w:val="2E74B5" w:themeColor="accent5" w:themeShade="BF"/>
      <w:sz w:val="24"/>
      <w:lang w:val="sq-AL"/>
    </w:rPr>
  </w:style>
  <w:style w:type="paragraph" w:styleId="TOC1">
    <w:name w:val="toc 1"/>
    <w:basedOn w:val="Normal"/>
    <w:next w:val="Normal"/>
    <w:autoRedefine/>
    <w:uiPriority w:val="39"/>
    <w:unhideWhenUsed/>
    <w:rsid w:val="003C22F3"/>
    <w:pPr>
      <w:tabs>
        <w:tab w:val="right" w:leader="dot" w:pos="9350"/>
      </w:tabs>
      <w:spacing w:after="100"/>
    </w:pPr>
  </w:style>
  <w:style w:type="paragraph" w:styleId="TOC2">
    <w:name w:val="toc 2"/>
    <w:basedOn w:val="Normal"/>
    <w:next w:val="Normal"/>
    <w:autoRedefine/>
    <w:uiPriority w:val="39"/>
    <w:unhideWhenUsed/>
    <w:rsid w:val="00B263F8"/>
    <w:pPr>
      <w:spacing w:after="100"/>
      <w:ind w:left="240"/>
    </w:pPr>
  </w:style>
  <w:style w:type="paragraph" w:styleId="TOC3">
    <w:name w:val="toc 3"/>
    <w:basedOn w:val="Normal"/>
    <w:next w:val="Normal"/>
    <w:autoRedefine/>
    <w:uiPriority w:val="39"/>
    <w:unhideWhenUsed/>
    <w:rsid w:val="00B263F8"/>
    <w:pPr>
      <w:spacing w:after="100"/>
      <w:ind w:left="480"/>
    </w:pPr>
  </w:style>
  <w:style w:type="paragraph" w:styleId="CommentSubject">
    <w:name w:val="annotation subject"/>
    <w:basedOn w:val="CommentText"/>
    <w:next w:val="CommentText"/>
    <w:link w:val="CommentSubjectChar"/>
    <w:uiPriority w:val="99"/>
    <w:semiHidden/>
    <w:unhideWhenUsed/>
    <w:rsid w:val="009A2E0E"/>
    <w:pPr>
      <w:spacing w:before="120"/>
      <w:jc w:val="both"/>
    </w:pPr>
    <w:rPr>
      <w:rFonts w:eastAsiaTheme="minorHAnsi"/>
      <w:b/>
      <w:bCs/>
      <w:color w:val="0D0D0D" w:themeColor="text1" w:themeTint="F2"/>
    </w:rPr>
  </w:style>
  <w:style w:type="character" w:customStyle="1" w:styleId="CommentSubjectChar">
    <w:name w:val="Comment Subject Char"/>
    <w:basedOn w:val="CommentTextChar"/>
    <w:link w:val="CommentSubject"/>
    <w:uiPriority w:val="99"/>
    <w:semiHidden/>
    <w:rsid w:val="009A2E0E"/>
    <w:rPr>
      <w:rFonts w:eastAsia="MS Mincho"/>
      <w:b/>
      <w:bCs/>
      <w:color w:val="0D0D0D" w:themeColor="text1" w:themeTint="F2"/>
      <w:sz w:val="20"/>
      <w:szCs w:val="20"/>
      <w:lang w:val="sq-AL"/>
    </w:rPr>
  </w:style>
  <w:style w:type="paragraph" w:styleId="Header">
    <w:name w:val="header"/>
    <w:basedOn w:val="Normal"/>
    <w:link w:val="HeaderChar"/>
    <w:uiPriority w:val="99"/>
    <w:unhideWhenUsed/>
    <w:rsid w:val="004A0D1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A0D19"/>
    <w:rPr>
      <w:color w:val="0D0D0D" w:themeColor="text1" w:themeTint="F2"/>
      <w:sz w:val="24"/>
      <w:lang w:val="sq-AL"/>
    </w:rPr>
  </w:style>
  <w:style w:type="paragraph" w:styleId="Footer">
    <w:name w:val="footer"/>
    <w:basedOn w:val="Normal"/>
    <w:link w:val="FooterChar"/>
    <w:uiPriority w:val="99"/>
    <w:unhideWhenUsed/>
    <w:rsid w:val="004A0D1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A0D19"/>
    <w:rPr>
      <w:color w:val="0D0D0D" w:themeColor="text1" w:themeTint="F2"/>
      <w:sz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zk.rks-gov.net/ActDetail.aspx?ActID=18374"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gzk.rks-gov.net/ActDetail.aspx?ActID=370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zk.rks-gov.net/ActDocumentDetail.aspx?ActID=278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zk.rks-gov.net/ActDetail.aspx?ActID=2523" TargetMode="External"/><Relationship Id="rId5" Type="http://schemas.openxmlformats.org/officeDocument/2006/relationships/settings" Target="settings.xml"/><Relationship Id="rId15" Type="http://schemas.openxmlformats.org/officeDocument/2006/relationships/hyperlink" Target="https://gzk.rks-gov.net/ActDetail.aspx?ActID=2556" TargetMode="External"/><Relationship Id="rId10" Type="http://schemas.openxmlformats.org/officeDocument/2006/relationships/hyperlink" Target="mailto:krenare.s.dermaku@rks-gov.ne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gzk.rks-gov.net/ActDetail.aspx?ActID=25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F7D3D-DE83-4C95-9B35-D6235AC5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11038</Words>
  <Characters>62917</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Lirie Hajdari</cp:lastModifiedBy>
  <cp:revision>2</cp:revision>
  <dcterms:created xsi:type="dcterms:W3CDTF">2021-07-16T12:10:00Z</dcterms:created>
  <dcterms:modified xsi:type="dcterms:W3CDTF">2021-07-16T12:10:00Z</dcterms:modified>
</cp:coreProperties>
</file>