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380" w:rsidRDefault="004B1380">
      <w:bookmarkStart w:id="0" w:name="_GoBack"/>
      <w:bookmarkEnd w:id="0"/>
    </w:p>
    <w:tbl>
      <w:tblPr>
        <w:tblStyle w:val="TableGrid"/>
        <w:tblpPr w:leftFromText="180" w:rightFromText="180" w:vertAnchor="text" w:horzAnchor="margin" w:tblpXSpec="center" w:tblpY="9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5670"/>
        <w:gridCol w:w="1890"/>
      </w:tblGrid>
      <w:tr w:rsidR="00294D49" w:rsidRPr="00961EF2" w:rsidTr="00A06B8E">
        <w:tc>
          <w:tcPr>
            <w:tcW w:w="1620" w:type="dxa"/>
          </w:tcPr>
          <w:p w:rsidR="00294D49" w:rsidRPr="00961EF2" w:rsidRDefault="00294D49" w:rsidP="00215A33">
            <w:pPr>
              <w:spacing w:line="276" w:lineRule="auto"/>
              <w:rPr>
                <w:rFonts w:ascii="Cambria" w:hAnsi="Cambria" w:cstheme="minorHAnsi"/>
                <w:sz w:val="24"/>
                <w:szCs w:val="24"/>
                <w:lang w:val="sq-AL"/>
              </w:rPr>
            </w:pPr>
          </w:p>
          <w:p w:rsidR="00294D49" w:rsidRPr="00961EF2" w:rsidRDefault="00294D49" w:rsidP="00215A33">
            <w:pPr>
              <w:spacing w:line="276" w:lineRule="auto"/>
              <w:rPr>
                <w:rFonts w:ascii="Cambria" w:hAnsi="Cambria" w:cstheme="minorHAnsi"/>
                <w:sz w:val="24"/>
                <w:szCs w:val="24"/>
                <w:lang w:val="sq-AL"/>
              </w:rPr>
            </w:pPr>
            <w:r w:rsidRPr="00961EF2">
              <w:rPr>
                <w:rFonts w:ascii="Cambria" w:hAnsi="Cambria" w:cstheme="minorHAnsi"/>
                <w:noProof/>
                <w:sz w:val="24"/>
                <w:szCs w:val="24"/>
              </w:rPr>
              <w:drawing>
                <wp:inline distT="0" distB="0" distL="0" distR="0" wp14:anchorId="4373060E" wp14:editId="2EBC1AB5">
                  <wp:extent cx="824753"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6867" cy="916744"/>
                          </a:xfrm>
                          <a:prstGeom prst="rect">
                            <a:avLst/>
                          </a:prstGeom>
                          <a:noFill/>
                          <a:ln>
                            <a:noFill/>
                          </a:ln>
                        </pic:spPr>
                      </pic:pic>
                    </a:graphicData>
                  </a:graphic>
                </wp:inline>
              </w:drawing>
            </w:r>
          </w:p>
        </w:tc>
        <w:tc>
          <w:tcPr>
            <w:tcW w:w="5670" w:type="dxa"/>
          </w:tcPr>
          <w:p w:rsidR="00294D49" w:rsidRPr="00961EF2" w:rsidRDefault="00294D49" w:rsidP="00215A33">
            <w:pPr>
              <w:tabs>
                <w:tab w:val="left" w:pos="2625"/>
              </w:tabs>
              <w:spacing w:line="276" w:lineRule="auto"/>
              <w:ind w:left="-180"/>
              <w:jc w:val="center"/>
              <w:rPr>
                <w:rFonts w:ascii="Cambria" w:hAnsi="Cambria" w:cstheme="minorHAnsi"/>
                <w:b/>
                <w:bCs/>
                <w:sz w:val="24"/>
                <w:szCs w:val="24"/>
                <w:lang w:val="sq-AL"/>
              </w:rPr>
            </w:pPr>
          </w:p>
          <w:p w:rsidR="00294D49" w:rsidRPr="00961EF2" w:rsidRDefault="00294D49" w:rsidP="00215A33">
            <w:pPr>
              <w:tabs>
                <w:tab w:val="left" w:pos="2625"/>
              </w:tabs>
              <w:spacing w:line="276" w:lineRule="auto"/>
              <w:ind w:left="-180"/>
              <w:jc w:val="center"/>
              <w:rPr>
                <w:rFonts w:ascii="Cambria" w:hAnsi="Cambria" w:cstheme="minorHAnsi"/>
                <w:b/>
                <w:bCs/>
                <w:sz w:val="24"/>
                <w:szCs w:val="24"/>
                <w:lang w:val="sq-AL"/>
              </w:rPr>
            </w:pPr>
            <w:r w:rsidRPr="00961EF2">
              <w:rPr>
                <w:rFonts w:ascii="Cambria" w:hAnsi="Cambria" w:cstheme="minorHAnsi"/>
                <w:b/>
                <w:bCs/>
                <w:sz w:val="24"/>
                <w:szCs w:val="24"/>
                <w:lang w:val="sq-AL"/>
              </w:rPr>
              <w:t>Republika e Kosovës</w:t>
            </w:r>
          </w:p>
          <w:p w:rsidR="00294D49" w:rsidRPr="00961EF2" w:rsidRDefault="00294D49" w:rsidP="00215A33">
            <w:pPr>
              <w:tabs>
                <w:tab w:val="left" w:pos="2625"/>
              </w:tabs>
              <w:spacing w:line="276" w:lineRule="auto"/>
              <w:ind w:left="-180"/>
              <w:jc w:val="center"/>
              <w:rPr>
                <w:rFonts w:ascii="Cambria" w:eastAsia="Batang" w:hAnsi="Cambria" w:cstheme="minorHAnsi"/>
                <w:b/>
                <w:bCs/>
                <w:sz w:val="24"/>
                <w:szCs w:val="24"/>
                <w:lang w:val="sq-AL"/>
              </w:rPr>
            </w:pPr>
            <w:r w:rsidRPr="00961EF2">
              <w:rPr>
                <w:rFonts w:ascii="Cambria" w:eastAsia="Batang" w:hAnsi="Cambria" w:cstheme="minorHAnsi"/>
                <w:b/>
                <w:bCs/>
                <w:sz w:val="24"/>
                <w:szCs w:val="24"/>
                <w:lang w:val="sq-AL"/>
              </w:rPr>
              <w:t>Republika Kosova – Republic of Kosovo</w:t>
            </w:r>
          </w:p>
          <w:p w:rsidR="00294D49" w:rsidRPr="00961EF2" w:rsidRDefault="00294D49" w:rsidP="00215A33">
            <w:pPr>
              <w:spacing w:line="276" w:lineRule="auto"/>
              <w:jc w:val="center"/>
              <w:rPr>
                <w:rFonts w:ascii="Cambria" w:hAnsi="Cambria" w:cstheme="minorHAnsi"/>
                <w:sz w:val="24"/>
                <w:szCs w:val="24"/>
                <w:lang w:val="sq-AL"/>
              </w:rPr>
            </w:pPr>
          </w:p>
          <w:p w:rsidR="00294D49" w:rsidRPr="00961EF2" w:rsidRDefault="00294D49" w:rsidP="00215A33">
            <w:pPr>
              <w:tabs>
                <w:tab w:val="left" w:pos="3834"/>
              </w:tabs>
              <w:spacing w:line="276" w:lineRule="auto"/>
              <w:ind w:left="-180"/>
              <w:jc w:val="center"/>
              <w:rPr>
                <w:rFonts w:ascii="Cambria" w:hAnsi="Cambria" w:cstheme="minorHAnsi"/>
                <w:b/>
                <w:sz w:val="24"/>
                <w:szCs w:val="24"/>
                <w:lang w:val="sq-AL"/>
              </w:rPr>
            </w:pPr>
            <w:r w:rsidRPr="00961EF2">
              <w:rPr>
                <w:rFonts w:ascii="Cambria" w:hAnsi="Cambria" w:cstheme="minorHAnsi"/>
                <w:b/>
                <w:sz w:val="24"/>
                <w:szCs w:val="24"/>
                <w:lang w:val="sq-AL"/>
              </w:rPr>
              <w:t>AGJENCIA KUNDËR KORRUPSIONIT</w:t>
            </w:r>
          </w:p>
          <w:p w:rsidR="00294D49" w:rsidRPr="00961EF2" w:rsidRDefault="00294D49" w:rsidP="00215A33">
            <w:pPr>
              <w:tabs>
                <w:tab w:val="left" w:pos="3834"/>
              </w:tabs>
              <w:spacing w:line="276" w:lineRule="auto"/>
              <w:ind w:left="-180"/>
              <w:jc w:val="center"/>
              <w:rPr>
                <w:rFonts w:ascii="Cambria" w:hAnsi="Cambria" w:cstheme="minorHAnsi"/>
                <w:b/>
                <w:sz w:val="24"/>
                <w:szCs w:val="24"/>
                <w:lang w:val="sq-AL"/>
              </w:rPr>
            </w:pPr>
            <w:r w:rsidRPr="00961EF2">
              <w:rPr>
                <w:rFonts w:ascii="Cambria" w:hAnsi="Cambria" w:cstheme="minorHAnsi"/>
                <w:b/>
                <w:sz w:val="24"/>
                <w:szCs w:val="24"/>
                <w:lang w:val="sq-AL"/>
              </w:rPr>
              <w:t>AGENCIJA PROTIV KORRUPCIJE</w:t>
            </w:r>
          </w:p>
          <w:p w:rsidR="00294D49" w:rsidRPr="00961EF2" w:rsidRDefault="00294D49" w:rsidP="00215A33">
            <w:pPr>
              <w:tabs>
                <w:tab w:val="left" w:pos="3834"/>
              </w:tabs>
              <w:spacing w:line="276" w:lineRule="auto"/>
              <w:ind w:left="-180"/>
              <w:jc w:val="center"/>
              <w:rPr>
                <w:rFonts w:ascii="Cambria" w:hAnsi="Cambria" w:cstheme="minorHAnsi"/>
                <w:b/>
                <w:sz w:val="24"/>
                <w:szCs w:val="24"/>
                <w:lang w:val="sq-AL"/>
              </w:rPr>
            </w:pPr>
            <w:r w:rsidRPr="00961EF2">
              <w:rPr>
                <w:rFonts w:ascii="Cambria" w:hAnsi="Cambria" w:cstheme="minorHAnsi"/>
                <w:b/>
                <w:sz w:val="24"/>
                <w:szCs w:val="24"/>
                <w:lang w:val="sq-AL"/>
              </w:rPr>
              <w:t>ANTI - CORRUPTION AGENCY</w:t>
            </w:r>
          </w:p>
          <w:p w:rsidR="00294D49" w:rsidRDefault="00294D49" w:rsidP="00215A33">
            <w:pPr>
              <w:spacing w:line="276" w:lineRule="auto"/>
              <w:rPr>
                <w:rFonts w:ascii="Cambria" w:hAnsi="Cambria" w:cstheme="minorHAnsi"/>
                <w:sz w:val="24"/>
                <w:szCs w:val="24"/>
                <w:lang w:val="sq-AL"/>
              </w:rPr>
            </w:pPr>
          </w:p>
          <w:p w:rsidR="00054EFE" w:rsidRDefault="00054EFE" w:rsidP="00215A33">
            <w:pPr>
              <w:spacing w:line="276" w:lineRule="auto"/>
              <w:rPr>
                <w:rFonts w:ascii="Cambria" w:hAnsi="Cambria" w:cstheme="minorHAnsi"/>
                <w:sz w:val="24"/>
                <w:szCs w:val="24"/>
                <w:lang w:val="sq-AL"/>
              </w:rPr>
            </w:pPr>
          </w:p>
          <w:p w:rsidR="00054EFE" w:rsidRDefault="00054EFE" w:rsidP="00215A33">
            <w:pPr>
              <w:spacing w:line="276" w:lineRule="auto"/>
              <w:rPr>
                <w:rFonts w:ascii="Cambria" w:hAnsi="Cambria" w:cstheme="minorHAnsi"/>
                <w:sz w:val="24"/>
                <w:szCs w:val="24"/>
                <w:lang w:val="sq-AL"/>
              </w:rPr>
            </w:pPr>
          </w:p>
          <w:p w:rsidR="00054EFE" w:rsidRDefault="00054EFE" w:rsidP="00215A33">
            <w:pPr>
              <w:spacing w:line="276" w:lineRule="auto"/>
              <w:rPr>
                <w:rFonts w:ascii="Cambria" w:hAnsi="Cambria" w:cstheme="minorHAnsi"/>
                <w:sz w:val="24"/>
                <w:szCs w:val="24"/>
                <w:lang w:val="sq-AL"/>
              </w:rPr>
            </w:pPr>
          </w:p>
          <w:p w:rsidR="00054EFE" w:rsidRPr="00961EF2" w:rsidRDefault="00054EFE" w:rsidP="00215A33">
            <w:pPr>
              <w:spacing w:line="276" w:lineRule="auto"/>
              <w:rPr>
                <w:rFonts w:ascii="Cambria" w:hAnsi="Cambria" w:cstheme="minorHAnsi"/>
                <w:sz w:val="24"/>
                <w:szCs w:val="24"/>
                <w:lang w:val="sq-AL"/>
              </w:rPr>
            </w:pPr>
          </w:p>
        </w:tc>
        <w:tc>
          <w:tcPr>
            <w:tcW w:w="1890" w:type="dxa"/>
          </w:tcPr>
          <w:p w:rsidR="00294D49" w:rsidRPr="00961EF2" w:rsidRDefault="00294D49" w:rsidP="00215A33">
            <w:pPr>
              <w:spacing w:line="276" w:lineRule="auto"/>
              <w:rPr>
                <w:rFonts w:ascii="Cambria" w:hAnsi="Cambria" w:cstheme="minorHAnsi"/>
                <w:sz w:val="24"/>
                <w:szCs w:val="24"/>
                <w:lang w:val="sq-AL"/>
              </w:rPr>
            </w:pPr>
          </w:p>
          <w:p w:rsidR="00294D49" w:rsidRPr="00961EF2" w:rsidRDefault="00294D49" w:rsidP="00215A33">
            <w:pPr>
              <w:spacing w:line="276" w:lineRule="auto"/>
              <w:jc w:val="center"/>
              <w:rPr>
                <w:rFonts w:ascii="Cambria" w:hAnsi="Cambria" w:cstheme="minorHAnsi"/>
                <w:sz w:val="24"/>
                <w:szCs w:val="24"/>
                <w:lang w:val="sq-AL"/>
              </w:rPr>
            </w:pPr>
            <w:r w:rsidRPr="00961EF2">
              <w:rPr>
                <w:rFonts w:ascii="Cambria" w:hAnsi="Cambria" w:cstheme="minorHAnsi"/>
                <w:noProof/>
                <w:sz w:val="24"/>
                <w:szCs w:val="24"/>
              </w:rPr>
              <w:drawing>
                <wp:inline distT="0" distB="0" distL="0" distR="0" wp14:anchorId="01596082" wp14:editId="5CD80B08">
                  <wp:extent cx="1033272" cy="918464"/>
                  <wp:effectExtent l="0" t="0" r="0" b="0"/>
                  <wp:docPr id="2" name="Picture 2" descr="Logo pa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a tek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272" cy="918464"/>
                          </a:xfrm>
                          <a:prstGeom prst="rect">
                            <a:avLst/>
                          </a:prstGeom>
                          <a:noFill/>
                          <a:ln>
                            <a:noFill/>
                          </a:ln>
                        </pic:spPr>
                      </pic:pic>
                    </a:graphicData>
                  </a:graphic>
                </wp:inline>
              </w:drawing>
            </w:r>
          </w:p>
        </w:tc>
      </w:tr>
    </w:tbl>
    <w:sdt>
      <w:sdtPr>
        <w:rPr>
          <w:rFonts w:cstheme="minorHAnsi"/>
          <w:sz w:val="24"/>
          <w:szCs w:val="24"/>
          <w:lang w:val="sq-AL"/>
        </w:rPr>
        <w:id w:val="-408237626"/>
        <w:docPartObj>
          <w:docPartGallery w:val="Cover Pages"/>
          <w:docPartUnique/>
        </w:docPartObj>
      </w:sdtPr>
      <w:sdtEndPr/>
      <w:sdtContent>
        <w:p w:rsidR="007104D4" w:rsidRPr="00FA7753" w:rsidRDefault="00054EFE" w:rsidP="00215A33">
          <w:pPr>
            <w:spacing w:line="276" w:lineRule="auto"/>
            <w:rPr>
              <w:rFonts w:cstheme="minorHAnsi"/>
              <w:sz w:val="24"/>
              <w:szCs w:val="24"/>
              <w:lang w:val="sq-AL"/>
            </w:rPr>
          </w:pPr>
          <w:r w:rsidRPr="00FA7753">
            <w:rPr>
              <w:rFonts w:cstheme="minorHAnsi"/>
              <w:noProof/>
              <w:sz w:val="24"/>
              <w:szCs w:val="24"/>
            </w:rPr>
            <mc:AlternateContent>
              <mc:Choice Requires="wps">
                <w:drawing>
                  <wp:anchor distT="0" distB="0" distL="114300" distR="114300" simplePos="0" relativeHeight="251656704" behindDoc="0" locked="0" layoutInCell="1" allowOverlap="1" wp14:anchorId="672C0766" wp14:editId="1F24C307">
                    <wp:simplePos x="0" y="0"/>
                    <wp:positionH relativeFrom="page">
                      <wp:posOffset>190195</wp:posOffset>
                    </wp:positionH>
                    <wp:positionV relativeFrom="page">
                      <wp:posOffset>3211373</wp:posOffset>
                    </wp:positionV>
                    <wp:extent cx="6459322" cy="3247949"/>
                    <wp:effectExtent l="0" t="0" r="0" b="10160"/>
                    <wp:wrapSquare wrapText="bothSides"/>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9322" cy="3247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01CB" w:rsidRDefault="0081460C" w:rsidP="00054EFE">
                                <w:pPr>
                                  <w:ind w:left="-450"/>
                                  <w:jc w:val="center"/>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B93E5D">
                                      <w:rPr>
                                        <w:caps/>
                                        <w:color w:val="5B9BD5" w:themeColor="accent1"/>
                                        <w:sz w:val="64"/>
                                        <w:szCs w:val="64"/>
                                      </w:rPr>
                                      <w:t>STRATEGJIA Shtetërore</w:t>
                                    </w:r>
                                    <w:r w:rsidR="00B93E5D">
                                      <w:rPr>
                                        <w:caps/>
                                        <w:color w:val="5B9BD5" w:themeColor="accent1"/>
                                        <w:sz w:val="64"/>
                                        <w:szCs w:val="64"/>
                                      </w:rPr>
                                      <w:br/>
                                      <w:t>KUNDËR KORRUPSIONIT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6D01CB" w:rsidRDefault="006D01CB" w:rsidP="00932E43">
                                    <w:pPr>
                                      <w:jc w:val="center"/>
                                      <w:rPr>
                                        <w:smallCaps/>
                                        <w:color w:val="404040" w:themeColor="text1" w:themeTint="BF"/>
                                        <w:sz w:val="36"/>
                                        <w:szCs w:val="36"/>
                                      </w:rPr>
                                    </w:pPr>
                                    <w:r>
                                      <w:rPr>
                                        <w:color w:val="404040" w:themeColor="text1" w:themeTint="BF"/>
                                        <w:sz w:val="36"/>
                                        <w:szCs w:val="36"/>
                                      </w:rPr>
                                      <w:t>201</w:t>
                                    </w:r>
                                    <w:r w:rsidR="002E373E">
                                      <w:rPr>
                                        <w:color w:val="404040" w:themeColor="text1" w:themeTint="BF"/>
                                        <w:sz w:val="36"/>
                                        <w:szCs w:val="36"/>
                                      </w:rPr>
                                      <w:t>9</w:t>
                                    </w:r>
                                    <w:r>
                                      <w:rPr>
                                        <w:color w:val="404040" w:themeColor="text1" w:themeTint="BF"/>
                                        <w:sz w:val="36"/>
                                        <w:szCs w:val="36"/>
                                      </w:rPr>
                                      <w:t xml:space="preserve"> - 202</w:t>
                                    </w:r>
                                    <w:r w:rsidR="002E373E">
                                      <w:rPr>
                                        <w:color w:val="404040" w:themeColor="text1" w:themeTint="BF"/>
                                        <w:sz w:val="36"/>
                                        <w:szCs w:val="36"/>
                                      </w:rPr>
                                      <w:t>3</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2C0766" id="_x0000_t202" coordsize="21600,21600" o:spt="202" path="m,l,21600r21600,l21600,xe">
                    <v:stroke joinstyle="miter"/>
                    <v:path gradientshapeok="t" o:connecttype="rect"/>
                  </v:shapetype>
                  <v:shape id="Text Box 154" o:spid="_x0000_s1026" type="#_x0000_t202" style="position:absolute;margin-left:15pt;margin-top:252.85pt;width:508.6pt;height:25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" filled="f" stroked="f" strokeweight=".5pt">
                    <v:path arrowok="t"/>
                    <v:textbox inset="126pt,0,54pt,0">
                      <w:txbxContent>
                        <w:p w:rsidR="006D01CB" w:rsidRDefault="0081460C" w:rsidP="00054EFE">
                          <w:pPr>
                            <w:ind w:left="-450"/>
                            <w:jc w:val="center"/>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B93E5D">
                                <w:rPr>
                                  <w:caps/>
                                  <w:color w:val="5B9BD5" w:themeColor="accent1"/>
                                  <w:sz w:val="64"/>
                                  <w:szCs w:val="64"/>
                                </w:rPr>
                                <w:t>STRATEGJIA Shtetërore</w:t>
                              </w:r>
                              <w:r w:rsidR="00B93E5D">
                                <w:rPr>
                                  <w:caps/>
                                  <w:color w:val="5B9BD5" w:themeColor="accent1"/>
                                  <w:sz w:val="64"/>
                                  <w:szCs w:val="64"/>
                                </w:rPr>
                                <w:br/>
                                <w:t>KUNDËR KORRUPSIONIT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6D01CB" w:rsidRDefault="006D01CB" w:rsidP="00932E43">
                              <w:pPr>
                                <w:jc w:val="center"/>
                                <w:rPr>
                                  <w:smallCaps/>
                                  <w:color w:val="404040" w:themeColor="text1" w:themeTint="BF"/>
                                  <w:sz w:val="36"/>
                                  <w:szCs w:val="36"/>
                                </w:rPr>
                              </w:pPr>
                              <w:r>
                                <w:rPr>
                                  <w:color w:val="404040" w:themeColor="text1" w:themeTint="BF"/>
                                  <w:sz w:val="36"/>
                                  <w:szCs w:val="36"/>
                                </w:rPr>
                                <w:t>201</w:t>
                              </w:r>
                              <w:r w:rsidR="002E373E">
                                <w:rPr>
                                  <w:color w:val="404040" w:themeColor="text1" w:themeTint="BF"/>
                                  <w:sz w:val="36"/>
                                  <w:szCs w:val="36"/>
                                </w:rPr>
                                <w:t>9</w:t>
                              </w:r>
                              <w:r>
                                <w:rPr>
                                  <w:color w:val="404040" w:themeColor="text1" w:themeTint="BF"/>
                                  <w:sz w:val="36"/>
                                  <w:szCs w:val="36"/>
                                </w:rPr>
                                <w:t xml:space="preserve"> - 202</w:t>
                              </w:r>
                              <w:r w:rsidR="002E373E">
                                <w:rPr>
                                  <w:color w:val="404040" w:themeColor="text1" w:themeTint="BF"/>
                                  <w:sz w:val="36"/>
                                  <w:szCs w:val="36"/>
                                </w:rPr>
                                <w:t>3</w:t>
                              </w:r>
                            </w:p>
                          </w:sdtContent>
                        </w:sdt>
                      </w:txbxContent>
                    </v:textbox>
                    <w10:wrap type="square" anchorx="page" anchory="page"/>
                  </v:shape>
                </w:pict>
              </mc:Fallback>
            </mc:AlternateContent>
          </w:r>
          <w:r w:rsidR="00BC5FD1" w:rsidRPr="00FA7753">
            <w:rPr>
              <w:rFonts w:cstheme="minorHAnsi"/>
              <w:noProof/>
              <w:sz w:val="24"/>
              <w:szCs w:val="24"/>
            </w:rPr>
            <mc:AlternateContent>
              <mc:Choice Requires="wpg">
                <w:drawing>
                  <wp:anchor distT="0" distB="0" distL="114300" distR="114300" simplePos="0" relativeHeight="251660800" behindDoc="0" locked="0" layoutInCell="1" allowOverlap="1" wp14:anchorId="605A9764" wp14:editId="0E6ECBD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105015" cy="1290320"/>
                    <wp:effectExtent l="3810" t="7620" r="6350" b="0"/>
                    <wp:wrapNone/>
                    <wp:docPr id="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1290320"/>
                              <a:chOff x="0" y="0"/>
                              <a:chExt cx="73152" cy="12161"/>
                            </a:xfrm>
                          </wpg:grpSpPr>
                          <wps:wsp>
                            <wps:cNvPr id="7" name="Rectangle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 name="Rectangle 151"/>
                            <wps:cNvSpPr>
                              <a:spLocks noChangeArrowheads="1"/>
                            </wps:cNvSpPr>
                            <wps:spPr bwMode="auto">
                              <a:xfrm>
                                <a:off x="0" y="0"/>
                                <a:ext cx="73152" cy="12161"/>
                              </a:xfrm>
                              <a:prstGeom prst="rect">
                                <a:avLst/>
                              </a:prstGeom>
                              <a:blipFill dpi="0" rotWithShape="1">
                                <a:blip r:embed="rId1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cx="http://schemas.microsoft.com/office/drawing/2014/chartex">
                <w:pict>
                  <v:group w14:anchorId="5C4050A2" id="Group 149" o:spid="_x0000_s1026" style="position:absolute;margin-left:0;margin-top:0;width:559.45pt;height:101.6pt;z-index:251660800;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" path="m,l7312660,r,1129665l3619500,733425,,1091565,,xe" fillcolor="#5b9bd5 [3204]" stroked="f" strokeweight="1pt">
                      <v:stroke joinstyle="miter"/>
                      <v:path arrowok="t" o:connecttype="custom" o:connectlocs="0,0;73177,0;73177,11310;36220,7343;0,1092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" stroked="f" strokeweight="1pt">
                      <v:fill r:id="rId12" o:title="" recolor="t" rotate="t" type="frame"/>
                    </v:rect>
                    <w10:wrap anchorx="page" anchory="page"/>
                  </v:group>
                </w:pict>
              </mc:Fallback>
            </mc:AlternateContent>
          </w:r>
        </w:p>
        <w:p w:rsidR="00294D49" w:rsidRPr="00FA7753" w:rsidRDefault="00BC5FD1" w:rsidP="00215A33">
          <w:pPr>
            <w:spacing w:line="276" w:lineRule="auto"/>
            <w:rPr>
              <w:rFonts w:cstheme="minorHAnsi"/>
              <w:sz w:val="24"/>
              <w:szCs w:val="24"/>
              <w:lang w:val="sq-AL"/>
            </w:rPr>
          </w:pPr>
          <w:r w:rsidRPr="00FA7753">
            <w:rPr>
              <w:rFonts w:cstheme="minorHAnsi"/>
              <w:noProof/>
              <w:sz w:val="24"/>
              <w:szCs w:val="24"/>
            </w:rPr>
            <mc:AlternateContent>
              <mc:Choice Requires="wps">
                <w:drawing>
                  <wp:anchor distT="0" distB="0" distL="114300" distR="114300" simplePos="0" relativeHeight="251657728" behindDoc="0" locked="0" layoutInCell="1" allowOverlap="1" wp14:anchorId="4B8EE241" wp14:editId="438AA7B6">
                    <wp:simplePos x="0" y="0"/>
                    <wp:positionH relativeFrom="page">
                      <wp:posOffset>961390</wp:posOffset>
                    </wp:positionH>
                    <wp:positionV relativeFrom="bottomMargin">
                      <wp:posOffset>-3810</wp:posOffset>
                    </wp:positionV>
                    <wp:extent cx="3909695" cy="431165"/>
                    <wp:effectExtent l="0" t="0" r="0" b="6985"/>
                    <wp:wrapSquare wrapText="bothSides"/>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9695" cy="431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6D01CB" w:rsidRDefault="006D01CB">
                                    <w:pPr>
                                      <w:pStyle w:val="NoSpacing"/>
                                      <w:jc w:val="right"/>
                                      <w:rPr>
                                        <w:color w:val="595959" w:themeColor="text1" w:themeTint="A6"/>
                                        <w:sz w:val="20"/>
                                        <w:szCs w:val="20"/>
                                      </w:rPr>
                                    </w:pPr>
                                    <w:r w:rsidRPr="00C2662F">
                                      <w:rPr>
                                        <w:color w:val="595959" w:themeColor="text1" w:themeTint="A6"/>
                                        <w:sz w:val="20"/>
                                        <w:szCs w:val="20"/>
                                      </w:rPr>
                                      <w:t>Prishtinë,</w:t>
                                    </w:r>
                                    <w:r>
                                      <w:rPr>
                                        <w:color w:val="595959" w:themeColor="text1" w:themeTint="A6"/>
                                        <w:sz w:val="20"/>
                                        <w:szCs w:val="20"/>
                                      </w:rPr>
                                      <w:t xml:space="preserve"> </w:t>
                                    </w:r>
                                    <w:r w:rsidR="001B26DA">
                                      <w:rPr>
                                        <w:color w:val="595959" w:themeColor="text1" w:themeTint="A6"/>
                                        <w:sz w:val="20"/>
                                        <w:szCs w:val="20"/>
                                      </w:rPr>
                                      <w:t>Mars</w:t>
                                    </w:r>
                                    <w:r>
                                      <w:rPr>
                                        <w:color w:val="595959" w:themeColor="text1" w:themeTint="A6"/>
                                        <w:sz w:val="20"/>
                                        <w:szCs w:val="20"/>
                                      </w:rPr>
                                      <w:t xml:space="preserve"> 201</w:t>
                                    </w:r>
                                    <w:r w:rsidR="001B26DA">
                                      <w:rPr>
                                        <w:color w:val="595959" w:themeColor="text1" w:themeTint="A6"/>
                                        <w:sz w:val="20"/>
                                        <w:szCs w:val="20"/>
                                      </w:rPr>
                                      <w:t>9</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B8EE241" id="Text Box 153" o:spid="_x0000_s1027" type="#_x0000_t202" style="position:absolute;margin-left:75.7pt;margin-top:-.3pt;width:307.85pt;height:3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" filled="f" stroked="f" strokeweight=".5pt">
                    <v:path arrowok="t"/>
                    <v:textbox inset="126pt,0,54pt,0">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6D01CB" w:rsidRDefault="006D01CB">
                              <w:pPr>
                                <w:pStyle w:val="NoSpacing"/>
                                <w:jc w:val="right"/>
                                <w:rPr>
                                  <w:color w:val="595959" w:themeColor="text1" w:themeTint="A6"/>
                                  <w:sz w:val="20"/>
                                  <w:szCs w:val="20"/>
                                </w:rPr>
                              </w:pPr>
                              <w:proofErr w:type="spellStart"/>
                              <w:r w:rsidRPr="00C2662F">
                                <w:rPr>
                                  <w:color w:val="595959" w:themeColor="text1" w:themeTint="A6"/>
                                  <w:sz w:val="20"/>
                                  <w:szCs w:val="20"/>
                                </w:rPr>
                                <w:t>Prishtinë</w:t>
                              </w:r>
                              <w:proofErr w:type="spellEnd"/>
                              <w:r w:rsidRPr="00C2662F">
                                <w:rPr>
                                  <w:color w:val="595959" w:themeColor="text1" w:themeTint="A6"/>
                                  <w:sz w:val="20"/>
                                  <w:szCs w:val="20"/>
                                </w:rPr>
                                <w:t>,</w:t>
                              </w:r>
                              <w:r>
                                <w:rPr>
                                  <w:color w:val="595959" w:themeColor="text1" w:themeTint="A6"/>
                                  <w:sz w:val="20"/>
                                  <w:szCs w:val="20"/>
                                </w:rPr>
                                <w:t xml:space="preserve"> </w:t>
                              </w:r>
                              <w:r w:rsidR="001B26DA">
                                <w:rPr>
                                  <w:color w:val="595959" w:themeColor="text1" w:themeTint="A6"/>
                                  <w:sz w:val="20"/>
                                  <w:szCs w:val="20"/>
                                </w:rPr>
                                <w:t>Mars</w:t>
                              </w:r>
                              <w:r>
                                <w:rPr>
                                  <w:color w:val="595959" w:themeColor="text1" w:themeTint="A6"/>
                                  <w:sz w:val="20"/>
                                  <w:szCs w:val="20"/>
                                </w:rPr>
                                <w:t xml:space="preserve"> 201</w:t>
                              </w:r>
                              <w:r w:rsidR="001B26DA">
                                <w:rPr>
                                  <w:color w:val="595959" w:themeColor="text1" w:themeTint="A6"/>
                                  <w:sz w:val="20"/>
                                  <w:szCs w:val="20"/>
                                </w:rPr>
                                <w:t>9</w:t>
                              </w:r>
                            </w:p>
                          </w:sdtContent>
                        </w:sdt>
                      </w:txbxContent>
                    </v:textbox>
                    <w10:wrap type="square" anchorx="page" anchory="margin"/>
                  </v:shape>
                </w:pict>
              </mc:Fallback>
            </mc:AlternateContent>
          </w:r>
          <w:r w:rsidR="007104D4" w:rsidRPr="00FA7753">
            <w:rPr>
              <w:rFonts w:cstheme="minorHAnsi"/>
              <w:sz w:val="24"/>
              <w:szCs w:val="24"/>
              <w:lang w:val="sq-AL"/>
            </w:rPr>
            <w:br w:type="page"/>
          </w:r>
        </w:p>
        <w:p w:rsidR="007104D4" w:rsidRPr="00FA7753" w:rsidRDefault="0081460C" w:rsidP="00215A33">
          <w:pPr>
            <w:spacing w:line="276" w:lineRule="auto"/>
            <w:rPr>
              <w:rFonts w:cstheme="minorHAnsi"/>
              <w:sz w:val="24"/>
              <w:szCs w:val="24"/>
              <w:lang w:val="sq-AL"/>
            </w:rPr>
          </w:pPr>
        </w:p>
      </w:sdtContent>
    </w:sdt>
    <w:p w:rsidR="007104D4" w:rsidRPr="00FA7753" w:rsidRDefault="007104D4" w:rsidP="00215A33">
      <w:pPr>
        <w:spacing w:line="276" w:lineRule="auto"/>
        <w:ind w:left="360"/>
        <w:rPr>
          <w:rFonts w:cstheme="minorHAnsi"/>
          <w:sz w:val="24"/>
          <w:szCs w:val="24"/>
          <w:lang w:val="sq-AL"/>
        </w:rPr>
      </w:pPr>
    </w:p>
    <w:sdt>
      <w:sdtPr>
        <w:rPr>
          <w:rFonts w:asciiTheme="minorHAnsi" w:eastAsiaTheme="minorHAnsi" w:hAnsiTheme="minorHAnsi" w:cstheme="minorHAnsi"/>
          <w:color w:val="auto"/>
          <w:sz w:val="24"/>
          <w:szCs w:val="24"/>
          <w:lang w:val="sq-AL"/>
        </w:rPr>
        <w:id w:val="425776106"/>
        <w:docPartObj>
          <w:docPartGallery w:val="Table of Contents"/>
          <w:docPartUnique/>
        </w:docPartObj>
      </w:sdtPr>
      <w:sdtEndPr>
        <w:rPr>
          <w:b/>
          <w:bCs/>
        </w:rPr>
      </w:sdtEndPr>
      <w:sdtContent>
        <w:p w:rsidR="007C383F" w:rsidRPr="00FA7753" w:rsidRDefault="0057789C" w:rsidP="00215A33">
          <w:pPr>
            <w:pStyle w:val="TOCHeading"/>
            <w:spacing w:line="276" w:lineRule="auto"/>
            <w:rPr>
              <w:rFonts w:asciiTheme="minorHAnsi" w:hAnsiTheme="minorHAnsi" w:cstheme="minorHAnsi"/>
              <w:sz w:val="24"/>
              <w:szCs w:val="24"/>
              <w:lang w:val="sq-AL"/>
            </w:rPr>
          </w:pPr>
          <w:r w:rsidRPr="00FA7753">
            <w:rPr>
              <w:rFonts w:asciiTheme="minorHAnsi" w:hAnsiTheme="minorHAnsi" w:cstheme="minorHAnsi"/>
              <w:sz w:val="24"/>
              <w:szCs w:val="24"/>
              <w:lang w:val="sq-AL"/>
            </w:rPr>
            <w:t>Përmbajtja</w:t>
          </w:r>
        </w:p>
        <w:p w:rsidR="00810D33" w:rsidRDefault="004B0D4F">
          <w:pPr>
            <w:pStyle w:val="TOC1"/>
            <w:tabs>
              <w:tab w:val="left" w:pos="440"/>
              <w:tab w:val="right" w:leader="dot" w:pos="9017"/>
            </w:tabs>
            <w:rPr>
              <w:rFonts w:eastAsiaTheme="minorEastAsia"/>
              <w:noProof/>
            </w:rPr>
          </w:pPr>
          <w:r w:rsidRPr="00FA7753">
            <w:rPr>
              <w:rFonts w:cstheme="minorHAnsi"/>
              <w:sz w:val="24"/>
              <w:szCs w:val="24"/>
              <w:lang w:val="sq-AL"/>
            </w:rPr>
            <w:fldChar w:fldCharType="begin"/>
          </w:r>
          <w:r w:rsidR="007C383F" w:rsidRPr="00FA7753">
            <w:rPr>
              <w:rFonts w:cstheme="minorHAnsi"/>
              <w:sz w:val="24"/>
              <w:szCs w:val="24"/>
              <w:lang w:val="sq-AL"/>
            </w:rPr>
            <w:instrText xml:space="preserve"> TOC \o "1-3" \h \z \u </w:instrText>
          </w:r>
          <w:r w:rsidRPr="00FA7753">
            <w:rPr>
              <w:rFonts w:cstheme="minorHAnsi"/>
              <w:sz w:val="24"/>
              <w:szCs w:val="24"/>
              <w:lang w:val="sq-AL"/>
            </w:rPr>
            <w:fldChar w:fldCharType="separate"/>
          </w:r>
          <w:hyperlink w:anchor="_Toc503512063" w:history="1">
            <w:r w:rsidR="00810D33" w:rsidRPr="005F61F3">
              <w:rPr>
                <w:rStyle w:val="Hyperlink"/>
                <w:rFonts w:cstheme="minorHAnsi"/>
                <w:b/>
                <w:noProof/>
                <w:lang w:val="sq-AL"/>
              </w:rPr>
              <w:t>I.</w:t>
            </w:r>
            <w:r w:rsidR="00810D33">
              <w:rPr>
                <w:rFonts w:eastAsiaTheme="minorEastAsia"/>
                <w:noProof/>
              </w:rPr>
              <w:tab/>
            </w:r>
            <w:r w:rsidR="00810D33" w:rsidRPr="005F61F3">
              <w:rPr>
                <w:rStyle w:val="Hyperlink"/>
                <w:rFonts w:cstheme="minorHAnsi"/>
                <w:b/>
                <w:noProof/>
                <w:lang w:val="sq-AL"/>
              </w:rPr>
              <w:t>PËRMBLEDHJE EKZEKUTIVE</w:t>
            </w:r>
            <w:r w:rsidR="00810D33">
              <w:rPr>
                <w:noProof/>
                <w:webHidden/>
              </w:rPr>
              <w:tab/>
            </w:r>
            <w:r w:rsidR="00810D33">
              <w:rPr>
                <w:noProof/>
                <w:webHidden/>
              </w:rPr>
              <w:fldChar w:fldCharType="begin"/>
            </w:r>
            <w:r w:rsidR="00810D33">
              <w:rPr>
                <w:noProof/>
                <w:webHidden/>
              </w:rPr>
              <w:instrText xml:space="preserve"> PAGEREF _Toc503512063 \h </w:instrText>
            </w:r>
            <w:r w:rsidR="00810D33">
              <w:rPr>
                <w:noProof/>
                <w:webHidden/>
              </w:rPr>
            </w:r>
            <w:r w:rsidR="00810D33">
              <w:rPr>
                <w:noProof/>
                <w:webHidden/>
              </w:rPr>
              <w:fldChar w:fldCharType="separate"/>
            </w:r>
            <w:r w:rsidR="00826474">
              <w:rPr>
                <w:noProof/>
                <w:webHidden/>
              </w:rPr>
              <w:t>4</w:t>
            </w:r>
            <w:r w:rsidR="00810D33">
              <w:rPr>
                <w:noProof/>
                <w:webHidden/>
              </w:rPr>
              <w:fldChar w:fldCharType="end"/>
            </w:r>
          </w:hyperlink>
        </w:p>
        <w:p w:rsidR="00810D33" w:rsidRDefault="0081460C">
          <w:pPr>
            <w:pStyle w:val="TOC1"/>
            <w:tabs>
              <w:tab w:val="left" w:pos="440"/>
              <w:tab w:val="right" w:leader="dot" w:pos="9017"/>
            </w:tabs>
            <w:rPr>
              <w:rFonts w:eastAsiaTheme="minorEastAsia"/>
              <w:noProof/>
            </w:rPr>
          </w:pPr>
          <w:hyperlink w:anchor="_Toc503512064" w:history="1">
            <w:r w:rsidR="00810D33" w:rsidRPr="005F61F3">
              <w:rPr>
                <w:rStyle w:val="Hyperlink"/>
                <w:rFonts w:cstheme="minorHAnsi"/>
                <w:b/>
                <w:noProof/>
                <w:lang w:val="sq-AL"/>
              </w:rPr>
              <w:t>II.</w:t>
            </w:r>
            <w:r w:rsidR="00810D33">
              <w:rPr>
                <w:rFonts w:eastAsiaTheme="minorEastAsia"/>
                <w:noProof/>
              </w:rPr>
              <w:tab/>
            </w:r>
            <w:r w:rsidR="00810D33" w:rsidRPr="005F61F3">
              <w:rPr>
                <w:rStyle w:val="Hyperlink"/>
                <w:rFonts w:cstheme="minorHAnsi"/>
                <w:b/>
                <w:noProof/>
                <w:lang w:val="sq-AL"/>
              </w:rPr>
              <w:t>HYRJE</w:t>
            </w:r>
            <w:r w:rsidR="00810D33">
              <w:rPr>
                <w:noProof/>
                <w:webHidden/>
              </w:rPr>
              <w:tab/>
            </w:r>
            <w:r w:rsidR="00810D33">
              <w:rPr>
                <w:noProof/>
                <w:webHidden/>
              </w:rPr>
              <w:fldChar w:fldCharType="begin"/>
            </w:r>
            <w:r w:rsidR="00810D33">
              <w:rPr>
                <w:noProof/>
                <w:webHidden/>
              </w:rPr>
              <w:instrText xml:space="preserve"> PAGEREF _Toc503512064 \h </w:instrText>
            </w:r>
            <w:r w:rsidR="00810D33">
              <w:rPr>
                <w:noProof/>
                <w:webHidden/>
              </w:rPr>
            </w:r>
            <w:r w:rsidR="00810D33">
              <w:rPr>
                <w:noProof/>
                <w:webHidden/>
              </w:rPr>
              <w:fldChar w:fldCharType="separate"/>
            </w:r>
            <w:r w:rsidR="00826474">
              <w:rPr>
                <w:noProof/>
                <w:webHidden/>
              </w:rPr>
              <w:t>5</w:t>
            </w:r>
            <w:r w:rsidR="00810D33">
              <w:rPr>
                <w:noProof/>
                <w:webHidden/>
              </w:rPr>
              <w:fldChar w:fldCharType="end"/>
            </w:r>
          </w:hyperlink>
        </w:p>
        <w:p w:rsidR="00810D33" w:rsidRDefault="0081460C">
          <w:pPr>
            <w:pStyle w:val="TOC1"/>
            <w:tabs>
              <w:tab w:val="left" w:pos="660"/>
              <w:tab w:val="right" w:leader="dot" w:pos="9017"/>
            </w:tabs>
            <w:rPr>
              <w:rFonts w:eastAsiaTheme="minorEastAsia"/>
              <w:noProof/>
            </w:rPr>
          </w:pPr>
          <w:hyperlink w:anchor="_Toc503512065" w:history="1">
            <w:r w:rsidR="00810D33" w:rsidRPr="005F61F3">
              <w:rPr>
                <w:rStyle w:val="Hyperlink"/>
                <w:rFonts w:cstheme="minorHAnsi"/>
                <w:b/>
                <w:noProof/>
                <w:lang w:val="sq-AL"/>
              </w:rPr>
              <w:t>III.</w:t>
            </w:r>
            <w:r w:rsidR="00810D33">
              <w:rPr>
                <w:rFonts w:eastAsiaTheme="minorEastAsia"/>
                <w:noProof/>
              </w:rPr>
              <w:tab/>
            </w:r>
            <w:r w:rsidR="00810D33" w:rsidRPr="005F61F3">
              <w:rPr>
                <w:rStyle w:val="Hyperlink"/>
                <w:rFonts w:cstheme="minorHAnsi"/>
                <w:b/>
                <w:noProof/>
                <w:lang w:val="sq-AL"/>
              </w:rPr>
              <w:t>METODOLOGJIA:</w:t>
            </w:r>
            <w:r w:rsidR="00810D33">
              <w:rPr>
                <w:noProof/>
                <w:webHidden/>
              </w:rPr>
              <w:tab/>
            </w:r>
            <w:r w:rsidR="00810D33">
              <w:rPr>
                <w:noProof/>
                <w:webHidden/>
              </w:rPr>
              <w:fldChar w:fldCharType="begin"/>
            </w:r>
            <w:r w:rsidR="00810D33">
              <w:rPr>
                <w:noProof/>
                <w:webHidden/>
              </w:rPr>
              <w:instrText xml:space="preserve"> PAGEREF _Toc503512065 \h </w:instrText>
            </w:r>
            <w:r w:rsidR="00810D33">
              <w:rPr>
                <w:noProof/>
                <w:webHidden/>
              </w:rPr>
            </w:r>
            <w:r w:rsidR="00810D33">
              <w:rPr>
                <w:noProof/>
                <w:webHidden/>
              </w:rPr>
              <w:fldChar w:fldCharType="separate"/>
            </w:r>
            <w:r w:rsidR="00826474">
              <w:rPr>
                <w:noProof/>
                <w:webHidden/>
              </w:rPr>
              <w:t>6</w:t>
            </w:r>
            <w:r w:rsidR="00810D33">
              <w:rPr>
                <w:noProof/>
                <w:webHidden/>
              </w:rPr>
              <w:fldChar w:fldCharType="end"/>
            </w:r>
          </w:hyperlink>
        </w:p>
        <w:p w:rsidR="00810D33" w:rsidRDefault="0081460C">
          <w:pPr>
            <w:pStyle w:val="TOC1"/>
            <w:tabs>
              <w:tab w:val="left" w:pos="660"/>
              <w:tab w:val="right" w:leader="dot" w:pos="9017"/>
            </w:tabs>
            <w:rPr>
              <w:rFonts w:eastAsiaTheme="minorEastAsia"/>
              <w:noProof/>
            </w:rPr>
          </w:pPr>
          <w:hyperlink w:anchor="_Toc503512066" w:history="1">
            <w:r w:rsidR="00810D33" w:rsidRPr="005F61F3">
              <w:rPr>
                <w:rStyle w:val="Hyperlink"/>
                <w:rFonts w:cstheme="minorHAnsi"/>
                <w:b/>
                <w:noProof/>
                <w:lang w:val="sq-AL"/>
              </w:rPr>
              <w:t>IV.</w:t>
            </w:r>
            <w:r w:rsidR="00810D33">
              <w:rPr>
                <w:rFonts w:eastAsiaTheme="minorEastAsia"/>
                <w:noProof/>
              </w:rPr>
              <w:tab/>
            </w:r>
            <w:r w:rsidR="00810D33" w:rsidRPr="005F61F3">
              <w:rPr>
                <w:rStyle w:val="Hyperlink"/>
                <w:rFonts w:cstheme="minorHAnsi"/>
                <w:b/>
                <w:noProof/>
                <w:lang w:val="sq-AL"/>
              </w:rPr>
              <w:t>HISTORIKU:</w:t>
            </w:r>
            <w:r w:rsidR="00810D33">
              <w:rPr>
                <w:noProof/>
                <w:webHidden/>
              </w:rPr>
              <w:tab/>
            </w:r>
            <w:r w:rsidR="00810D33">
              <w:rPr>
                <w:noProof/>
                <w:webHidden/>
              </w:rPr>
              <w:fldChar w:fldCharType="begin"/>
            </w:r>
            <w:r w:rsidR="00810D33">
              <w:rPr>
                <w:noProof/>
                <w:webHidden/>
              </w:rPr>
              <w:instrText xml:space="preserve"> PAGEREF _Toc503512066 \h </w:instrText>
            </w:r>
            <w:r w:rsidR="00810D33">
              <w:rPr>
                <w:noProof/>
                <w:webHidden/>
              </w:rPr>
            </w:r>
            <w:r w:rsidR="00810D33">
              <w:rPr>
                <w:noProof/>
                <w:webHidden/>
              </w:rPr>
              <w:fldChar w:fldCharType="separate"/>
            </w:r>
            <w:r w:rsidR="00826474">
              <w:rPr>
                <w:noProof/>
                <w:webHidden/>
              </w:rPr>
              <w:t>8</w:t>
            </w:r>
            <w:r w:rsidR="00810D33">
              <w:rPr>
                <w:noProof/>
                <w:webHidden/>
              </w:rPr>
              <w:fldChar w:fldCharType="end"/>
            </w:r>
          </w:hyperlink>
        </w:p>
        <w:p w:rsidR="00810D33" w:rsidRDefault="0081460C">
          <w:pPr>
            <w:pStyle w:val="TOC1"/>
            <w:tabs>
              <w:tab w:val="right" w:leader="dot" w:pos="9017"/>
            </w:tabs>
            <w:rPr>
              <w:rFonts w:eastAsiaTheme="minorEastAsia"/>
              <w:noProof/>
            </w:rPr>
          </w:pPr>
          <w:hyperlink w:anchor="_Toc503512067" w:history="1">
            <w:r w:rsidR="00810D33" w:rsidRPr="005F61F3">
              <w:rPr>
                <w:rStyle w:val="Hyperlink"/>
                <w:rFonts w:cstheme="minorHAnsi"/>
                <w:b/>
                <w:noProof/>
                <w:lang w:val="sq-AL"/>
              </w:rPr>
              <w:t>V. SITUATA AKTUALE</w:t>
            </w:r>
            <w:r w:rsidR="00810D33">
              <w:rPr>
                <w:noProof/>
                <w:webHidden/>
              </w:rPr>
              <w:tab/>
            </w:r>
            <w:r w:rsidR="00810D33">
              <w:rPr>
                <w:noProof/>
                <w:webHidden/>
              </w:rPr>
              <w:fldChar w:fldCharType="begin"/>
            </w:r>
            <w:r w:rsidR="00810D33">
              <w:rPr>
                <w:noProof/>
                <w:webHidden/>
              </w:rPr>
              <w:instrText xml:space="preserve"> PAGEREF _Toc503512067 \h </w:instrText>
            </w:r>
            <w:r w:rsidR="00810D33">
              <w:rPr>
                <w:noProof/>
                <w:webHidden/>
              </w:rPr>
            </w:r>
            <w:r w:rsidR="00810D33">
              <w:rPr>
                <w:noProof/>
                <w:webHidden/>
              </w:rPr>
              <w:fldChar w:fldCharType="separate"/>
            </w:r>
            <w:r w:rsidR="00826474">
              <w:rPr>
                <w:noProof/>
                <w:webHidden/>
              </w:rPr>
              <w:t>9</w:t>
            </w:r>
            <w:r w:rsidR="00810D33">
              <w:rPr>
                <w:noProof/>
                <w:webHidden/>
              </w:rPr>
              <w:fldChar w:fldCharType="end"/>
            </w:r>
          </w:hyperlink>
        </w:p>
        <w:p w:rsidR="00810D33" w:rsidRDefault="0081460C">
          <w:pPr>
            <w:pStyle w:val="TOC2"/>
            <w:tabs>
              <w:tab w:val="left" w:pos="660"/>
              <w:tab w:val="right" w:leader="dot" w:pos="9017"/>
            </w:tabs>
            <w:rPr>
              <w:rFonts w:eastAsiaTheme="minorEastAsia"/>
              <w:noProof/>
            </w:rPr>
          </w:pPr>
          <w:hyperlink w:anchor="_Toc503512068" w:history="1">
            <w:r w:rsidR="00810D33" w:rsidRPr="005F61F3">
              <w:rPr>
                <w:rStyle w:val="Hyperlink"/>
                <w:rFonts w:cstheme="minorHAnsi"/>
                <w:b/>
                <w:noProof/>
                <w:lang w:val="sq-AL"/>
              </w:rPr>
              <w:t>1.</w:t>
            </w:r>
            <w:r w:rsidR="00810D33">
              <w:rPr>
                <w:rFonts w:eastAsiaTheme="minorEastAsia"/>
                <w:noProof/>
              </w:rPr>
              <w:tab/>
            </w:r>
            <w:r w:rsidR="00810D33" w:rsidRPr="005F61F3">
              <w:rPr>
                <w:rStyle w:val="Hyperlink"/>
                <w:rFonts w:cstheme="minorHAnsi"/>
                <w:b/>
                <w:noProof/>
                <w:lang w:val="sq-AL"/>
              </w:rPr>
              <w:t>Korniza ligjore</w:t>
            </w:r>
            <w:r w:rsidR="00810D33">
              <w:rPr>
                <w:noProof/>
                <w:webHidden/>
              </w:rPr>
              <w:tab/>
            </w:r>
            <w:r w:rsidR="00810D33">
              <w:rPr>
                <w:noProof/>
                <w:webHidden/>
              </w:rPr>
              <w:fldChar w:fldCharType="begin"/>
            </w:r>
            <w:r w:rsidR="00810D33">
              <w:rPr>
                <w:noProof/>
                <w:webHidden/>
              </w:rPr>
              <w:instrText xml:space="preserve"> PAGEREF _Toc503512068 \h </w:instrText>
            </w:r>
            <w:r w:rsidR="00810D33">
              <w:rPr>
                <w:noProof/>
                <w:webHidden/>
              </w:rPr>
            </w:r>
            <w:r w:rsidR="00810D33">
              <w:rPr>
                <w:noProof/>
                <w:webHidden/>
              </w:rPr>
              <w:fldChar w:fldCharType="separate"/>
            </w:r>
            <w:r w:rsidR="00826474">
              <w:rPr>
                <w:noProof/>
                <w:webHidden/>
              </w:rPr>
              <w:t>12</w:t>
            </w:r>
            <w:r w:rsidR="00810D33">
              <w:rPr>
                <w:noProof/>
                <w:webHidden/>
              </w:rPr>
              <w:fldChar w:fldCharType="end"/>
            </w:r>
          </w:hyperlink>
        </w:p>
        <w:p w:rsidR="00810D33" w:rsidRDefault="0081460C">
          <w:pPr>
            <w:pStyle w:val="TOC1"/>
            <w:tabs>
              <w:tab w:val="left" w:pos="440"/>
              <w:tab w:val="right" w:leader="dot" w:pos="9017"/>
            </w:tabs>
            <w:rPr>
              <w:rFonts w:eastAsiaTheme="minorEastAsia"/>
              <w:noProof/>
            </w:rPr>
          </w:pPr>
          <w:hyperlink w:anchor="_Toc503512069" w:history="1">
            <w:r w:rsidR="00810D33" w:rsidRPr="005F61F3">
              <w:rPr>
                <w:rStyle w:val="Hyperlink"/>
                <w:rFonts w:cstheme="minorHAnsi"/>
                <w:b/>
                <w:noProof/>
                <w:lang w:val="sq-AL"/>
              </w:rPr>
              <w:t>V.</w:t>
            </w:r>
            <w:r w:rsidR="00810D33">
              <w:rPr>
                <w:rFonts w:eastAsiaTheme="minorEastAsia"/>
                <w:noProof/>
              </w:rPr>
              <w:tab/>
            </w:r>
            <w:r w:rsidR="00810D33" w:rsidRPr="005F61F3">
              <w:rPr>
                <w:rStyle w:val="Hyperlink"/>
                <w:rFonts w:cstheme="minorHAnsi"/>
                <w:b/>
                <w:noProof/>
                <w:lang w:val="sq-AL"/>
              </w:rPr>
              <w:t>OBJEKTIVAT:</w:t>
            </w:r>
            <w:r w:rsidR="00810D33">
              <w:rPr>
                <w:noProof/>
                <w:webHidden/>
              </w:rPr>
              <w:tab/>
            </w:r>
            <w:r w:rsidR="00810D33">
              <w:rPr>
                <w:noProof/>
                <w:webHidden/>
              </w:rPr>
              <w:fldChar w:fldCharType="begin"/>
            </w:r>
            <w:r w:rsidR="00810D33">
              <w:rPr>
                <w:noProof/>
                <w:webHidden/>
              </w:rPr>
              <w:instrText xml:space="preserve"> PAGEREF _Toc503512069 \h </w:instrText>
            </w:r>
            <w:r w:rsidR="00810D33">
              <w:rPr>
                <w:noProof/>
                <w:webHidden/>
              </w:rPr>
            </w:r>
            <w:r w:rsidR="00810D33">
              <w:rPr>
                <w:noProof/>
                <w:webHidden/>
              </w:rPr>
              <w:fldChar w:fldCharType="separate"/>
            </w:r>
            <w:r w:rsidR="00826474">
              <w:rPr>
                <w:noProof/>
                <w:webHidden/>
              </w:rPr>
              <w:t>14</w:t>
            </w:r>
            <w:r w:rsidR="00810D33">
              <w:rPr>
                <w:noProof/>
                <w:webHidden/>
              </w:rPr>
              <w:fldChar w:fldCharType="end"/>
            </w:r>
          </w:hyperlink>
        </w:p>
        <w:p w:rsidR="00810D33" w:rsidRDefault="0081460C">
          <w:pPr>
            <w:pStyle w:val="TOC2"/>
            <w:tabs>
              <w:tab w:val="left" w:pos="660"/>
              <w:tab w:val="right" w:leader="dot" w:pos="9017"/>
            </w:tabs>
            <w:rPr>
              <w:rFonts w:eastAsiaTheme="minorEastAsia"/>
              <w:noProof/>
            </w:rPr>
          </w:pPr>
          <w:hyperlink w:anchor="_Toc503512070" w:history="1">
            <w:r w:rsidR="00810D33" w:rsidRPr="005F61F3">
              <w:rPr>
                <w:rStyle w:val="Hyperlink"/>
                <w:rFonts w:cstheme="minorHAnsi"/>
                <w:b/>
                <w:noProof/>
                <w:lang w:val="sq-AL"/>
              </w:rPr>
              <w:t>1.</w:t>
            </w:r>
            <w:r w:rsidR="00810D33">
              <w:rPr>
                <w:rFonts w:eastAsiaTheme="minorEastAsia"/>
                <w:noProof/>
              </w:rPr>
              <w:tab/>
            </w:r>
            <w:r w:rsidR="00810D33" w:rsidRPr="005F61F3">
              <w:rPr>
                <w:rStyle w:val="Hyperlink"/>
                <w:rFonts w:cstheme="minorHAnsi"/>
                <w:b/>
                <w:noProof/>
                <w:lang w:val="sq-AL"/>
              </w:rPr>
              <w:t>Objektivat e përgjithshme të Strategjisë</w:t>
            </w:r>
            <w:r w:rsidR="00810D33">
              <w:rPr>
                <w:noProof/>
                <w:webHidden/>
              </w:rPr>
              <w:tab/>
            </w:r>
            <w:r w:rsidR="00810D33">
              <w:rPr>
                <w:noProof/>
                <w:webHidden/>
              </w:rPr>
              <w:fldChar w:fldCharType="begin"/>
            </w:r>
            <w:r w:rsidR="00810D33">
              <w:rPr>
                <w:noProof/>
                <w:webHidden/>
              </w:rPr>
              <w:instrText xml:space="preserve"> PAGEREF _Toc503512070 \h </w:instrText>
            </w:r>
            <w:r w:rsidR="00810D33">
              <w:rPr>
                <w:noProof/>
                <w:webHidden/>
              </w:rPr>
            </w:r>
            <w:r w:rsidR="00810D33">
              <w:rPr>
                <w:noProof/>
                <w:webHidden/>
              </w:rPr>
              <w:fldChar w:fldCharType="separate"/>
            </w:r>
            <w:r w:rsidR="00826474">
              <w:rPr>
                <w:noProof/>
                <w:webHidden/>
              </w:rPr>
              <w:t>14</w:t>
            </w:r>
            <w:r w:rsidR="00810D33">
              <w:rPr>
                <w:noProof/>
                <w:webHidden/>
              </w:rPr>
              <w:fldChar w:fldCharType="end"/>
            </w:r>
          </w:hyperlink>
        </w:p>
        <w:p w:rsidR="00810D33" w:rsidRDefault="0081460C">
          <w:pPr>
            <w:pStyle w:val="TOC2"/>
            <w:tabs>
              <w:tab w:val="left" w:pos="660"/>
              <w:tab w:val="right" w:leader="dot" w:pos="9017"/>
            </w:tabs>
            <w:rPr>
              <w:rFonts w:eastAsiaTheme="minorEastAsia"/>
              <w:noProof/>
            </w:rPr>
          </w:pPr>
          <w:hyperlink w:anchor="_Toc503512071" w:history="1">
            <w:r w:rsidR="00810D33" w:rsidRPr="005F61F3">
              <w:rPr>
                <w:rStyle w:val="Hyperlink"/>
                <w:rFonts w:cstheme="minorHAnsi"/>
                <w:b/>
                <w:noProof/>
                <w:lang w:val="sq-AL"/>
              </w:rPr>
              <w:t>2.</w:t>
            </w:r>
            <w:r w:rsidR="00810D33">
              <w:rPr>
                <w:rFonts w:eastAsiaTheme="minorEastAsia"/>
                <w:noProof/>
              </w:rPr>
              <w:tab/>
            </w:r>
            <w:r w:rsidR="00810D33" w:rsidRPr="005F61F3">
              <w:rPr>
                <w:rStyle w:val="Hyperlink"/>
                <w:rFonts w:cstheme="minorHAnsi"/>
                <w:b/>
                <w:noProof/>
                <w:lang w:val="sq-AL"/>
              </w:rPr>
              <w:t>Parimet e përgjithshme të Strategjisë:</w:t>
            </w:r>
            <w:r w:rsidR="00810D33">
              <w:rPr>
                <w:noProof/>
                <w:webHidden/>
              </w:rPr>
              <w:tab/>
            </w:r>
            <w:r w:rsidR="00810D33">
              <w:rPr>
                <w:noProof/>
                <w:webHidden/>
              </w:rPr>
              <w:fldChar w:fldCharType="begin"/>
            </w:r>
            <w:r w:rsidR="00810D33">
              <w:rPr>
                <w:noProof/>
                <w:webHidden/>
              </w:rPr>
              <w:instrText xml:space="preserve"> PAGEREF _Toc503512071 \h </w:instrText>
            </w:r>
            <w:r w:rsidR="00810D33">
              <w:rPr>
                <w:noProof/>
                <w:webHidden/>
              </w:rPr>
            </w:r>
            <w:r w:rsidR="00810D33">
              <w:rPr>
                <w:noProof/>
                <w:webHidden/>
              </w:rPr>
              <w:fldChar w:fldCharType="separate"/>
            </w:r>
            <w:r w:rsidR="00826474">
              <w:rPr>
                <w:noProof/>
                <w:webHidden/>
              </w:rPr>
              <w:t>14</w:t>
            </w:r>
            <w:r w:rsidR="00810D33">
              <w:rPr>
                <w:noProof/>
                <w:webHidden/>
              </w:rPr>
              <w:fldChar w:fldCharType="end"/>
            </w:r>
          </w:hyperlink>
        </w:p>
        <w:p w:rsidR="00810D33" w:rsidRDefault="0081460C">
          <w:pPr>
            <w:pStyle w:val="TOC1"/>
            <w:tabs>
              <w:tab w:val="left" w:pos="660"/>
              <w:tab w:val="right" w:leader="dot" w:pos="9017"/>
            </w:tabs>
            <w:rPr>
              <w:rFonts w:eastAsiaTheme="minorEastAsia"/>
              <w:noProof/>
            </w:rPr>
          </w:pPr>
          <w:hyperlink w:anchor="_Toc503512072" w:history="1">
            <w:r w:rsidR="00810D33" w:rsidRPr="005F61F3">
              <w:rPr>
                <w:rStyle w:val="Hyperlink"/>
                <w:rFonts w:cstheme="minorHAnsi"/>
                <w:b/>
                <w:noProof/>
                <w:lang w:val="sq-AL"/>
              </w:rPr>
              <w:t>VI.</w:t>
            </w:r>
            <w:r w:rsidR="00810D33">
              <w:rPr>
                <w:rFonts w:eastAsiaTheme="minorEastAsia"/>
                <w:noProof/>
              </w:rPr>
              <w:tab/>
            </w:r>
            <w:r w:rsidR="00810D33" w:rsidRPr="005F61F3">
              <w:rPr>
                <w:rStyle w:val="Hyperlink"/>
                <w:rFonts w:cstheme="minorHAnsi"/>
                <w:b/>
                <w:noProof/>
                <w:lang w:val="sq-AL"/>
              </w:rPr>
              <w:t>AKTIVITETET DHE ALTERNATIVAT E KONSIDERUARA</w:t>
            </w:r>
            <w:r w:rsidR="00810D33">
              <w:rPr>
                <w:noProof/>
                <w:webHidden/>
              </w:rPr>
              <w:tab/>
            </w:r>
            <w:r w:rsidR="00810D33">
              <w:rPr>
                <w:noProof/>
                <w:webHidden/>
              </w:rPr>
              <w:fldChar w:fldCharType="begin"/>
            </w:r>
            <w:r w:rsidR="00810D33">
              <w:rPr>
                <w:noProof/>
                <w:webHidden/>
              </w:rPr>
              <w:instrText xml:space="preserve"> PAGEREF _Toc503512072 \h </w:instrText>
            </w:r>
            <w:r w:rsidR="00810D33">
              <w:rPr>
                <w:noProof/>
                <w:webHidden/>
              </w:rPr>
            </w:r>
            <w:r w:rsidR="00810D33">
              <w:rPr>
                <w:noProof/>
                <w:webHidden/>
              </w:rPr>
              <w:fldChar w:fldCharType="separate"/>
            </w:r>
            <w:r w:rsidR="00826474">
              <w:rPr>
                <w:noProof/>
                <w:webHidden/>
              </w:rPr>
              <w:t>16</w:t>
            </w:r>
            <w:r w:rsidR="00810D33">
              <w:rPr>
                <w:noProof/>
                <w:webHidden/>
              </w:rPr>
              <w:fldChar w:fldCharType="end"/>
            </w:r>
          </w:hyperlink>
        </w:p>
        <w:p w:rsidR="00810D33" w:rsidRDefault="0081460C">
          <w:pPr>
            <w:pStyle w:val="TOC2"/>
            <w:tabs>
              <w:tab w:val="left" w:pos="660"/>
              <w:tab w:val="right" w:leader="dot" w:pos="9017"/>
            </w:tabs>
            <w:rPr>
              <w:rFonts w:eastAsiaTheme="minorEastAsia"/>
              <w:noProof/>
            </w:rPr>
          </w:pPr>
          <w:hyperlink w:anchor="_Toc503512073" w:history="1">
            <w:r w:rsidR="00810D33" w:rsidRPr="005F61F3">
              <w:rPr>
                <w:rStyle w:val="Hyperlink"/>
                <w:rFonts w:cstheme="minorHAnsi"/>
                <w:b/>
                <w:noProof/>
                <w:lang w:val="sq-AL"/>
              </w:rPr>
              <w:t>1.</w:t>
            </w:r>
            <w:r w:rsidR="00810D33">
              <w:rPr>
                <w:rFonts w:eastAsiaTheme="minorEastAsia"/>
                <w:noProof/>
              </w:rPr>
              <w:tab/>
            </w:r>
            <w:r w:rsidR="00810D33" w:rsidRPr="005F61F3">
              <w:rPr>
                <w:rStyle w:val="Hyperlink"/>
                <w:rFonts w:cstheme="minorHAnsi"/>
                <w:b/>
                <w:noProof/>
                <w:lang w:val="sq-AL"/>
              </w:rPr>
              <w:t>Sektori politik</w:t>
            </w:r>
            <w:r w:rsidR="00810D33">
              <w:rPr>
                <w:noProof/>
                <w:webHidden/>
              </w:rPr>
              <w:tab/>
            </w:r>
            <w:r w:rsidR="00810D33">
              <w:rPr>
                <w:noProof/>
                <w:webHidden/>
              </w:rPr>
              <w:fldChar w:fldCharType="begin"/>
            </w:r>
            <w:r w:rsidR="00810D33">
              <w:rPr>
                <w:noProof/>
                <w:webHidden/>
              </w:rPr>
              <w:instrText xml:space="preserve"> PAGEREF _Toc503512073 \h </w:instrText>
            </w:r>
            <w:r w:rsidR="00810D33">
              <w:rPr>
                <w:noProof/>
                <w:webHidden/>
              </w:rPr>
            </w:r>
            <w:r w:rsidR="00810D33">
              <w:rPr>
                <w:noProof/>
                <w:webHidden/>
              </w:rPr>
              <w:fldChar w:fldCharType="separate"/>
            </w:r>
            <w:r w:rsidR="00826474">
              <w:rPr>
                <w:noProof/>
                <w:webHidden/>
              </w:rPr>
              <w:t>16</w:t>
            </w:r>
            <w:r w:rsidR="00810D33">
              <w:rPr>
                <w:noProof/>
                <w:webHidden/>
              </w:rPr>
              <w:fldChar w:fldCharType="end"/>
            </w:r>
          </w:hyperlink>
        </w:p>
        <w:p w:rsidR="00810D33" w:rsidRDefault="0081460C">
          <w:pPr>
            <w:pStyle w:val="TOC2"/>
            <w:tabs>
              <w:tab w:val="left" w:pos="660"/>
              <w:tab w:val="right" w:leader="dot" w:pos="9017"/>
            </w:tabs>
            <w:rPr>
              <w:rFonts w:eastAsiaTheme="minorEastAsia"/>
              <w:noProof/>
            </w:rPr>
          </w:pPr>
          <w:hyperlink w:anchor="_Toc503512074" w:history="1">
            <w:r w:rsidR="00810D33" w:rsidRPr="005F61F3">
              <w:rPr>
                <w:rStyle w:val="Hyperlink"/>
                <w:rFonts w:cstheme="minorHAnsi"/>
                <w:b/>
                <w:noProof/>
                <w:lang w:val="sq-AL"/>
              </w:rPr>
              <w:t>2.</w:t>
            </w:r>
            <w:r w:rsidR="00810D33">
              <w:rPr>
                <w:rFonts w:eastAsiaTheme="minorEastAsia"/>
                <w:noProof/>
              </w:rPr>
              <w:tab/>
            </w:r>
            <w:r w:rsidR="00810D33" w:rsidRPr="005F61F3">
              <w:rPr>
                <w:rStyle w:val="Hyperlink"/>
                <w:rFonts w:cstheme="minorHAnsi"/>
                <w:b/>
                <w:noProof/>
                <w:lang w:val="sq-AL"/>
              </w:rPr>
              <w:t>Administrata Publike</w:t>
            </w:r>
            <w:r w:rsidR="00810D33">
              <w:rPr>
                <w:noProof/>
                <w:webHidden/>
              </w:rPr>
              <w:tab/>
            </w:r>
            <w:r w:rsidR="00810D33">
              <w:rPr>
                <w:noProof/>
                <w:webHidden/>
              </w:rPr>
              <w:fldChar w:fldCharType="begin"/>
            </w:r>
            <w:r w:rsidR="00810D33">
              <w:rPr>
                <w:noProof/>
                <w:webHidden/>
              </w:rPr>
              <w:instrText xml:space="preserve"> PAGEREF _Toc503512074 \h </w:instrText>
            </w:r>
            <w:r w:rsidR="00810D33">
              <w:rPr>
                <w:noProof/>
                <w:webHidden/>
              </w:rPr>
            </w:r>
            <w:r w:rsidR="00810D33">
              <w:rPr>
                <w:noProof/>
                <w:webHidden/>
              </w:rPr>
              <w:fldChar w:fldCharType="separate"/>
            </w:r>
            <w:r w:rsidR="00826474">
              <w:rPr>
                <w:noProof/>
                <w:webHidden/>
              </w:rPr>
              <w:t>19</w:t>
            </w:r>
            <w:r w:rsidR="00810D33">
              <w:rPr>
                <w:noProof/>
                <w:webHidden/>
              </w:rPr>
              <w:fldChar w:fldCharType="end"/>
            </w:r>
          </w:hyperlink>
        </w:p>
        <w:p w:rsidR="00810D33" w:rsidRDefault="0081460C">
          <w:pPr>
            <w:pStyle w:val="TOC2"/>
            <w:tabs>
              <w:tab w:val="left" w:pos="660"/>
              <w:tab w:val="right" w:leader="dot" w:pos="9017"/>
            </w:tabs>
            <w:rPr>
              <w:rFonts w:eastAsiaTheme="minorEastAsia"/>
              <w:noProof/>
            </w:rPr>
          </w:pPr>
          <w:hyperlink w:anchor="_Toc503512075" w:history="1">
            <w:r w:rsidR="00810D33" w:rsidRPr="005F61F3">
              <w:rPr>
                <w:rStyle w:val="Hyperlink"/>
                <w:rFonts w:cstheme="minorHAnsi"/>
                <w:b/>
                <w:noProof/>
                <w:lang w:val="sq-AL"/>
              </w:rPr>
              <w:t>3.</w:t>
            </w:r>
            <w:r w:rsidR="00810D33">
              <w:rPr>
                <w:rFonts w:eastAsiaTheme="minorEastAsia"/>
                <w:noProof/>
              </w:rPr>
              <w:tab/>
            </w:r>
            <w:r w:rsidR="00810D33" w:rsidRPr="005F61F3">
              <w:rPr>
                <w:rStyle w:val="Hyperlink"/>
                <w:rFonts w:cstheme="minorHAnsi"/>
                <w:b/>
                <w:noProof/>
                <w:lang w:val="sq-AL"/>
              </w:rPr>
              <w:t>Zbatimi i ligjit dhe gjyqësorit</w:t>
            </w:r>
            <w:r w:rsidR="00810D33">
              <w:rPr>
                <w:noProof/>
                <w:webHidden/>
              </w:rPr>
              <w:tab/>
            </w:r>
            <w:r w:rsidR="00810D33">
              <w:rPr>
                <w:noProof/>
                <w:webHidden/>
              </w:rPr>
              <w:fldChar w:fldCharType="begin"/>
            </w:r>
            <w:r w:rsidR="00810D33">
              <w:rPr>
                <w:noProof/>
                <w:webHidden/>
              </w:rPr>
              <w:instrText xml:space="preserve"> PAGEREF _Toc503512075 \h </w:instrText>
            </w:r>
            <w:r w:rsidR="00810D33">
              <w:rPr>
                <w:noProof/>
                <w:webHidden/>
              </w:rPr>
            </w:r>
            <w:r w:rsidR="00810D33">
              <w:rPr>
                <w:noProof/>
                <w:webHidden/>
              </w:rPr>
              <w:fldChar w:fldCharType="separate"/>
            </w:r>
            <w:r w:rsidR="00826474">
              <w:rPr>
                <w:noProof/>
                <w:webHidden/>
              </w:rPr>
              <w:t>21</w:t>
            </w:r>
            <w:r w:rsidR="00810D33">
              <w:rPr>
                <w:noProof/>
                <w:webHidden/>
              </w:rPr>
              <w:fldChar w:fldCharType="end"/>
            </w:r>
          </w:hyperlink>
        </w:p>
        <w:p w:rsidR="00810D33" w:rsidRDefault="0081460C">
          <w:pPr>
            <w:pStyle w:val="TOC2"/>
            <w:tabs>
              <w:tab w:val="left" w:pos="660"/>
              <w:tab w:val="right" w:leader="dot" w:pos="9017"/>
            </w:tabs>
            <w:rPr>
              <w:rFonts w:eastAsiaTheme="minorEastAsia"/>
              <w:noProof/>
            </w:rPr>
          </w:pPr>
          <w:hyperlink w:anchor="_Toc503512076" w:history="1">
            <w:r w:rsidR="00810D33" w:rsidRPr="005F61F3">
              <w:rPr>
                <w:rStyle w:val="Hyperlink"/>
                <w:rFonts w:cstheme="minorHAnsi"/>
                <w:b/>
                <w:noProof/>
                <w:lang w:val="sq-AL"/>
              </w:rPr>
              <w:t>4.</w:t>
            </w:r>
            <w:r w:rsidR="00810D33">
              <w:rPr>
                <w:rFonts w:eastAsiaTheme="minorEastAsia"/>
                <w:noProof/>
              </w:rPr>
              <w:tab/>
            </w:r>
            <w:r w:rsidR="00810D33" w:rsidRPr="005F61F3">
              <w:rPr>
                <w:rStyle w:val="Hyperlink"/>
                <w:rFonts w:cstheme="minorHAnsi"/>
                <w:b/>
                <w:noProof/>
                <w:lang w:val="sq-AL"/>
              </w:rPr>
              <w:t>Prokurimi Publik dhe Menaxhimi i Financave Publike</w:t>
            </w:r>
            <w:r w:rsidR="00810D33">
              <w:rPr>
                <w:noProof/>
                <w:webHidden/>
              </w:rPr>
              <w:tab/>
            </w:r>
            <w:r w:rsidR="00810D33">
              <w:rPr>
                <w:noProof/>
                <w:webHidden/>
              </w:rPr>
              <w:fldChar w:fldCharType="begin"/>
            </w:r>
            <w:r w:rsidR="00810D33">
              <w:rPr>
                <w:noProof/>
                <w:webHidden/>
              </w:rPr>
              <w:instrText xml:space="preserve"> PAGEREF _Toc503512076 \h </w:instrText>
            </w:r>
            <w:r w:rsidR="00810D33">
              <w:rPr>
                <w:noProof/>
                <w:webHidden/>
              </w:rPr>
            </w:r>
            <w:r w:rsidR="00810D33">
              <w:rPr>
                <w:noProof/>
                <w:webHidden/>
              </w:rPr>
              <w:fldChar w:fldCharType="separate"/>
            </w:r>
            <w:r w:rsidR="00826474">
              <w:rPr>
                <w:noProof/>
                <w:webHidden/>
              </w:rPr>
              <w:t>24</w:t>
            </w:r>
            <w:r w:rsidR="00810D33">
              <w:rPr>
                <w:noProof/>
                <w:webHidden/>
              </w:rPr>
              <w:fldChar w:fldCharType="end"/>
            </w:r>
          </w:hyperlink>
        </w:p>
        <w:p w:rsidR="00810D33" w:rsidRDefault="0081460C">
          <w:pPr>
            <w:pStyle w:val="TOC2"/>
            <w:tabs>
              <w:tab w:val="left" w:pos="660"/>
              <w:tab w:val="right" w:leader="dot" w:pos="9017"/>
            </w:tabs>
            <w:rPr>
              <w:rFonts w:eastAsiaTheme="minorEastAsia"/>
              <w:noProof/>
            </w:rPr>
          </w:pPr>
          <w:hyperlink w:anchor="_Toc503512077" w:history="1">
            <w:r w:rsidR="00810D33" w:rsidRPr="005F61F3">
              <w:rPr>
                <w:rStyle w:val="Hyperlink"/>
                <w:rFonts w:cstheme="minorHAnsi"/>
                <w:b/>
                <w:noProof/>
                <w:lang w:val="sq-AL"/>
              </w:rPr>
              <w:t>5.</w:t>
            </w:r>
            <w:r w:rsidR="00810D33">
              <w:rPr>
                <w:rFonts w:eastAsiaTheme="minorEastAsia"/>
                <w:noProof/>
              </w:rPr>
              <w:tab/>
            </w:r>
            <w:r w:rsidR="00810D33" w:rsidRPr="005F61F3">
              <w:rPr>
                <w:rStyle w:val="Hyperlink"/>
                <w:rFonts w:cstheme="minorHAnsi"/>
                <w:b/>
                <w:noProof/>
                <w:lang w:val="sq-AL"/>
              </w:rPr>
              <w:t>SFIDAT PËR ARRITJEN E OBJEKTIVAVE STRATEGJIKE</w:t>
            </w:r>
            <w:r w:rsidR="00810D33">
              <w:rPr>
                <w:noProof/>
                <w:webHidden/>
              </w:rPr>
              <w:tab/>
            </w:r>
            <w:r w:rsidR="00810D33">
              <w:rPr>
                <w:noProof/>
                <w:webHidden/>
              </w:rPr>
              <w:fldChar w:fldCharType="begin"/>
            </w:r>
            <w:r w:rsidR="00810D33">
              <w:rPr>
                <w:noProof/>
                <w:webHidden/>
              </w:rPr>
              <w:instrText xml:space="preserve"> PAGEREF _Toc503512077 \h </w:instrText>
            </w:r>
            <w:r w:rsidR="00810D33">
              <w:rPr>
                <w:noProof/>
                <w:webHidden/>
              </w:rPr>
            </w:r>
            <w:r w:rsidR="00810D33">
              <w:rPr>
                <w:noProof/>
                <w:webHidden/>
              </w:rPr>
              <w:fldChar w:fldCharType="separate"/>
            </w:r>
            <w:r w:rsidR="00826474">
              <w:rPr>
                <w:noProof/>
                <w:webHidden/>
              </w:rPr>
              <w:t>27</w:t>
            </w:r>
            <w:r w:rsidR="00810D33">
              <w:rPr>
                <w:noProof/>
                <w:webHidden/>
              </w:rPr>
              <w:fldChar w:fldCharType="end"/>
            </w:r>
          </w:hyperlink>
        </w:p>
        <w:p w:rsidR="00810D33" w:rsidRDefault="0081460C">
          <w:pPr>
            <w:pStyle w:val="TOC1"/>
            <w:tabs>
              <w:tab w:val="left" w:pos="660"/>
              <w:tab w:val="right" w:leader="dot" w:pos="9017"/>
            </w:tabs>
            <w:rPr>
              <w:rFonts w:eastAsiaTheme="minorEastAsia"/>
              <w:noProof/>
            </w:rPr>
          </w:pPr>
          <w:hyperlink w:anchor="_Toc503512078" w:history="1">
            <w:r w:rsidR="00810D33" w:rsidRPr="005F61F3">
              <w:rPr>
                <w:rStyle w:val="Hyperlink"/>
                <w:rFonts w:cstheme="minorHAnsi"/>
                <w:b/>
                <w:noProof/>
                <w:lang w:val="sq-AL"/>
              </w:rPr>
              <w:t>VII.</w:t>
            </w:r>
            <w:r w:rsidR="00810D33">
              <w:rPr>
                <w:rFonts w:eastAsiaTheme="minorEastAsia"/>
                <w:noProof/>
              </w:rPr>
              <w:tab/>
            </w:r>
            <w:r w:rsidR="00810D33" w:rsidRPr="005F61F3">
              <w:rPr>
                <w:rStyle w:val="Hyperlink"/>
                <w:rFonts w:cstheme="minorHAnsi"/>
                <w:b/>
                <w:noProof/>
                <w:lang w:val="sq-AL"/>
              </w:rPr>
              <w:t>QASJA E REKOMANDUAR:</w:t>
            </w:r>
            <w:r w:rsidR="00810D33">
              <w:rPr>
                <w:noProof/>
                <w:webHidden/>
              </w:rPr>
              <w:tab/>
            </w:r>
            <w:r w:rsidR="00810D33">
              <w:rPr>
                <w:noProof/>
                <w:webHidden/>
              </w:rPr>
              <w:fldChar w:fldCharType="begin"/>
            </w:r>
            <w:r w:rsidR="00810D33">
              <w:rPr>
                <w:noProof/>
                <w:webHidden/>
              </w:rPr>
              <w:instrText xml:space="preserve"> PAGEREF _Toc503512078 \h </w:instrText>
            </w:r>
            <w:r w:rsidR="00810D33">
              <w:rPr>
                <w:noProof/>
                <w:webHidden/>
              </w:rPr>
            </w:r>
            <w:r w:rsidR="00810D33">
              <w:rPr>
                <w:noProof/>
                <w:webHidden/>
              </w:rPr>
              <w:fldChar w:fldCharType="separate"/>
            </w:r>
            <w:r w:rsidR="00826474">
              <w:rPr>
                <w:noProof/>
                <w:webHidden/>
              </w:rPr>
              <w:t>28</w:t>
            </w:r>
            <w:r w:rsidR="00810D33">
              <w:rPr>
                <w:noProof/>
                <w:webHidden/>
              </w:rPr>
              <w:fldChar w:fldCharType="end"/>
            </w:r>
          </w:hyperlink>
        </w:p>
        <w:p w:rsidR="00810D33" w:rsidRDefault="0081460C">
          <w:pPr>
            <w:pStyle w:val="TOC1"/>
            <w:tabs>
              <w:tab w:val="left" w:pos="660"/>
              <w:tab w:val="right" w:leader="dot" w:pos="9017"/>
            </w:tabs>
            <w:rPr>
              <w:rFonts w:eastAsiaTheme="minorEastAsia"/>
              <w:noProof/>
            </w:rPr>
          </w:pPr>
          <w:hyperlink w:anchor="_Toc503512079" w:history="1">
            <w:r w:rsidR="00810D33" w:rsidRPr="005F61F3">
              <w:rPr>
                <w:rStyle w:val="Hyperlink"/>
                <w:rFonts w:cstheme="minorHAnsi"/>
                <w:b/>
                <w:noProof/>
                <w:lang w:val="sq-AL"/>
              </w:rPr>
              <w:t>VIII.</w:t>
            </w:r>
            <w:r w:rsidR="00810D33">
              <w:rPr>
                <w:rFonts w:eastAsiaTheme="minorEastAsia"/>
                <w:noProof/>
              </w:rPr>
              <w:tab/>
            </w:r>
            <w:r w:rsidR="00810D33" w:rsidRPr="005F61F3">
              <w:rPr>
                <w:rStyle w:val="Hyperlink"/>
                <w:rFonts w:cstheme="minorHAnsi"/>
                <w:b/>
                <w:noProof/>
                <w:lang w:val="sq-AL"/>
              </w:rPr>
              <w:t>ZBATIMI, MONITORIMI DHE VLERËSIMI I STRATEGJISË</w:t>
            </w:r>
            <w:r w:rsidR="00810D33">
              <w:rPr>
                <w:noProof/>
                <w:webHidden/>
              </w:rPr>
              <w:tab/>
            </w:r>
            <w:r w:rsidR="00810D33">
              <w:rPr>
                <w:noProof/>
                <w:webHidden/>
              </w:rPr>
              <w:fldChar w:fldCharType="begin"/>
            </w:r>
            <w:r w:rsidR="00810D33">
              <w:rPr>
                <w:noProof/>
                <w:webHidden/>
              </w:rPr>
              <w:instrText xml:space="preserve"> PAGEREF _Toc503512079 \h </w:instrText>
            </w:r>
            <w:r w:rsidR="00810D33">
              <w:rPr>
                <w:noProof/>
                <w:webHidden/>
              </w:rPr>
            </w:r>
            <w:r w:rsidR="00810D33">
              <w:rPr>
                <w:noProof/>
                <w:webHidden/>
              </w:rPr>
              <w:fldChar w:fldCharType="separate"/>
            </w:r>
            <w:r w:rsidR="00826474">
              <w:rPr>
                <w:noProof/>
                <w:webHidden/>
              </w:rPr>
              <w:t>29</w:t>
            </w:r>
            <w:r w:rsidR="00810D33">
              <w:rPr>
                <w:noProof/>
                <w:webHidden/>
              </w:rPr>
              <w:fldChar w:fldCharType="end"/>
            </w:r>
          </w:hyperlink>
        </w:p>
        <w:p w:rsidR="00810D33" w:rsidRDefault="0081460C">
          <w:pPr>
            <w:pStyle w:val="TOC2"/>
            <w:tabs>
              <w:tab w:val="left" w:pos="660"/>
              <w:tab w:val="right" w:leader="dot" w:pos="9017"/>
            </w:tabs>
            <w:rPr>
              <w:rFonts w:eastAsiaTheme="minorEastAsia"/>
              <w:noProof/>
            </w:rPr>
          </w:pPr>
          <w:hyperlink w:anchor="_Toc503512080" w:history="1">
            <w:r w:rsidR="00810D33" w:rsidRPr="005F61F3">
              <w:rPr>
                <w:rStyle w:val="Hyperlink"/>
                <w:rFonts w:eastAsia="Times New Roman" w:cstheme="minorHAnsi"/>
                <w:b/>
                <w:noProof/>
                <w:lang w:val="sq-AL" w:eastAsia="sl-SI"/>
              </w:rPr>
              <w:t>1.</w:t>
            </w:r>
            <w:r w:rsidR="00810D33">
              <w:rPr>
                <w:rFonts w:eastAsiaTheme="minorEastAsia"/>
                <w:noProof/>
              </w:rPr>
              <w:tab/>
            </w:r>
            <w:r w:rsidR="00810D33" w:rsidRPr="005F61F3">
              <w:rPr>
                <w:rStyle w:val="Hyperlink"/>
                <w:rFonts w:eastAsia="Times New Roman" w:cstheme="minorHAnsi"/>
                <w:b/>
                <w:noProof/>
                <w:lang w:val="sq-AL" w:eastAsia="sl-SI"/>
              </w:rPr>
              <w:t>Roli i sistemit të monitorimit</w:t>
            </w:r>
            <w:r w:rsidR="00810D33">
              <w:rPr>
                <w:noProof/>
                <w:webHidden/>
              </w:rPr>
              <w:tab/>
            </w:r>
            <w:r w:rsidR="00810D33">
              <w:rPr>
                <w:noProof/>
                <w:webHidden/>
              </w:rPr>
              <w:fldChar w:fldCharType="begin"/>
            </w:r>
            <w:r w:rsidR="00810D33">
              <w:rPr>
                <w:noProof/>
                <w:webHidden/>
              </w:rPr>
              <w:instrText xml:space="preserve"> PAGEREF _Toc503512080 \h </w:instrText>
            </w:r>
            <w:r w:rsidR="00810D33">
              <w:rPr>
                <w:noProof/>
                <w:webHidden/>
              </w:rPr>
            </w:r>
            <w:r w:rsidR="00810D33">
              <w:rPr>
                <w:noProof/>
                <w:webHidden/>
              </w:rPr>
              <w:fldChar w:fldCharType="separate"/>
            </w:r>
            <w:r w:rsidR="00826474">
              <w:rPr>
                <w:noProof/>
                <w:webHidden/>
              </w:rPr>
              <w:t>29</w:t>
            </w:r>
            <w:r w:rsidR="00810D33">
              <w:rPr>
                <w:noProof/>
                <w:webHidden/>
              </w:rPr>
              <w:fldChar w:fldCharType="end"/>
            </w:r>
          </w:hyperlink>
        </w:p>
        <w:p w:rsidR="00810D33" w:rsidRDefault="0081460C">
          <w:pPr>
            <w:pStyle w:val="TOC2"/>
            <w:tabs>
              <w:tab w:val="left" w:pos="660"/>
              <w:tab w:val="right" w:leader="dot" w:pos="9017"/>
            </w:tabs>
            <w:rPr>
              <w:rFonts w:eastAsiaTheme="minorEastAsia"/>
              <w:noProof/>
            </w:rPr>
          </w:pPr>
          <w:hyperlink w:anchor="_Toc503512081" w:history="1">
            <w:r w:rsidR="00810D33" w:rsidRPr="005F61F3">
              <w:rPr>
                <w:rStyle w:val="Hyperlink"/>
                <w:rFonts w:eastAsia="Times New Roman" w:cstheme="minorHAnsi"/>
                <w:b/>
                <w:noProof/>
                <w:lang w:val="sq-AL" w:eastAsia="sl-SI"/>
              </w:rPr>
              <w:t>2.</w:t>
            </w:r>
            <w:r w:rsidR="00810D33">
              <w:rPr>
                <w:rFonts w:eastAsiaTheme="minorEastAsia"/>
                <w:noProof/>
              </w:rPr>
              <w:tab/>
            </w:r>
            <w:r w:rsidR="00810D33" w:rsidRPr="005F61F3">
              <w:rPr>
                <w:rStyle w:val="Hyperlink"/>
                <w:rFonts w:eastAsia="Times New Roman" w:cstheme="minorHAnsi"/>
                <w:b/>
                <w:noProof/>
                <w:lang w:val="sq-AL" w:eastAsia="sl-SI"/>
              </w:rPr>
              <w:t>Kapacitetet institucionale për monitorim dhe vlerësim</w:t>
            </w:r>
            <w:r w:rsidR="00810D33">
              <w:rPr>
                <w:noProof/>
                <w:webHidden/>
              </w:rPr>
              <w:tab/>
            </w:r>
            <w:r w:rsidR="00810D33">
              <w:rPr>
                <w:noProof/>
                <w:webHidden/>
              </w:rPr>
              <w:fldChar w:fldCharType="begin"/>
            </w:r>
            <w:r w:rsidR="00810D33">
              <w:rPr>
                <w:noProof/>
                <w:webHidden/>
              </w:rPr>
              <w:instrText xml:space="preserve"> PAGEREF _Toc503512081 \h </w:instrText>
            </w:r>
            <w:r w:rsidR="00810D33">
              <w:rPr>
                <w:noProof/>
                <w:webHidden/>
              </w:rPr>
            </w:r>
            <w:r w:rsidR="00810D33">
              <w:rPr>
                <w:noProof/>
                <w:webHidden/>
              </w:rPr>
              <w:fldChar w:fldCharType="separate"/>
            </w:r>
            <w:r w:rsidR="00826474">
              <w:rPr>
                <w:noProof/>
                <w:webHidden/>
              </w:rPr>
              <w:t>29</w:t>
            </w:r>
            <w:r w:rsidR="00810D33">
              <w:rPr>
                <w:noProof/>
                <w:webHidden/>
              </w:rPr>
              <w:fldChar w:fldCharType="end"/>
            </w:r>
          </w:hyperlink>
        </w:p>
        <w:p w:rsidR="00810D33" w:rsidRDefault="0081460C">
          <w:pPr>
            <w:pStyle w:val="TOC2"/>
            <w:tabs>
              <w:tab w:val="left" w:pos="660"/>
              <w:tab w:val="right" w:leader="dot" w:pos="9017"/>
            </w:tabs>
            <w:rPr>
              <w:rFonts w:eastAsiaTheme="minorEastAsia"/>
              <w:noProof/>
            </w:rPr>
          </w:pPr>
          <w:hyperlink w:anchor="_Toc503512082" w:history="1">
            <w:r w:rsidR="00810D33" w:rsidRPr="005F61F3">
              <w:rPr>
                <w:rStyle w:val="Hyperlink"/>
                <w:rFonts w:eastAsia="Times New Roman" w:cstheme="minorHAnsi"/>
                <w:b/>
                <w:noProof/>
                <w:lang w:val="sq-AL" w:eastAsia="sl-SI"/>
              </w:rPr>
              <w:t>3.</w:t>
            </w:r>
            <w:r w:rsidR="00810D33">
              <w:rPr>
                <w:rFonts w:eastAsiaTheme="minorEastAsia"/>
                <w:noProof/>
              </w:rPr>
              <w:tab/>
            </w:r>
            <w:r w:rsidR="00810D33" w:rsidRPr="005F61F3">
              <w:rPr>
                <w:rStyle w:val="Hyperlink"/>
                <w:rFonts w:eastAsia="Times New Roman" w:cstheme="minorHAnsi"/>
                <w:b/>
                <w:noProof/>
                <w:lang w:val="sq-AL" w:eastAsia="sl-SI"/>
              </w:rPr>
              <w:t>Shpërndarja dhe përdorimi i rezultateve të monitorimit dhe vlerësimit</w:t>
            </w:r>
            <w:r w:rsidR="00810D33">
              <w:rPr>
                <w:noProof/>
                <w:webHidden/>
              </w:rPr>
              <w:tab/>
            </w:r>
            <w:r w:rsidR="00810D33">
              <w:rPr>
                <w:noProof/>
                <w:webHidden/>
              </w:rPr>
              <w:fldChar w:fldCharType="begin"/>
            </w:r>
            <w:r w:rsidR="00810D33">
              <w:rPr>
                <w:noProof/>
                <w:webHidden/>
              </w:rPr>
              <w:instrText xml:space="preserve"> PAGEREF _Toc503512082 \h </w:instrText>
            </w:r>
            <w:r w:rsidR="00810D33">
              <w:rPr>
                <w:noProof/>
                <w:webHidden/>
              </w:rPr>
            </w:r>
            <w:r w:rsidR="00810D33">
              <w:rPr>
                <w:noProof/>
                <w:webHidden/>
              </w:rPr>
              <w:fldChar w:fldCharType="separate"/>
            </w:r>
            <w:r w:rsidR="00826474">
              <w:rPr>
                <w:noProof/>
                <w:webHidden/>
              </w:rPr>
              <w:t>30</w:t>
            </w:r>
            <w:r w:rsidR="00810D33">
              <w:rPr>
                <w:noProof/>
                <w:webHidden/>
              </w:rPr>
              <w:fldChar w:fldCharType="end"/>
            </w:r>
          </w:hyperlink>
        </w:p>
        <w:p w:rsidR="00810D33" w:rsidRDefault="0081460C">
          <w:pPr>
            <w:pStyle w:val="TOC1"/>
            <w:tabs>
              <w:tab w:val="left" w:pos="660"/>
              <w:tab w:val="right" w:leader="dot" w:pos="9017"/>
            </w:tabs>
            <w:rPr>
              <w:rFonts w:eastAsiaTheme="minorEastAsia"/>
              <w:noProof/>
            </w:rPr>
          </w:pPr>
          <w:hyperlink w:anchor="_Toc503512083" w:history="1">
            <w:r w:rsidR="00810D33" w:rsidRPr="005F61F3">
              <w:rPr>
                <w:rStyle w:val="Hyperlink"/>
                <w:rFonts w:cstheme="minorHAnsi"/>
                <w:b/>
                <w:noProof/>
                <w:lang w:val="sq-AL"/>
              </w:rPr>
              <w:t>IX.</w:t>
            </w:r>
            <w:r w:rsidR="00810D33">
              <w:rPr>
                <w:rFonts w:eastAsiaTheme="minorEastAsia"/>
                <w:noProof/>
              </w:rPr>
              <w:tab/>
            </w:r>
            <w:r w:rsidR="00810D33" w:rsidRPr="005F61F3">
              <w:rPr>
                <w:rStyle w:val="Hyperlink"/>
                <w:rFonts w:cstheme="minorHAnsi"/>
                <w:b/>
                <w:noProof/>
                <w:lang w:val="sq-AL"/>
              </w:rPr>
              <w:t>PLANI I VEPRIMIT</w:t>
            </w:r>
            <w:r w:rsidR="00810D33">
              <w:rPr>
                <w:noProof/>
                <w:webHidden/>
              </w:rPr>
              <w:tab/>
            </w:r>
            <w:r w:rsidR="00810D33">
              <w:rPr>
                <w:noProof/>
                <w:webHidden/>
              </w:rPr>
              <w:fldChar w:fldCharType="begin"/>
            </w:r>
            <w:r w:rsidR="00810D33">
              <w:rPr>
                <w:noProof/>
                <w:webHidden/>
              </w:rPr>
              <w:instrText xml:space="preserve"> PAGEREF _Toc503512083 \h </w:instrText>
            </w:r>
            <w:r w:rsidR="00810D33">
              <w:rPr>
                <w:noProof/>
                <w:webHidden/>
              </w:rPr>
            </w:r>
            <w:r w:rsidR="00810D33">
              <w:rPr>
                <w:noProof/>
                <w:webHidden/>
              </w:rPr>
              <w:fldChar w:fldCharType="separate"/>
            </w:r>
            <w:r w:rsidR="00826474">
              <w:rPr>
                <w:noProof/>
                <w:webHidden/>
              </w:rPr>
              <w:t>31</w:t>
            </w:r>
            <w:r w:rsidR="00810D33">
              <w:rPr>
                <w:noProof/>
                <w:webHidden/>
              </w:rPr>
              <w:fldChar w:fldCharType="end"/>
            </w:r>
          </w:hyperlink>
        </w:p>
        <w:p w:rsidR="00810D33" w:rsidRDefault="0081460C">
          <w:pPr>
            <w:pStyle w:val="TOC1"/>
            <w:tabs>
              <w:tab w:val="left" w:pos="440"/>
              <w:tab w:val="right" w:leader="dot" w:pos="9017"/>
            </w:tabs>
            <w:rPr>
              <w:rFonts w:eastAsiaTheme="minorEastAsia"/>
              <w:noProof/>
            </w:rPr>
          </w:pPr>
          <w:hyperlink w:anchor="_Toc503512084" w:history="1">
            <w:r w:rsidR="00810D33" w:rsidRPr="005F61F3">
              <w:rPr>
                <w:rStyle w:val="Hyperlink"/>
                <w:rFonts w:cstheme="minorHAnsi"/>
                <w:b/>
                <w:noProof/>
                <w:lang w:val="sq-AL"/>
              </w:rPr>
              <w:t>X.</w:t>
            </w:r>
            <w:r w:rsidR="00810D33">
              <w:rPr>
                <w:rFonts w:eastAsiaTheme="minorEastAsia"/>
                <w:noProof/>
              </w:rPr>
              <w:tab/>
            </w:r>
            <w:r w:rsidR="00810D33" w:rsidRPr="005F61F3">
              <w:rPr>
                <w:rStyle w:val="Hyperlink"/>
                <w:rFonts w:cstheme="minorHAnsi"/>
                <w:b/>
                <w:noProof/>
                <w:lang w:val="sq-AL"/>
              </w:rPr>
              <w:t>PRIORITETET DHE PËRGJEGJËSITË</w:t>
            </w:r>
            <w:r w:rsidR="00810D33">
              <w:rPr>
                <w:noProof/>
                <w:webHidden/>
              </w:rPr>
              <w:tab/>
            </w:r>
            <w:r w:rsidR="00810D33">
              <w:rPr>
                <w:noProof/>
                <w:webHidden/>
              </w:rPr>
              <w:fldChar w:fldCharType="begin"/>
            </w:r>
            <w:r w:rsidR="00810D33">
              <w:rPr>
                <w:noProof/>
                <w:webHidden/>
              </w:rPr>
              <w:instrText xml:space="preserve"> PAGEREF _Toc503512084 \h </w:instrText>
            </w:r>
            <w:r w:rsidR="00810D33">
              <w:rPr>
                <w:noProof/>
                <w:webHidden/>
              </w:rPr>
            </w:r>
            <w:r w:rsidR="00810D33">
              <w:rPr>
                <w:noProof/>
                <w:webHidden/>
              </w:rPr>
              <w:fldChar w:fldCharType="separate"/>
            </w:r>
            <w:r w:rsidR="00826474">
              <w:rPr>
                <w:noProof/>
                <w:webHidden/>
              </w:rPr>
              <w:t>31</w:t>
            </w:r>
            <w:r w:rsidR="00810D33">
              <w:rPr>
                <w:noProof/>
                <w:webHidden/>
              </w:rPr>
              <w:fldChar w:fldCharType="end"/>
            </w:r>
          </w:hyperlink>
        </w:p>
        <w:p w:rsidR="007C383F" w:rsidRPr="00FA7753" w:rsidRDefault="004B0D4F" w:rsidP="00693387">
          <w:pPr>
            <w:spacing w:line="240" w:lineRule="auto"/>
            <w:rPr>
              <w:rFonts w:cstheme="minorHAnsi"/>
              <w:sz w:val="24"/>
              <w:szCs w:val="24"/>
              <w:lang w:val="sq-AL"/>
            </w:rPr>
          </w:pPr>
          <w:r w:rsidRPr="00FA7753">
            <w:rPr>
              <w:rFonts w:cstheme="minorHAnsi"/>
              <w:b/>
              <w:bCs/>
              <w:sz w:val="24"/>
              <w:szCs w:val="24"/>
              <w:lang w:val="sq-AL"/>
            </w:rPr>
            <w:fldChar w:fldCharType="end"/>
          </w:r>
        </w:p>
      </w:sdtContent>
    </w:sdt>
    <w:p w:rsidR="007C383F" w:rsidRPr="00FA7753" w:rsidRDefault="007C383F" w:rsidP="00215A33">
      <w:pPr>
        <w:spacing w:line="276" w:lineRule="auto"/>
        <w:ind w:left="360"/>
        <w:rPr>
          <w:rFonts w:cstheme="minorHAnsi"/>
          <w:sz w:val="24"/>
          <w:szCs w:val="24"/>
          <w:lang w:val="sq-AL"/>
        </w:rPr>
      </w:pPr>
    </w:p>
    <w:p w:rsidR="00D613A4" w:rsidRPr="00FA7753" w:rsidRDefault="00D613A4" w:rsidP="00215A33">
      <w:pPr>
        <w:spacing w:line="276" w:lineRule="auto"/>
        <w:ind w:left="360"/>
        <w:rPr>
          <w:rFonts w:cstheme="minorHAnsi"/>
          <w:sz w:val="24"/>
          <w:szCs w:val="24"/>
          <w:lang w:val="sq-AL"/>
        </w:rPr>
      </w:pPr>
    </w:p>
    <w:p w:rsidR="00D613A4" w:rsidRPr="00FA7753" w:rsidRDefault="00D613A4" w:rsidP="00215A33">
      <w:pPr>
        <w:spacing w:line="276" w:lineRule="auto"/>
        <w:ind w:left="360"/>
        <w:rPr>
          <w:rFonts w:cstheme="minorHAnsi"/>
          <w:sz w:val="24"/>
          <w:szCs w:val="24"/>
          <w:lang w:val="sq-AL"/>
        </w:rPr>
      </w:pPr>
    </w:p>
    <w:p w:rsidR="00D613A4" w:rsidRPr="00FA7753" w:rsidRDefault="00D613A4" w:rsidP="00215A33">
      <w:pPr>
        <w:spacing w:line="276" w:lineRule="auto"/>
        <w:ind w:left="360"/>
        <w:rPr>
          <w:rFonts w:cstheme="minorHAnsi"/>
          <w:sz w:val="24"/>
          <w:szCs w:val="24"/>
          <w:lang w:val="sq-AL"/>
        </w:rPr>
      </w:pPr>
    </w:p>
    <w:p w:rsidR="00D613A4" w:rsidRPr="00FA7753" w:rsidRDefault="00D613A4" w:rsidP="00215A33">
      <w:pPr>
        <w:spacing w:line="276" w:lineRule="auto"/>
        <w:ind w:left="360"/>
        <w:rPr>
          <w:rFonts w:cstheme="minorHAnsi"/>
          <w:sz w:val="24"/>
          <w:szCs w:val="24"/>
          <w:lang w:val="sq-AL"/>
        </w:rPr>
      </w:pPr>
    </w:p>
    <w:p w:rsidR="007C383F" w:rsidRPr="00FA7753" w:rsidRDefault="007C383F" w:rsidP="00215A33">
      <w:pPr>
        <w:spacing w:line="276" w:lineRule="auto"/>
        <w:ind w:left="360"/>
        <w:rPr>
          <w:rFonts w:cstheme="minorHAnsi"/>
          <w:sz w:val="24"/>
          <w:szCs w:val="24"/>
          <w:lang w:val="sq-AL"/>
        </w:rPr>
      </w:pPr>
    </w:p>
    <w:p w:rsidR="00D0566C" w:rsidRPr="00FA7753" w:rsidRDefault="00CF5494" w:rsidP="00215A33">
      <w:pPr>
        <w:pStyle w:val="ListParagraph"/>
        <w:numPr>
          <w:ilvl w:val="0"/>
          <w:numId w:val="13"/>
        </w:numPr>
        <w:spacing w:line="276" w:lineRule="auto"/>
        <w:rPr>
          <w:rFonts w:cstheme="minorHAnsi"/>
          <w:b/>
          <w:sz w:val="24"/>
          <w:szCs w:val="24"/>
          <w:lang w:val="sq-AL"/>
        </w:rPr>
      </w:pPr>
      <w:r w:rsidRPr="00FA7753">
        <w:rPr>
          <w:rFonts w:cstheme="minorHAnsi"/>
          <w:b/>
          <w:sz w:val="24"/>
          <w:szCs w:val="24"/>
          <w:lang w:val="sq-AL"/>
        </w:rPr>
        <w:lastRenderedPageBreak/>
        <w:t>PËRMBLEDHJE EKZEKUTIVE</w:t>
      </w:r>
    </w:p>
    <w:p w:rsidR="007104D4" w:rsidRPr="00FA7753" w:rsidRDefault="00CF5494" w:rsidP="00215A33">
      <w:pPr>
        <w:spacing w:line="276" w:lineRule="auto"/>
        <w:ind w:left="360"/>
        <w:rPr>
          <w:rFonts w:cstheme="minorHAnsi"/>
          <w:i/>
          <w:sz w:val="24"/>
          <w:szCs w:val="24"/>
          <w:lang w:val="sq-AL"/>
        </w:rPr>
      </w:pPr>
      <w:r w:rsidRPr="00FA7753">
        <w:rPr>
          <w:rFonts w:cstheme="minorHAnsi"/>
          <w:i/>
          <w:sz w:val="24"/>
          <w:szCs w:val="24"/>
          <w:lang w:val="sq-AL"/>
        </w:rPr>
        <w:t>Lista</w:t>
      </w:r>
      <w:r w:rsidR="002C763B">
        <w:rPr>
          <w:rFonts w:cstheme="minorHAnsi"/>
          <w:i/>
          <w:sz w:val="24"/>
          <w:szCs w:val="24"/>
          <w:lang w:val="sq-AL"/>
        </w:rPr>
        <w:t xml:space="preserve"> e institucioneve, shoqërisë civile dhe medias, pjesëmarrës në Grupin Punues për hartimin e Strategjisë. </w:t>
      </w:r>
      <w:r w:rsidR="00523C49" w:rsidRPr="00FA7753">
        <w:rPr>
          <w:rFonts w:cstheme="minorHAnsi"/>
          <w:i/>
          <w:sz w:val="24"/>
          <w:szCs w:val="24"/>
          <w:lang w:val="sq-AL"/>
        </w:rPr>
        <w:t xml:space="preserve"> </w:t>
      </w:r>
    </w:p>
    <w:tbl>
      <w:tblPr>
        <w:tblW w:w="7977" w:type="dxa"/>
        <w:tblLook w:val="04A0" w:firstRow="1" w:lastRow="0" w:firstColumn="1" w:lastColumn="0" w:noHBand="0" w:noVBand="1"/>
      </w:tblPr>
      <w:tblGrid>
        <w:gridCol w:w="1050"/>
        <w:gridCol w:w="6927"/>
      </w:tblGrid>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1</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Agjencia Kundër Korrupsionit</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2</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Ministria e Drejtësisë</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3</w:t>
            </w:r>
          </w:p>
        </w:tc>
        <w:tc>
          <w:tcPr>
            <w:tcW w:w="6927" w:type="dxa"/>
            <w:shd w:val="clear" w:color="auto" w:fill="auto"/>
            <w:noWrap/>
            <w:vAlign w:val="bottom"/>
            <w:hideMark/>
          </w:tcPr>
          <w:p w:rsidR="008D4B56" w:rsidRPr="00FA7753" w:rsidRDefault="00CF5494" w:rsidP="00523C49">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Ministria e Administratës Publike</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4</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Kuvendi i Kosovës</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5</w:t>
            </w:r>
          </w:p>
        </w:tc>
        <w:tc>
          <w:tcPr>
            <w:tcW w:w="6927" w:type="dxa"/>
            <w:shd w:val="clear" w:color="auto" w:fill="auto"/>
            <w:noWrap/>
            <w:vAlign w:val="bottom"/>
            <w:hideMark/>
          </w:tcPr>
          <w:p w:rsidR="008D4B56" w:rsidRPr="00FA7753" w:rsidRDefault="00CF5494" w:rsidP="00523C49">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Ministria e Administrimit të Pushtetit Lokal</w:t>
            </w:r>
            <w:r w:rsidR="00523C49" w:rsidRPr="00FA7753">
              <w:rPr>
                <w:rFonts w:eastAsia="Times New Roman" w:cstheme="minorHAnsi"/>
                <w:bCs/>
                <w:color w:val="000000"/>
                <w:sz w:val="24"/>
                <w:szCs w:val="24"/>
                <w:lang w:val="sq-AL"/>
              </w:rPr>
              <w:t xml:space="preserve"> </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6</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Policia e Kosovës</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7</w:t>
            </w:r>
          </w:p>
        </w:tc>
        <w:tc>
          <w:tcPr>
            <w:tcW w:w="6927" w:type="dxa"/>
            <w:shd w:val="clear" w:color="auto" w:fill="auto"/>
            <w:noWrap/>
            <w:vAlign w:val="bottom"/>
            <w:hideMark/>
          </w:tcPr>
          <w:p w:rsidR="008D4B56" w:rsidRPr="00FA7753" w:rsidRDefault="00CF5494" w:rsidP="00523C49">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Zyra e Kryeministrit</w:t>
            </w:r>
            <w:r w:rsidR="00523C49" w:rsidRPr="00FA7753">
              <w:rPr>
                <w:rFonts w:eastAsia="Times New Roman" w:cstheme="minorHAnsi"/>
                <w:bCs/>
                <w:color w:val="000000"/>
                <w:sz w:val="24"/>
                <w:szCs w:val="24"/>
                <w:lang w:val="sq-AL"/>
              </w:rPr>
              <w:t xml:space="preserve"> </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8</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Zyra Kombëtare e Auditimit</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9</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Doganat e Kosovës</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10</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Inspektorati Policor i Kosovës</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11</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Komisioni Rregullativ i Prokurimit Publik</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12</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Organi Shqyrtues i Prokurimit</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13</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Ministria e Financave</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14</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Komisioni Qendror i Zgjedhjeve</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15</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Ministria e Tregtisë dhe Industrisë</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16</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Këshilli Gjyqësor i Kosovës</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17</w:t>
            </w:r>
          </w:p>
        </w:tc>
        <w:tc>
          <w:tcPr>
            <w:tcW w:w="6927" w:type="dxa"/>
            <w:shd w:val="clear" w:color="auto" w:fill="auto"/>
            <w:noWrap/>
            <w:vAlign w:val="bottom"/>
            <w:hideMark/>
          </w:tcPr>
          <w:p w:rsidR="008D4B56" w:rsidRPr="00FA7753" w:rsidRDefault="00CF5494" w:rsidP="009A33DD">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Agjencia Kosovare e Privatizimit</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18</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Ministria e Forcave të Sigurisë së Kosovës</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19</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Zyra e Prokurorit Disiplinor</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20</w:t>
            </w:r>
          </w:p>
        </w:tc>
        <w:tc>
          <w:tcPr>
            <w:tcW w:w="6927" w:type="dxa"/>
            <w:shd w:val="clear" w:color="auto" w:fill="auto"/>
            <w:noWrap/>
            <w:vAlign w:val="bottom"/>
            <w:hideMark/>
          </w:tcPr>
          <w:p w:rsidR="008D4B56" w:rsidRPr="00FA7753" w:rsidRDefault="00CF5494" w:rsidP="005369D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Ministria e Mjedisit dhe Planifikimit Hapësinor</w:t>
            </w:r>
            <w:r w:rsidR="005369D3" w:rsidRPr="00FA7753">
              <w:rPr>
                <w:rFonts w:eastAsia="Times New Roman" w:cstheme="minorHAnsi"/>
                <w:bCs/>
                <w:color w:val="000000"/>
                <w:sz w:val="24"/>
                <w:szCs w:val="24"/>
                <w:lang w:val="sq-AL"/>
              </w:rPr>
              <w:t xml:space="preserve"> </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21</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Këshilli Prokurorial i Kosovës</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22</w:t>
            </w:r>
          </w:p>
        </w:tc>
        <w:tc>
          <w:tcPr>
            <w:tcW w:w="6927" w:type="dxa"/>
            <w:shd w:val="clear" w:color="auto" w:fill="auto"/>
            <w:noWrap/>
            <w:vAlign w:val="bottom"/>
            <w:hideMark/>
          </w:tcPr>
          <w:p w:rsidR="008D4B56" w:rsidRPr="00FA7753" w:rsidRDefault="008742C9" w:rsidP="00ED2F94">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Njësia për Politika dhe Monitorim të Ndërmarrjeve Publike</w:t>
            </w:r>
            <w:r w:rsidR="00CF5494" w:rsidRPr="00FA7753">
              <w:rPr>
                <w:rFonts w:eastAsia="Times New Roman" w:cstheme="minorHAnsi"/>
                <w:bCs/>
                <w:color w:val="000000"/>
                <w:sz w:val="24"/>
                <w:szCs w:val="24"/>
                <w:lang w:val="sq-AL"/>
              </w:rPr>
              <w:t xml:space="preserve"> </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23</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Administrata Tatimore e Kosovës</w:t>
            </w:r>
            <w:r w:rsidR="005369D3" w:rsidRPr="00FA7753">
              <w:rPr>
                <w:rFonts w:eastAsia="Times New Roman" w:cstheme="minorHAnsi"/>
                <w:bCs/>
                <w:color w:val="000000"/>
                <w:sz w:val="24"/>
                <w:szCs w:val="24"/>
                <w:lang w:val="sq-AL"/>
              </w:rPr>
              <w:t xml:space="preserve"> </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24</w:t>
            </w:r>
          </w:p>
        </w:tc>
        <w:tc>
          <w:tcPr>
            <w:tcW w:w="6927" w:type="dxa"/>
            <w:shd w:val="clear" w:color="auto" w:fill="auto"/>
            <w:noWrap/>
            <w:vAlign w:val="bottom"/>
            <w:hideMark/>
          </w:tcPr>
          <w:p w:rsidR="008D4B56" w:rsidRPr="00FA7753" w:rsidRDefault="00CF5494" w:rsidP="00411C7E">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Ministria e Arsimit, Shkencës dhe Teknologjisë</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25</w:t>
            </w:r>
          </w:p>
        </w:tc>
        <w:tc>
          <w:tcPr>
            <w:tcW w:w="6927" w:type="dxa"/>
            <w:shd w:val="clear" w:color="auto" w:fill="auto"/>
            <w:noWrap/>
            <w:vAlign w:val="bottom"/>
            <w:hideMark/>
          </w:tcPr>
          <w:p w:rsidR="008D4B56" w:rsidRPr="00FA7753" w:rsidRDefault="00CF5494"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Ministria e Shëndetësisë</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26</w:t>
            </w:r>
          </w:p>
        </w:tc>
        <w:tc>
          <w:tcPr>
            <w:tcW w:w="6927" w:type="dxa"/>
            <w:shd w:val="clear" w:color="auto" w:fill="auto"/>
            <w:noWrap/>
            <w:vAlign w:val="bottom"/>
            <w:hideMark/>
          </w:tcPr>
          <w:p w:rsidR="008D4B56" w:rsidRPr="00FA7753" w:rsidRDefault="008D4B56"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Kallxo.com</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27</w:t>
            </w:r>
          </w:p>
        </w:tc>
        <w:tc>
          <w:tcPr>
            <w:tcW w:w="6927" w:type="dxa"/>
            <w:shd w:val="clear" w:color="auto" w:fill="auto"/>
            <w:noWrap/>
            <w:vAlign w:val="bottom"/>
            <w:hideMark/>
          </w:tcPr>
          <w:p w:rsidR="008D4B56" w:rsidRPr="00FA7753" w:rsidRDefault="00F7738C" w:rsidP="00215A33">
            <w:pPr>
              <w:spacing w:after="0" w:line="276" w:lineRule="auto"/>
              <w:jc w:val="both"/>
              <w:rPr>
                <w:rFonts w:eastAsia="Times New Roman" w:cstheme="minorHAnsi"/>
                <w:bCs/>
                <w:color w:val="000000"/>
                <w:sz w:val="24"/>
                <w:szCs w:val="24"/>
                <w:lang w:val="sq-AL"/>
              </w:rPr>
            </w:pPr>
            <w:r w:rsidRPr="00FA7753">
              <w:rPr>
                <w:rFonts w:eastAsia="Times New Roman" w:cstheme="minorHAnsi"/>
                <w:bCs/>
                <w:color w:val="000000"/>
                <w:sz w:val="24"/>
                <w:szCs w:val="24"/>
                <w:lang w:val="sq-AL"/>
              </w:rPr>
              <w:t>Instituti Demokratik i Kosovës</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28</w:t>
            </w:r>
          </w:p>
        </w:tc>
        <w:tc>
          <w:tcPr>
            <w:tcW w:w="6927" w:type="dxa"/>
            <w:shd w:val="clear" w:color="auto" w:fill="auto"/>
            <w:noWrap/>
            <w:vAlign w:val="bottom"/>
            <w:hideMark/>
          </w:tcPr>
          <w:p w:rsidR="008D4B56" w:rsidRPr="005A647E" w:rsidRDefault="00F7738C" w:rsidP="00215A33">
            <w:pPr>
              <w:spacing w:after="0" w:line="276" w:lineRule="auto"/>
              <w:jc w:val="both"/>
              <w:rPr>
                <w:rFonts w:eastAsia="Times New Roman" w:cstheme="minorHAnsi"/>
                <w:sz w:val="24"/>
                <w:szCs w:val="24"/>
                <w:lang w:val="sq-AL"/>
              </w:rPr>
            </w:pPr>
            <w:r w:rsidRPr="005A647E">
              <w:rPr>
                <w:rFonts w:eastAsia="Times New Roman" w:cstheme="minorHAnsi"/>
                <w:sz w:val="24"/>
                <w:szCs w:val="24"/>
                <w:lang w:val="sq-AL"/>
              </w:rPr>
              <w:t>Lëvizja FOL</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29</w:t>
            </w:r>
          </w:p>
        </w:tc>
        <w:tc>
          <w:tcPr>
            <w:tcW w:w="6927" w:type="dxa"/>
            <w:shd w:val="clear" w:color="auto" w:fill="auto"/>
            <w:noWrap/>
            <w:vAlign w:val="bottom"/>
            <w:hideMark/>
          </w:tcPr>
          <w:p w:rsidR="008D4B56" w:rsidRPr="005A647E" w:rsidRDefault="00F7738C" w:rsidP="00215A33">
            <w:pPr>
              <w:spacing w:after="0" w:line="276" w:lineRule="auto"/>
              <w:jc w:val="both"/>
              <w:rPr>
                <w:rFonts w:eastAsia="Times New Roman" w:cstheme="minorHAnsi"/>
                <w:sz w:val="24"/>
                <w:szCs w:val="24"/>
                <w:lang w:val="sq-AL"/>
              </w:rPr>
            </w:pPr>
            <w:r w:rsidRPr="005A647E">
              <w:rPr>
                <w:rFonts w:eastAsia="Times New Roman" w:cstheme="minorHAnsi"/>
                <w:sz w:val="24"/>
                <w:szCs w:val="24"/>
                <w:lang w:val="sq-AL"/>
              </w:rPr>
              <w:t>Grupi D +</w:t>
            </w:r>
          </w:p>
        </w:tc>
      </w:tr>
      <w:tr w:rsidR="008D4B56" w:rsidRPr="00961EF2" w:rsidTr="008D4B56">
        <w:trPr>
          <w:trHeight w:val="332"/>
        </w:trPr>
        <w:tc>
          <w:tcPr>
            <w:tcW w:w="1050" w:type="dxa"/>
            <w:shd w:val="clear" w:color="auto" w:fill="auto"/>
            <w:noWrap/>
            <w:vAlign w:val="bottom"/>
            <w:hideMark/>
          </w:tcPr>
          <w:p w:rsidR="008D4B56" w:rsidRPr="005A647E" w:rsidRDefault="008D4B56" w:rsidP="005A647E">
            <w:pPr>
              <w:spacing w:after="0" w:line="276" w:lineRule="auto"/>
              <w:rPr>
                <w:rFonts w:eastAsia="Times New Roman" w:cstheme="minorHAnsi"/>
                <w:sz w:val="24"/>
                <w:szCs w:val="24"/>
                <w:lang w:val="sq-AL"/>
              </w:rPr>
            </w:pPr>
            <w:r w:rsidRPr="005A647E">
              <w:rPr>
                <w:rFonts w:eastAsia="Times New Roman" w:cstheme="minorHAnsi"/>
                <w:sz w:val="24"/>
                <w:szCs w:val="24"/>
                <w:lang w:val="sq-AL"/>
              </w:rPr>
              <w:t>30</w:t>
            </w:r>
          </w:p>
        </w:tc>
        <w:tc>
          <w:tcPr>
            <w:tcW w:w="6927" w:type="dxa"/>
            <w:shd w:val="clear" w:color="auto" w:fill="auto"/>
            <w:noWrap/>
            <w:vAlign w:val="bottom"/>
            <w:hideMark/>
          </w:tcPr>
          <w:p w:rsidR="004C6E18" w:rsidRPr="005A647E" w:rsidRDefault="0081460C" w:rsidP="005A647E">
            <w:pPr>
              <w:spacing w:after="0" w:line="276" w:lineRule="auto"/>
              <w:rPr>
                <w:rFonts w:eastAsia="Times New Roman" w:cstheme="minorHAnsi"/>
                <w:sz w:val="24"/>
                <w:szCs w:val="24"/>
                <w:lang w:val="sq-AL"/>
              </w:rPr>
            </w:pPr>
            <w:hyperlink r:id="rId13" w:history="1">
              <w:r w:rsidR="008742C9" w:rsidRPr="005A647E">
                <w:rPr>
                  <w:rFonts w:eastAsia="Times New Roman" w:cstheme="minorHAnsi"/>
                  <w:sz w:val="24"/>
                  <w:szCs w:val="24"/>
                  <w:lang w:val="sq-AL"/>
                </w:rPr>
                <w:t>Grupi për Studime Juridike dhe Politike</w:t>
              </w:r>
            </w:hyperlink>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31</w:t>
            </w:r>
          </w:p>
        </w:tc>
        <w:tc>
          <w:tcPr>
            <w:tcW w:w="6927" w:type="dxa"/>
            <w:shd w:val="clear" w:color="auto" w:fill="auto"/>
            <w:noWrap/>
            <w:vAlign w:val="bottom"/>
            <w:hideMark/>
          </w:tcPr>
          <w:p w:rsidR="008D4B56" w:rsidRPr="005A647E" w:rsidRDefault="00F7738C" w:rsidP="00B1543D">
            <w:pPr>
              <w:spacing w:after="0" w:line="276" w:lineRule="auto"/>
              <w:jc w:val="both"/>
              <w:rPr>
                <w:rFonts w:eastAsia="Times New Roman" w:cstheme="minorHAnsi"/>
                <w:sz w:val="24"/>
                <w:szCs w:val="24"/>
                <w:lang w:val="sq-AL"/>
              </w:rPr>
            </w:pPr>
            <w:r w:rsidRPr="005A647E">
              <w:rPr>
                <w:rFonts w:eastAsia="Times New Roman" w:cstheme="minorHAnsi"/>
                <w:sz w:val="24"/>
                <w:szCs w:val="24"/>
                <w:lang w:val="sq-AL"/>
              </w:rPr>
              <w:t>Instituti i Kosovës për Drejtësi</w:t>
            </w:r>
          </w:p>
        </w:tc>
      </w:tr>
      <w:tr w:rsidR="008D4B56" w:rsidRPr="00FA7753" w:rsidTr="008D4B56">
        <w:trPr>
          <w:trHeight w:val="332"/>
        </w:trPr>
        <w:tc>
          <w:tcPr>
            <w:tcW w:w="1050" w:type="dxa"/>
            <w:shd w:val="clear" w:color="auto" w:fill="auto"/>
            <w:noWrap/>
            <w:vAlign w:val="bottom"/>
            <w:hideMark/>
          </w:tcPr>
          <w:p w:rsidR="008D4B56" w:rsidRPr="00FA7753" w:rsidRDefault="008D4B56" w:rsidP="00215A33">
            <w:pPr>
              <w:spacing w:after="0" w:line="276" w:lineRule="auto"/>
              <w:rPr>
                <w:rFonts w:eastAsia="Times New Roman" w:cstheme="minorHAnsi"/>
                <w:sz w:val="24"/>
                <w:szCs w:val="24"/>
                <w:lang w:val="sq-AL"/>
              </w:rPr>
            </w:pPr>
            <w:r w:rsidRPr="00FA7753">
              <w:rPr>
                <w:rFonts w:eastAsia="Times New Roman" w:cstheme="minorHAnsi"/>
                <w:sz w:val="24"/>
                <w:szCs w:val="24"/>
                <w:lang w:val="sq-AL"/>
              </w:rPr>
              <w:t>32</w:t>
            </w:r>
          </w:p>
        </w:tc>
        <w:tc>
          <w:tcPr>
            <w:tcW w:w="6927" w:type="dxa"/>
            <w:shd w:val="clear" w:color="auto" w:fill="auto"/>
            <w:noWrap/>
            <w:vAlign w:val="bottom"/>
            <w:hideMark/>
          </w:tcPr>
          <w:p w:rsidR="008D4B56" w:rsidRPr="005A647E" w:rsidRDefault="008D4B56" w:rsidP="00F7738C">
            <w:pPr>
              <w:spacing w:after="0" w:line="276" w:lineRule="auto"/>
              <w:jc w:val="both"/>
              <w:rPr>
                <w:rFonts w:eastAsia="Times New Roman" w:cstheme="minorHAnsi"/>
                <w:sz w:val="24"/>
                <w:szCs w:val="24"/>
                <w:lang w:val="sq-AL"/>
              </w:rPr>
            </w:pPr>
            <w:r w:rsidRPr="005A647E">
              <w:rPr>
                <w:rFonts w:eastAsia="Times New Roman" w:cstheme="minorHAnsi"/>
                <w:sz w:val="24"/>
                <w:szCs w:val="24"/>
                <w:lang w:val="sq-AL"/>
              </w:rPr>
              <w:t>Çohu</w:t>
            </w:r>
            <w:r w:rsidR="00B1543D" w:rsidRPr="005A647E">
              <w:rPr>
                <w:rFonts w:eastAsia="Times New Roman" w:cstheme="minorHAnsi"/>
                <w:sz w:val="24"/>
                <w:szCs w:val="24"/>
                <w:lang w:val="sq-AL"/>
              </w:rPr>
              <w:t xml:space="preserve"> </w:t>
            </w:r>
          </w:p>
        </w:tc>
      </w:tr>
    </w:tbl>
    <w:p w:rsidR="007104D4" w:rsidRPr="00FA7753" w:rsidRDefault="007104D4" w:rsidP="00215A33">
      <w:pPr>
        <w:spacing w:line="276" w:lineRule="auto"/>
        <w:ind w:left="360"/>
        <w:rPr>
          <w:rFonts w:cstheme="minorHAnsi"/>
          <w:sz w:val="24"/>
          <w:szCs w:val="24"/>
          <w:lang w:val="sq-AL"/>
        </w:rPr>
      </w:pPr>
    </w:p>
    <w:p w:rsidR="003E00CD" w:rsidRPr="00FA7753" w:rsidRDefault="003E00CD" w:rsidP="00215A33">
      <w:pPr>
        <w:spacing w:line="276" w:lineRule="auto"/>
        <w:ind w:left="360"/>
        <w:rPr>
          <w:rFonts w:cstheme="minorHAnsi"/>
          <w:sz w:val="24"/>
          <w:szCs w:val="24"/>
          <w:lang w:val="sq-AL"/>
        </w:rPr>
      </w:pPr>
    </w:p>
    <w:p w:rsidR="008D4B56" w:rsidRPr="00FA7753" w:rsidRDefault="008D4B56" w:rsidP="00215A33">
      <w:pPr>
        <w:spacing w:line="276" w:lineRule="auto"/>
        <w:ind w:left="360"/>
        <w:rPr>
          <w:rFonts w:cstheme="minorHAnsi"/>
          <w:sz w:val="24"/>
          <w:szCs w:val="24"/>
          <w:lang w:val="sq-AL"/>
        </w:rPr>
      </w:pPr>
    </w:p>
    <w:p w:rsidR="007104D4" w:rsidRPr="00FA7753" w:rsidRDefault="00954A8C" w:rsidP="00215A33">
      <w:pPr>
        <w:spacing w:line="276" w:lineRule="auto"/>
        <w:ind w:left="360"/>
        <w:rPr>
          <w:rFonts w:cstheme="minorHAnsi"/>
          <w:b/>
          <w:sz w:val="24"/>
          <w:szCs w:val="24"/>
          <w:lang w:val="sq-AL"/>
        </w:rPr>
      </w:pPr>
      <w:r w:rsidRPr="00FA7753">
        <w:rPr>
          <w:rFonts w:cstheme="minorHAnsi"/>
          <w:b/>
          <w:sz w:val="24"/>
          <w:szCs w:val="24"/>
          <w:lang w:val="sq-AL"/>
        </w:rPr>
        <w:lastRenderedPageBreak/>
        <w:t>SHKURTESAT:</w:t>
      </w:r>
    </w:p>
    <w:p w:rsidR="00790699" w:rsidRPr="00FA7753" w:rsidRDefault="008742C9" w:rsidP="00215A33">
      <w:pPr>
        <w:autoSpaceDE w:val="0"/>
        <w:autoSpaceDN w:val="0"/>
        <w:adjustRightInd w:val="0"/>
        <w:spacing w:after="0" w:line="276" w:lineRule="auto"/>
        <w:jc w:val="both"/>
        <w:rPr>
          <w:rFonts w:cstheme="minorHAnsi"/>
          <w:b/>
          <w:bCs/>
          <w:i/>
          <w:sz w:val="24"/>
          <w:szCs w:val="24"/>
          <w:lang w:val="sq-AL"/>
        </w:rPr>
      </w:pPr>
      <w:r w:rsidRPr="00FA7753">
        <w:rPr>
          <w:rFonts w:cstheme="minorHAnsi"/>
          <w:b/>
          <w:bCs/>
          <w:i/>
          <w:sz w:val="24"/>
          <w:szCs w:val="24"/>
          <w:lang w:val="sq-AL"/>
        </w:rPr>
        <w:t xml:space="preserve">AKK              </w:t>
      </w:r>
      <w:r w:rsidRPr="00FA7753">
        <w:rPr>
          <w:rFonts w:cstheme="minorHAnsi"/>
          <w:b/>
          <w:bCs/>
          <w:i/>
          <w:sz w:val="24"/>
          <w:szCs w:val="24"/>
          <w:lang w:val="sq-AL"/>
        </w:rPr>
        <w:tab/>
      </w:r>
      <w:r w:rsidR="00C2662F" w:rsidRPr="00FA7753">
        <w:rPr>
          <w:rFonts w:cstheme="minorHAnsi"/>
          <w:bCs/>
          <w:i/>
          <w:sz w:val="24"/>
          <w:szCs w:val="24"/>
          <w:lang w:val="sq-AL"/>
        </w:rPr>
        <w:t>Agjencia Kundër Korrupsionit</w:t>
      </w:r>
    </w:p>
    <w:p w:rsidR="00790699" w:rsidRPr="00FA7753" w:rsidRDefault="008742C9" w:rsidP="00215A33">
      <w:pPr>
        <w:autoSpaceDE w:val="0"/>
        <w:autoSpaceDN w:val="0"/>
        <w:adjustRightInd w:val="0"/>
        <w:spacing w:after="0" w:line="276" w:lineRule="auto"/>
        <w:jc w:val="both"/>
        <w:rPr>
          <w:rFonts w:cstheme="minorHAnsi"/>
          <w:i/>
          <w:sz w:val="24"/>
          <w:szCs w:val="24"/>
          <w:lang w:val="sq-AL"/>
        </w:rPr>
      </w:pPr>
      <w:r w:rsidRPr="00FA7753">
        <w:rPr>
          <w:rFonts w:cstheme="minorHAnsi"/>
          <w:b/>
          <w:bCs/>
          <w:i/>
          <w:sz w:val="24"/>
          <w:szCs w:val="24"/>
          <w:lang w:val="sq-AL"/>
        </w:rPr>
        <w:t>PSh</w:t>
      </w:r>
      <w:r w:rsidRPr="00FA7753">
        <w:rPr>
          <w:rFonts w:cstheme="minorHAnsi"/>
          <w:b/>
          <w:bCs/>
          <w:i/>
          <w:sz w:val="24"/>
          <w:szCs w:val="24"/>
          <w:lang w:val="sq-AL"/>
        </w:rPr>
        <w:tab/>
      </w:r>
      <w:r w:rsidRPr="00FA7753">
        <w:rPr>
          <w:rFonts w:cstheme="minorHAnsi"/>
          <w:b/>
          <w:bCs/>
          <w:i/>
          <w:sz w:val="24"/>
          <w:szCs w:val="24"/>
          <w:lang w:val="sq-AL"/>
        </w:rPr>
        <w:tab/>
      </w:r>
      <w:r w:rsidR="00C2662F" w:rsidRPr="00FA7753">
        <w:rPr>
          <w:rFonts w:cstheme="minorHAnsi"/>
          <w:bCs/>
          <w:i/>
          <w:iCs/>
          <w:sz w:val="24"/>
          <w:szCs w:val="24"/>
          <w:lang w:val="sq-AL"/>
        </w:rPr>
        <w:t>Prokurori i Shtetit</w:t>
      </w:r>
      <w:r w:rsidR="00790699" w:rsidRPr="00FA7753">
        <w:rPr>
          <w:rFonts w:cstheme="minorHAnsi"/>
          <w:i/>
          <w:iCs/>
          <w:sz w:val="24"/>
          <w:szCs w:val="24"/>
          <w:lang w:val="sq-AL"/>
        </w:rPr>
        <w:t xml:space="preserve"> </w:t>
      </w:r>
    </w:p>
    <w:p w:rsidR="00790699" w:rsidRPr="00FA7753" w:rsidRDefault="008742C9" w:rsidP="00215A33">
      <w:pPr>
        <w:autoSpaceDE w:val="0"/>
        <w:autoSpaceDN w:val="0"/>
        <w:adjustRightInd w:val="0"/>
        <w:spacing w:after="0" w:line="276" w:lineRule="auto"/>
        <w:jc w:val="both"/>
        <w:rPr>
          <w:rFonts w:cstheme="minorHAnsi"/>
          <w:i/>
          <w:sz w:val="24"/>
          <w:szCs w:val="24"/>
          <w:lang w:val="sq-AL"/>
        </w:rPr>
      </w:pPr>
      <w:r w:rsidRPr="00FA7753">
        <w:rPr>
          <w:rFonts w:cstheme="minorHAnsi"/>
          <w:b/>
          <w:bCs/>
          <w:i/>
          <w:sz w:val="24"/>
          <w:szCs w:val="24"/>
          <w:lang w:val="sq-AL"/>
        </w:rPr>
        <w:t>PSRK</w:t>
      </w:r>
      <w:r w:rsidRPr="00FA7753">
        <w:rPr>
          <w:rFonts w:cstheme="minorHAnsi"/>
          <w:b/>
          <w:bCs/>
          <w:i/>
          <w:sz w:val="24"/>
          <w:szCs w:val="24"/>
          <w:lang w:val="sq-AL"/>
        </w:rPr>
        <w:tab/>
      </w:r>
      <w:r w:rsidRPr="00FA7753">
        <w:rPr>
          <w:rFonts w:cstheme="minorHAnsi"/>
          <w:b/>
          <w:bCs/>
          <w:i/>
          <w:sz w:val="24"/>
          <w:szCs w:val="24"/>
          <w:lang w:val="sq-AL"/>
        </w:rPr>
        <w:tab/>
      </w:r>
      <w:r w:rsidRPr="00FA7753">
        <w:rPr>
          <w:rFonts w:cstheme="minorHAnsi"/>
          <w:bCs/>
          <w:i/>
          <w:iCs/>
          <w:sz w:val="24"/>
          <w:szCs w:val="24"/>
          <w:lang w:val="sq-AL"/>
        </w:rPr>
        <w:t>Prokuroria Speciale e Republikës së Kosovës</w:t>
      </w:r>
      <w:r w:rsidRPr="00FA7753">
        <w:rPr>
          <w:rFonts w:cstheme="minorHAnsi"/>
          <w:i/>
          <w:iCs/>
          <w:sz w:val="24"/>
          <w:szCs w:val="24"/>
          <w:lang w:val="sq-AL"/>
        </w:rPr>
        <w:t xml:space="preserve"> </w:t>
      </w:r>
    </w:p>
    <w:p w:rsidR="00790699" w:rsidRPr="00FA7753" w:rsidRDefault="008742C9" w:rsidP="00215A33">
      <w:pPr>
        <w:autoSpaceDE w:val="0"/>
        <w:autoSpaceDN w:val="0"/>
        <w:adjustRightInd w:val="0"/>
        <w:spacing w:after="0" w:line="276" w:lineRule="auto"/>
        <w:jc w:val="both"/>
        <w:rPr>
          <w:rFonts w:cstheme="minorHAnsi"/>
          <w:i/>
          <w:iCs/>
          <w:sz w:val="24"/>
          <w:szCs w:val="24"/>
          <w:lang w:val="sq-AL"/>
        </w:rPr>
      </w:pPr>
      <w:r w:rsidRPr="00FA7753">
        <w:rPr>
          <w:rFonts w:cstheme="minorHAnsi"/>
          <w:b/>
          <w:i/>
          <w:iCs/>
          <w:sz w:val="24"/>
          <w:szCs w:val="24"/>
          <w:lang w:val="sq-AL"/>
        </w:rPr>
        <w:t>PTh</w:t>
      </w:r>
      <w:r w:rsidRPr="00FA7753">
        <w:rPr>
          <w:rFonts w:cstheme="minorHAnsi"/>
          <w:i/>
          <w:iCs/>
          <w:sz w:val="24"/>
          <w:szCs w:val="24"/>
          <w:lang w:val="sq-AL"/>
        </w:rPr>
        <w:t xml:space="preserve">               </w:t>
      </w:r>
      <w:r w:rsidRPr="00FA7753">
        <w:rPr>
          <w:rFonts w:cstheme="minorHAnsi"/>
          <w:i/>
          <w:iCs/>
          <w:sz w:val="24"/>
          <w:szCs w:val="24"/>
          <w:lang w:val="sq-AL"/>
        </w:rPr>
        <w:tab/>
        <w:t xml:space="preserve">Prokuroria Themelore </w:t>
      </w:r>
    </w:p>
    <w:p w:rsidR="00790699" w:rsidRPr="00FA7753" w:rsidRDefault="008742C9" w:rsidP="00D12018">
      <w:pPr>
        <w:autoSpaceDE w:val="0"/>
        <w:autoSpaceDN w:val="0"/>
        <w:adjustRightInd w:val="0"/>
        <w:spacing w:after="0" w:line="276" w:lineRule="auto"/>
        <w:ind w:right="-333"/>
        <w:jc w:val="both"/>
        <w:rPr>
          <w:rFonts w:cstheme="minorHAnsi"/>
          <w:b/>
          <w:i/>
          <w:sz w:val="24"/>
          <w:szCs w:val="24"/>
          <w:lang w:val="sq-AL"/>
        </w:rPr>
      </w:pPr>
      <w:r w:rsidRPr="00FA7753">
        <w:rPr>
          <w:rFonts w:cstheme="minorHAnsi"/>
          <w:b/>
          <w:i/>
          <w:iCs/>
          <w:sz w:val="24"/>
          <w:szCs w:val="24"/>
          <w:lang w:val="sq-AL"/>
        </w:rPr>
        <w:t xml:space="preserve">DHKKEPK    </w:t>
      </w:r>
      <w:r w:rsidR="00A06B8E">
        <w:rPr>
          <w:rFonts w:cstheme="minorHAnsi"/>
          <w:b/>
          <w:i/>
          <w:iCs/>
          <w:sz w:val="24"/>
          <w:szCs w:val="24"/>
          <w:lang w:val="sq-AL"/>
        </w:rPr>
        <w:tab/>
      </w:r>
      <w:r w:rsidRPr="00FA7753">
        <w:rPr>
          <w:rFonts w:cstheme="minorHAnsi"/>
          <w:i/>
          <w:iCs/>
          <w:sz w:val="24"/>
          <w:szCs w:val="24"/>
          <w:lang w:val="sq-AL"/>
        </w:rPr>
        <w:t xml:space="preserve">Departamenti për Hetimin e Korrupsionit dhe Krimeve Ekonomike, </w:t>
      </w:r>
      <w:r w:rsidR="00A06B8E">
        <w:rPr>
          <w:rFonts w:cstheme="minorHAnsi"/>
          <w:i/>
          <w:iCs/>
          <w:sz w:val="24"/>
          <w:szCs w:val="24"/>
          <w:lang w:val="sq-AL"/>
        </w:rPr>
        <w:t>PK</w:t>
      </w:r>
    </w:p>
    <w:p w:rsidR="00790699" w:rsidRPr="00FA7753" w:rsidRDefault="008742C9" w:rsidP="00215A33">
      <w:pPr>
        <w:autoSpaceDE w:val="0"/>
        <w:autoSpaceDN w:val="0"/>
        <w:adjustRightInd w:val="0"/>
        <w:spacing w:after="0" w:line="276" w:lineRule="auto"/>
        <w:jc w:val="both"/>
        <w:rPr>
          <w:rFonts w:cstheme="minorHAnsi"/>
          <w:i/>
          <w:sz w:val="24"/>
          <w:szCs w:val="24"/>
          <w:lang w:val="sq-AL"/>
        </w:rPr>
      </w:pPr>
      <w:r w:rsidRPr="00FA7753">
        <w:rPr>
          <w:rFonts w:cstheme="minorHAnsi"/>
          <w:b/>
          <w:bCs/>
          <w:i/>
          <w:sz w:val="24"/>
          <w:szCs w:val="24"/>
          <w:lang w:val="sq-AL"/>
        </w:rPr>
        <w:t>IPK</w:t>
      </w:r>
      <w:r w:rsidRPr="00FA7753">
        <w:rPr>
          <w:rFonts w:cstheme="minorHAnsi"/>
          <w:b/>
          <w:bCs/>
          <w:i/>
          <w:sz w:val="24"/>
          <w:szCs w:val="24"/>
          <w:lang w:val="sq-AL"/>
        </w:rPr>
        <w:tab/>
      </w:r>
      <w:r w:rsidRPr="00FA7753">
        <w:rPr>
          <w:rFonts w:cstheme="minorHAnsi"/>
          <w:b/>
          <w:bCs/>
          <w:i/>
          <w:sz w:val="24"/>
          <w:szCs w:val="24"/>
          <w:lang w:val="sq-AL"/>
        </w:rPr>
        <w:tab/>
      </w:r>
      <w:r w:rsidRPr="00FA7753">
        <w:rPr>
          <w:rFonts w:cstheme="minorHAnsi"/>
          <w:bCs/>
          <w:i/>
          <w:iCs/>
          <w:sz w:val="24"/>
          <w:szCs w:val="24"/>
          <w:lang w:val="sq-AL"/>
        </w:rPr>
        <w:t>Inspektorati Policor i Kosovës</w:t>
      </w:r>
    </w:p>
    <w:p w:rsidR="00790699" w:rsidRPr="00FA7753" w:rsidRDefault="007F075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NjH</w:t>
      </w:r>
      <w:r w:rsidR="008742C9" w:rsidRPr="00FA7753">
        <w:rPr>
          <w:rFonts w:cstheme="minorHAnsi"/>
          <w:b/>
          <w:bCs/>
          <w:sz w:val="24"/>
          <w:szCs w:val="24"/>
          <w:lang w:val="sq-AL"/>
        </w:rPr>
        <w:t>F</w:t>
      </w:r>
      <w:r w:rsidR="008742C9" w:rsidRPr="00FA7753">
        <w:rPr>
          <w:rFonts w:cstheme="minorHAnsi"/>
          <w:b/>
          <w:bCs/>
          <w:sz w:val="24"/>
          <w:szCs w:val="24"/>
          <w:lang w:val="sq-AL"/>
        </w:rPr>
        <w:tab/>
      </w:r>
      <w:r w:rsidR="008742C9" w:rsidRPr="00FA7753">
        <w:rPr>
          <w:rFonts w:cstheme="minorHAnsi"/>
          <w:b/>
          <w:bCs/>
          <w:sz w:val="24"/>
          <w:szCs w:val="24"/>
          <w:lang w:val="sq-AL"/>
        </w:rPr>
        <w:tab/>
      </w:r>
      <w:r w:rsidR="008742C9" w:rsidRPr="00FA7753">
        <w:rPr>
          <w:rFonts w:cstheme="minorHAnsi"/>
          <w:i/>
          <w:iCs/>
          <w:sz w:val="24"/>
          <w:szCs w:val="24"/>
          <w:lang w:val="sq-AL"/>
        </w:rPr>
        <w:t xml:space="preserve">Njësia e Hetimeve Financiare </w:t>
      </w:r>
    </w:p>
    <w:p w:rsidR="00790699" w:rsidRPr="00FA7753" w:rsidRDefault="008742C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UP</w:t>
      </w:r>
      <w:r w:rsidRPr="00FA7753">
        <w:rPr>
          <w:rFonts w:cstheme="minorHAnsi"/>
          <w:b/>
          <w:bCs/>
          <w:sz w:val="24"/>
          <w:szCs w:val="24"/>
          <w:lang w:val="sq-AL"/>
        </w:rPr>
        <w:tab/>
      </w:r>
      <w:r w:rsidRPr="00FA7753">
        <w:rPr>
          <w:rFonts w:cstheme="minorHAnsi"/>
          <w:b/>
          <w:bCs/>
          <w:sz w:val="24"/>
          <w:szCs w:val="24"/>
          <w:lang w:val="sq-AL"/>
        </w:rPr>
        <w:tab/>
      </w:r>
      <w:r w:rsidRPr="00FA7753">
        <w:rPr>
          <w:rFonts w:cstheme="minorHAnsi"/>
          <w:bCs/>
          <w:i/>
          <w:iCs/>
          <w:sz w:val="24"/>
          <w:szCs w:val="24"/>
          <w:lang w:val="sq-AL"/>
        </w:rPr>
        <w:t>Universiteti i Prishtinës</w:t>
      </w:r>
      <w:r w:rsidRPr="00FA7753">
        <w:rPr>
          <w:rFonts w:cstheme="minorHAnsi"/>
          <w:i/>
          <w:iCs/>
          <w:sz w:val="24"/>
          <w:szCs w:val="24"/>
          <w:lang w:val="sq-AL"/>
        </w:rPr>
        <w:t xml:space="preserve"> </w:t>
      </w:r>
    </w:p>
    <w:p w:rsidR="00790699" w:rsidRPr="00FA7753" w:rsidRDefault="008742C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GjK</w:t>
      </w:r>
      <w:r w:rsidRPr="00FA7753">
        <w:rPr>
          <w:rFonts w:cstheme="minorHAnsi"/>
          <w:b/>
          <w:bCs/>
          <w:sz w:val="24"/>
          <w:szCs w:val="24"/>
          <w:lang w:val="sq-AL"/>
        </w:rPr>
        <w:tab/>
      </w:r>
      <w:r w:rsidRPr="00FA7753">
        <w:rPr>
          <w:rFonts w:cstheme="minorHAnsi"/>
          <w:b/>
          <w:bCs/>
          <w:sz w:val="24"/>
          <w:szCs w:val="24"/>
          <w:lang w:val="sq-AL"/>
        </w:rPr>
        <w:tab/>
      </w:r>
      <w:r w:rsidRPr="00FA7753">
        <w:rPr>
          <w:rFonts w:cstheme="minorHAnsi"/>
          <w:bCs/>
          <w:i/>
          <w:iCs/>
          <w:sz w:val="24"/>
          <w:szCs w:val="24"/>
          <w:lang w:val="sq-AL"/>
        </w:rPr>
        <w:t>Gjykata Kushtetuese</w:t>
      </w:r>
      <w:r w:rsidRPr="00FA7753">
        <w:rPr>
          <w:rFonts w:cstheme="minorHAnsi"/>
          <w:i/>
          <w:iCs/>
          <w:sz w:val="24"/>
          <w:szCs w:val="24"/>
          <w:lang w:val="sq-AL"/>
        </w:rPr>
        <w:t xml:space="preserve"> </w:t>
      </w:r>
    </w:p>
    <w:p w:rsidR="00790699" w:rsidRPr="00FA7753" w:rsidRDefault="008742C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M</w:t>
      </w:r>
      <w:r w:rsidR="007F0759" w:rsidRPr="00FA7753">
        <w:rPr>
          <w:rFonts w:cstheme="minorHAnsi"/>
          <w:b/>
          <w:bCs/>
          <w:sz w:val="24"/>
          <w:szCs w:val="24"/>
          <w:lang w:val="sq-AL"/>
        </w:rPr>
        <w:t>ASHT</w:t>
      </w:r>
      <w:r w:rsidRPr="00FA7753">
        <w:rPr>
          <w:rFonts w:cstheme="minorHAnsi"/>
          <w:b/>
          <w:bCs/>
          <w:sz w:val="24"/>
          <w:szCs w:val="24"/>
          <w:lang w:val="sq-AL"/>
        </w:rPr>
        <w:t xml:space="preserve">   </w:t>
      </w:r>
      <w:r w:rsidRPr="00FA7753">
        <w:rPr>
          <w:rFonts w:cstheme="minorHAnsi"/>
          <w:b/>
          <w:bCs/>
          <w:sz w:val="24"/>
          <w:szCs w:val="24"/>
          <w:lang w:val="sq-AL"/>
        </w:rPr>
        <w:tab/>
      </w:r>
      <w:r w:rsidRPr="00FA7753">
        <w:rPr>
          <w:rFonts w:cstheme="minorHAnsi"/>
          <w:bCs/>
          <w:i/>
          <w:iCs/>
          <w:sz w:val="24"/>
          <w:szCs w:val="24"/>
          <w:lang w:val="sq-AL"/>
        </w:rPr>
        <w:t xml:space="preserve">Ministria e Arsimit, Shkencës dhe Teknologjisë </w:t>
      </w:r>
    </w:p>
    <w:p w:rsidR="00790699" w:rsidRPr="00FA7753" w:rsidRDefault="008742C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MEF</w:t>
      </w:r>
      <w:r w:rsidRPr="00FA7753">
        <w:rPr>
          <w:rFonts w:cstheme="minorHAnsi"/>
          <w:b/>
          <w:bCs/>
          <w:sz w:val="24"/>
          <w:szCs w:val="24"/>
          <w:lang w:val="sq-AL"/>
        </w:rPr>
        <w:tab/>
      </w:r>
      <w:r w:rsidRPr="00FA7753">
        <w:rPr>
          <w:rFonts w:cstheme="minorHAnsi"/>
          <w:b/>
          <w:bCs/>
          <w:sz w:val="24"/>
          <w:szCs w:val="24"/>
          <w:lang w:val="sq-AL"/>
        </w:rPr>
        <w:tab/>
      </w:r>
      <w:r w:rsidRPr="00FA7753">
        <w:rPr>
          <w:rFonts w:cstheme="minorHAnsi"/>
          <w:bCs/>
          <w:i/>
          <w:iCs/>
          <w:sz w:val="24"/>
          <w:szCs w:val="24"/>
          <w:lang w:val="sq-AL"/>
        </w:rPr>
        <w:t>Ministria e Ekonomisë dhe Financave</w:t>
      </w:r>
      <w:r w:rsidRPr="00FA7753">
        <w:rPr>
          <w:rFonts w:cstheme="minorHAnsi"/>
          <w:i/>
          <w:iCs/>
          <w:sz w:val="24"/>
          <w:szCs w:val="24"/>
          <w:lang w:val="sq-AL"/>
        </w:rPr>
        <w:t xml:space="preserve"> </w:t>
      </w:r>
    </w:p>
    <w:p w:rsidR="00790699" w:rsidRPr="00FA7753" w:rsidRDefault="008742C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KQZ</w:t>
      </w:r>
      <w:r w:rsidRPr="00FA7753">
        <w:rPr>
          <w:rFonts w:cstheme="minorHAnsi"/>
          <w:b/>
          <w:bCs/>
          <w:sz w:val="24"/>
          <w:szCs w:val="24"/>
          <w:lang w:val="sq-AL"/>
        </w:rPr>
        <w:tab/>
      </w:r>
      <w:r w:rsidRPr="00FA7753">
        <w:rPr>
          <w:rFonts w:cstheme="minorHAnsi"/>
          <w:b/>
          <w:bCs/>
          <w:sz w:val="24"/>
          <w:szCs w:val="24"/>
          <w:lang w:val="sq-AL"/>
        </w:rPr>
        <w:tab/>
      </w:r>
      <w:r w:rsidRPr="00FA7753">
        <w:rPr>
          <w:rFonts w:cstheme="minorHAnsi"/>
          <w:bCs/>
          <w:i/>
          <w:iCs/>
          <w:sz w:val="24"/>
          <w:szCs w:val="24"/>
          <w:lang w:val="sq-AL"/>
        </w:rPr>
        <w:t>Komisioni Qendror i Zgjedhjeve</w:t>
      </w:r>
      <w:r w:rsidRPr="00FA7753">
        <w:rPr>
          <w:rFonts w:cstheme="minorHAnsi"/>
          <w:i/>
          <w:iCs/>
          <w:sz w:val="24"/>
          <w:szCs w:val="24"/>
          <w:lang w:val="sq-AL"/>
        </w:rPr>
        <w:t xml:space="preserve"> </w:t>
      </w:r>
    </w:p>
    <w:p w:rsidR="00790699" w:rsidRPr="00FA7753" w:rsidRDefault="007F075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KRPP</w:t>
      </w:r>
      <w:r w:rsidR="008742C9" w:rsidRPr="00FA7753">
        <w:rPr>
          <w:rFonts w:cstheme="minorHAnsi"/>
          <w:b/>
          <w:bCs/>
          <w:sz w:val="24"/>
          <w:szCs w:val="24"/>
          <w:lang w:val="sq-AL"/>
        </w:rPr>
        <w:tab/>
      </w:r>
      <w:r w:rsidR="008742C9" w:rsidRPr="00FA7753">
        <w:rPr>
          <w:rFonts w:cstheme="minorHAnsi"/>
          <w:b/>
          <w:bCs/>
          <w:sz w:val="24"/>
          <w:szCs w:val="24"/>
          <w:lang w:val="sq-AL"/>
        </w:rPr>
        <w:tab/>
      </w:r>
      <w:r w:rsidRPr="00FA7753">
        <w:rPr>
          <w:rFonts w:cstheme="minorHAnsi"/>
          <w:bCs/>
          <w:i/>
          <w:iCs/>
          <w:sz w:val="24"/>
          <w:szCs w:val="24"/>
          <w:lang w:val="sq-AL"/>
        </w:rPr>
        <w:t>Komisioni Rregullativ i Prokurimit Publik</w:t>
      </w:r>
    </w:p>
    <w:p w:rsidR="00790699" w:rsidRPr="00FA7753" w:rsidRDefault="008742C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KE</w:t>
      </w:r>
      <w:r w:rsidR="007F0759" w:rsidRPr="00FA7753">
        <w:rPr>
          <w:rFonts w:cstheme="minorHAnsi"/>
          <w:b/>
          <w:bCs/>
          <w:sz w:val="24"/>
          <w:szCs w:val="24"/>
          <w:lang w:val="sq-AL"/>
        </w:rPr>
        <w:t>K</w:t>
      </w:r>
      <w:r w:rsidRPr="00FA7753">
        <w:rPr>
          <w:rFonts w:cstheme="minorHAnsi"/>
          <w:b/>
          <w:bCs/>
          <w:sz w:val="24"/>
          <w:szCs w:val="24"/>
          <w:lang w:val="sq-AL"/>
        </w:rPr>
        <w:tab/>
      </w:r>
      <w:r w:rsidRPr="00FA7753">
        <w:rPr>
          <w:rFonts w:cstheme="minorHAnsi"/>
          <w:b/>
          <w:bCs/>
          <w:sz w:val="24"/>
          <w:szCs w:val="24"/>
          <w:lang w:val="sq-AL"/>
        </w:rPr>
        <w:tab/>
      </w:r>
      <w:r w:rsidRPr="00FA7753">
        <w:rPr>
          <w:rFonts w:cstheme="minorHAnsi"/>
          <w:bCs/>
          <w:i/>
          <w:iCs/>
          <w:sz w:val="24"/>
          <w:szCs w:val="24"/>
          <w:lang w:val="sq-AL"/>
        </w:rPr>
        <w:t>Korporata Energjetike e Kosovës</w:t>
      </w:r>
      <w:r w:rsidRPr="00FA7753">
        <w:rPr>
          <w:rFonts w:cstheme="minorHAnsi"/>
          <w:i/>
          <w:iCs/>
          <w:sz w:val="24"/>
          <w:szCs w:val="24"/>
          <w:lang w:val="sq-AL"/>
        </w:rPr>
        <w:t xml:space="preserve"> </w:t>
      </w:r>
    </w:p>
    <w:p w:rsidR="00790699" w:rsidRPr="00FA7753" w:rsidRDefault="008742C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IDK</w:t>
      </w:r>
      <w:r w:rsidRPr="00FA7753">
        <w:rPr>
          <w:rFonts w:cstheme="minorHAnsi"/>
          <w:b/>
          <w:bCs/>
          <w:sz w:val="24"/>
          <w:szCs w:val="24"/>
          <w:lang w:val="sq-AL"/>
        </w:rPr>
        <w:tab/>
      </w:r>
      <w:r w:rsidRPr="00FA7753">
        <w:rPr>
          <w:rFonts w:cstheme="minorHAnsi"/>
          <w:b/>
          <w:bCs/>
          <w:sz w:val="24"/>
          <w:szCs w:val="24"/>
          <w:lang w:val="sq-AL"/>
        </w:rPr>
        <w:tab/>
      </w:r>
      <w:r w:rsidRPr="00FA7753">
        <w:rPr>
          <w:rFonts w:cstheme="minorHAnsi"/>
          <w:i/>
          <w:iCs/>
          <w:sz w:val="24"/>
          <w:szCs w:val="24"/>
          <w:lang w:val="sq-AL"/>
        </w:rPr>
        <w:t xml:space="preserve">Instituti Demokratik i Kosovës </w:t>
      </w:r>
    </w:p>
    <w:p w:rsidR="00790699" w:rsidRPr="00FA7753" w:rsidRDefault="008742C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QKSPEZH</w:t>
      </w:r>
      <w:r w:rsidRPr="00FA7753">
        <w:rPr>
          <w:rFonts w:cstheme="minorHAnsi"/>
          <w:b/>
          <w:bCs/>
          <w:sz w:val="24"/>
          <w:szCs w:val="24"/>
          <w:lang w:val="sq-AL"/>
        </w:rPr>
        <w:tab/>
      </w:r>
      <w:r w:rsidRPr="00FA7753">
        <w:rPr>
          <w:rFonts w:cstheme="minorHAnsi"/>
          <w:bCs/>
          <w:i/>
          <w:iCs/>
          <w:sz w:val="24"/>
          <w:szCs w:val="24"/>
          <w:lang w:val="sq-AL"/>
        </w:rPr>
        <w:t xml:space="preserve">Qendra e Kosovës për Siguri Publike, Edukim dhe Zhvillim </w:t>
      </w:r>
    </w:p>
    <w:p w:rsidR="00790699" w:rsidRPr="00FA7753" w:rsidRDefault="008742C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ADF</w:t>
      </w:r>
      <w:r w:rsidRPr="00FA7753">
        <w:rPr>
          <w:rFonts w:cstheme="minorHAnsi"/>
          <w:b/>
          <w:bCs/>
          <w:sz w:val="24"/>
          <w:szCs w:val="24"/>
          <w:lang w:val="sq-AL"/>
        </w:rPr>
        <w:tab/>
      </w:r>
      <w:r w:rsidRPr="00FA7753">
        <w:rPr>
          <w:rFonts w:cstheme="minorHAnsi"/>
          <w:b/>
          <w:bCs/>
          <w:sz w:val="24"/>
          <w:szCs w:val="24"/>
          <w:lang w:val="sq-AL"/>
        </w:rPr>
        <w:tab/>
      </w:r>
      <w:r w:rsidRPr="00FA7753">
        <w:rPr>
          <w:rFonts w:cstheme="minorHAnsi"/>
          <w:i/>
          <w:iCs/>
          <w:sz w:val="24"/>
          <w:szCs w:val="24"/>
          <w:lang w:val="sq-AL"/>
        </w:rPr>
        <w:t xml:space="preserve">Agjencia e Drejtësisë Financiare </w:t>
      </w:r>
    </w:p>
    <w:p w:rsidR="00790699" w:rsidRPr="00FA7753" w:rsidRDefault="008742C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I</w:t>
      </w:r>
      <w:r w:rsidR="00E52279" w:rsidRPr="00FA7753">
        <w:rPr>
          <w:rFonts w:cstheme="minorHAnsi"/>
          <w:b/>
          <w:bCs/>
          <w:sz w:val="24"/>
          <w:szCs w:val="24"/>
          <w:lang w:val="sq-AL"/>
        </w:rPr>
        <w:t>K</w:t>
      </w:r>
      <w:r w:rsidR="00512A48" w:rsidRPr="00FA7753">
        <w:rPr>
          <w:rFonts w:cstheme="minorHAnsi"/>
          <w:b/>
          <w:bCs/>
          <w:sz w:val="24"/>
          <w:szCs w:val="24"/>
          <w:lang w:val="sq-AL"/>
        </w:rPr>
        <w:t>A</w:t>
      </w:r>
      <w:r w:rsidR="00E52279" w:rsidRPr="00FA7753">
        <w:rPr>
          <w:rFonts w:cstheme="minorHAnsi"/>
          <w:b/>
          <w:bCs/>
          <w:sz w:val="24"/>
          <w:szCs w:val="24"/>
          <w:lang w:val="sq-AL"/>
        </w:rPr>
        <w:t>P</w:t>
      </w:r>
      <w:r w:rsidR="00790699" w:rsidRPr="00FA7753">
        <w:rPr>
          <w:rFonts w:cstheme="minorHAnsi"/>
          <w:b/>
          <w:bCs/>
          <w:sz w:val="24"/>
          <w:szCs w:val="24"/>
          <w:lang w:val="sq-AL"/>
        </w:rPr>
        <w:tab/>
      </w:r>
      <w:r w:rsidR="00790699" w:rsidRPr="00FA7753">
        <w:rPr>
          <w:rFonts w:cstheme="minorHAnsi"/>
          <w:b/>
          <w:bCs/>
          <w:sz w:val="24"/>
          <w:szCs w:val="24"/>
          <w:lang w:val="sq-AL"/>
        </w:rPr>
        <w:tab/>
      </w:r>
      <w:r w:rsidR="007F0759" w:rsidRPr="00FA7753">
        <w:rPr>
          <w:rFonts w:cstheme="minorHAnsi"/>
          <w:bCs/>
          <w:i/>
          <w:iCs/>
          <w:sz w:val="24"/>
          <w:szCs w:val="24"/>
          <w:lang w:val="sq-AL"/>
        </w:rPr>
        <w:t>Instituti i Kosovës për Administratë Publike</w:t>
      </w:r>
      <w:r w:rsidR="00790699" w:rsidRPr="00FA7753">
        <w:rPr>
          <w:rFonts w:cstheme="minorHAnsi"/>
          <w:i/>
          <w:iCs/>
          <w:sz w:val="24"/>
          <w:szCs w:val="24"/>
          <w:lang w:val="sq-AL"/>
        </w:rPr>
        <w:t xml:space="preserve"> </w:t>
      </w:r>
    </w:p>
    <w:p w:rsidR="00790699" w:rsidRPr="00FA7753" w:rsidRDefault="00512A48"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KLZh</w:t>
      </w:r>
      <w:r w:rsidR="00790699" w:rsidRPr="00FA7753">
        <w:rPr>
          <w:rFonts w:cstheme="minorHAnsi"/>
          <w:b/>
          <w:bCs/>
          <w:sz w:val="24"/>
          <w:szCs w:val="24"/>
          <w:lang w:val="sq-AL"/>
        </w:rPr>
        <w:t>LDC</w:t>
      </w:r>
      <w:r w:rsidR="00790699" w:rsidRPr="00FA7753">
        <w:rPr>
          <w:rFonts w:cstheme="minorHAnsi"/>
          <w:b/>
          <w:bCs/>
          <w:sz w:val="24"/>
          <w:szCs w:val="24"/>
          <w:lang w:val="sq-AL"/>
        </w:rPr>
        <w:tab/>
      </w:r>
      <w:r w:rsidRPr="00FA7753">
        <w:rPr>
          <w:rFonts w:cstheme="minorHAnsi"/>
          <w:i/>
          <w:iCs/>
          <w:sz w:val="24"/>
          <w:szCs w:val="24"/>
          <w:lang w:val="sq-AL"/>
        </w:rPr>
        <w:t>Konsulenca për Lidership dhe Zhvillim</w:t>
      </w:r>
      <w:r w:rsidR="00790699" w:rsidRPr="00FA7753">
        <w:rPr>
          <w:rFonts w:cstheme="minorHAnsi"/>
          <w:i/>
          <w:iCs/>
          <w:sz w:val="24"/>
          <w:szCs w:val="24"/>
          <w:lang w:val="sq-AL"/>
        </w:rPr>
        <w:t xml:space="preserve"> </w:t>
      </w:r>
    </w:p>
    <w:p w:rsidR="00790699" w:rsidRPr="00FA7753" w:rsidRDefault="008742C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ShRAP</w:t>
      </w:r>
      <w:r w:rsidRPr="00FA7753">
        <w:rPr>
          <w:rFonts w:cstheme="minorHAnsi"/>
          <w:b/>
          <w:bCs/>
          <w:sz w:val="24"/>
          <w:szCs w:val="24"/>
          <w:lang w:val="sq-AL"/>
        </w:rPr>
        <w:tab/>
      </w:r>
      <w:r w:rsidRPr="00FA7753">
        <w:rPr>
          <w:rFonts w:cstheme="minorHAnsi"/>
          <w:b/>
          <w:bCs/>
          <w:sz w:val="24"/>
          <w:szCs w:val="24"/>
          <w:lang w:val="sq-AL"/>
        </w:rPr>
        <w:tab/>
      </w:r>
      <w:r w:rsidRPr="00FA7753">
        <w:rPr>
          <w:rFonts w:cstheme="minorHAnsi"/>
          <w:i/>
          <w:iCs/>
          <w:sz w:val="24"/>
          <w:szCs w:val="24"/>
          <w:lang w:val="sq-AL"/>
        </w:rPr>
        <w:t xml:space="preserve">Shkolla Rajonale e Administratës Publike </w:t>
      </w:r>
    </w:p>
    <w:p w:rsidR="00790699" w:rsidRPr="00FA7753" w:rsidRDefault="00512A48"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QRB</w:t>
      </w:r>
      <w:r w:rsidR="008742C9" w:rsidRPr="00FA7753">
        <w:rPr>
          <w:rFonts w:cstheme="minorHAnsi"/>
          <w:b/>
          <w:bCs/>
          <w:sz w:val="24"/>
          <w:szCs w:val="24"/>
          <w:lang w:val="sq-AL"/>
        </w:rPr>
        <w:tab/>
      </w:r>
      <w:r w:rsidR="008742C9" w:rsidRPr="00FA7753">
        <w:rPr>
          <w:rFonts w:cstheme="minorHAnsi"/>
          <w:b/>
          <w:bCs/>
          <w:sz w:val="24"/>
          <w:szCs w:val="24"/>
          <w:lang w:val="sq-AL"/>
        </w:rPr>
        <w:tab/>
      </w:r>
      <w:r w:rsidRPr="00FA7753">
        <w:rPr>
          <w:rFonts w:cstheme="minorHAnsi"/>
          <w:i/>
          <w:iCs/>
          <w:sz w:val="24"/>
          <w:szCs w:val="24"/>
          <w:lang w:val="sq-AL"/>
        </w:rPr>
        <w:t xml:space="preserve">Qendra e </w:t>
      </w:r>
      <w:r w:rsidR="008742C9" w:rsidRPr="00FA7753">
        <w:rPr>
          <w:rFonts w:cstheme="minorHAnsi"/>
          <w:i/>
          <w:iCs/>
          <w:sz w:val="24"/>
          <w:szCs w:val="24"/>
          <w:lang w:val="sq-AL"/>
        </w:rPr>
        <w:t>Rajoni</w:t>
      </w:r>
      <w:r w:rsidRPr="00FA7753">
        <w:rPr>
          <w:rFonts w:cstheme="minorHAnsi"/>
          <w:i/>
          <w:iCs/>
          <w:sz w:val="24"/>
          <w:szCs w:val="24"/>
          <w:lang w:val="sq-AL"/>
        </w:rPr>
        <w:t xml:space="preserve">t të </w:t>
      </w:r>
      <w:r w:rsidR="00A06B8E" w:rsidRPr="00FA7753">
        <w:rPr>
          <w:rFonts w:cstheme="minorHAnsi"/>
          <w:i/>
          <w:iCs/>
          <w:sz w:val="24"/>
          <w:szCs w:val="24"/>
          <w:lang w:val="sq-AL"/>
        </w:rPr>
        <w:t>Bratislavës</w:t>
      </w:r>
    </w:p>
    <w:p w:rsidR="00790699" w:rsidRPr="00FA7753" w:rsidRDefault="008742C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UNDP</w:t>
      </w:r>
      <w:r w:rsidRPr="00FA7753">
        <w:rPr>
          <w:rFonts w:cstheme="minorHAnsi"/>
          <w:b/>
          <w:bCs/>
          <w:sz w:val="24"/>
          <w:szCs w:val="24"/>
          <w:lang w:val="sq-AL"/>
        </w:rPr>
        <w:tab/>
      </w:r>
      <w:r w:rsidRPr="00FA7753">
        <w:rPr>
          <w:rFonts w:cstheme="minorHAnsi"/>
          <w:b/>
          <w:bCs/>
          <w:sz w:val="24"/>
          <w:szCs w:val="24"/>
          <w:lang w:val="sq-AL"/>
        </w:rPr>
        <w:tab/>
      </w:r>
      <w:r w:rsidRPr="00FA7753">
        <w:rPr>
          <w:rFonts w:cstheme="minorHAnsi"/>
          <w:i/>
          <w:iCs/>
          <w:sz w:val="24"/>
          <w:szCs w:val="24"/>
          <w:lang w:val="sq-AL"/>
        </w:rPr>
        <w:t xml:space="preserve">Programi për Zhvillim i Kombeve të Bashkuara </w:t>
      </w:r>
    </w:p>
    <w:p w:rsidR="00790699" w:rsidRPr="00FA7753" w:rsidRDefault="000039BA"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AShAK</w:t>
      </w:r>
      <w:r w:rsidR="008742C9" w:rsidRPr="00FA7753">
        <w:rPr>
          <w:rFonts w:cstheme="minorHAnsi"/>
          <w:b/>
          <w:bCs/>
          <w:sz w:val="24"/>
          <w:szCs w:val="24"/>
          <w:lang w:val="sq-AL"/>
        </w:rPr>
        <w:t xml:space="preserve">    </w:t>
      </w:r>
      <w:r w:rsidR="008742C9" w:rsidRPr="00FA7753">
        <w:rPr>
          <w:rFonts w:cstheme="minorHAnsi"/>
          <w:b/>
          <w:bCs/>
          <w:sz w:val="24"/>
          <w:szCs w:val="24"/>
          <w:lang w:val="sq-AL"/>
        </w:rPr>
        <w:tab/>
      </w:r>
      <w:r w:rsidR="008742C9" w:rsidRPr="00FA7753">
        <w:rPr>
          <w:rFonts w:cstheme="minorHAnsi"/>
          <w:bCs/>
          <w:i/>
          <w:sz w:val="24"/>
          <w:szCs w:val="24"/>
          <w:lang w:val="sq-AL"/>
        </w:rPr>
        <w:t>Agjencia Shtetërore e Arkivave të Kosovës</w:t>
      </w:r>
      <w:r w:rsidR="008742C9" w:rsidRPr="00FA7753">
        <w:rPr>
          <w:rFonts w:cstheme="minorHAnsi"/>
          <w:b/>
          <w:bCs/>
          <w:sz w:val="24"/>
          <w:szCs w:val="24"/>
          <w:lang w:val="sq-AL"/>
        </w:rPr>
        <w:t xml:space="preserve"> </w:t>
      </w:r>
    </w:p>
    <w:p w:rsidR="00790699" w:rsidRPr="00FA7753" w:rsidRDefault="000039BA"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MIKKK</w:t>
      </w:r>
      <w:r w:rsidR="008742C9" w:rsidRPr="00FA7753">
        <w:rPr>
          <w:rFonts w:cstheme="minorHAnsi"/>
          <w:b/>
          <w:bCs/>
          <w:sz w:val="24"/>
          <w:szCs w:val="24"/>
          <w:lang w:val="sq-AL"/>
        </w:rPr>
        <w:tab/>
      </w:r>
      <w:r w:rsidR="008742C9" w:rsidRPr="00FA7753">
        <w:rPr>
          <w:rFonts w:cstheme="minorHAnsi"/>
          <w:b/>
          <w:bCs/>
          <w:sz w:val="24"/>
          <w:szCs w:val="24"/>
          <w:lang w:val="sq-AL"/>
        </w:rPr>
        <w:tab/>
      </w:r>
      <w:r w:rsidR="008742C9" w:rsidRPr="00FA7753">
        <w:rPr>
          <w:rFonts w:cstheme="minorHAnsi"/>
          <w:i/>
          <w:iCs/>
          <w:sz w:val="24"/>
          <w:szCs w:val="24"/>
          <w:lang w:val="sq-AL"/>
        </w:rPr>
        <w:t xml:space="preserve">Mbështetja e Institucioneve të Kosovës Kundër Korrupsionit </w:t>
      </w:r>
    </w:p>
    <w:p w:rsidR="00790699" w:rsidRPr="00FA7753" w:rsidRDefault="008742C9"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BE</w:t>
      </w:r>
      <w:r w:rsidRPr="00FA7753">
        <w:rPr>
          <w:rFonts w:cstheme="minorHAnsi"/>
          <w:b/>
          <w:bCs/>
          <w:sz w:val="24"/>
          <w:szCs w:val="24"/>
          <w:lang w:val="sq-AL"/>
        </w:rPr>
        <w:tab/>
      </w:r>
      <w:r w:rsidRPr="00FA7753">
        <w:rPr>
          <w:rFonts w:cstheme="minorHAnsi"/>
          <w:b/>
          <w:bCs/>
          <w:sz w:val="24"/>
          <w:szCs w:val="24"/>
          <w:lang w:val="sq-AL"/>
        </w:rPr>
        <w:tab/>
      </w:r>
      <w:r w:rsidRPr="00FA7753">
        <w:rPr>
          <w:rFonts w:cstheme="minorHAnsi"/>
          <w:bCs/>
          <w:i/>
          <w:iCs/>
          <w:sz w:val="24"/>
          <w:szCs w:val="24"/>
          <w:lang w:val="sq-AL"/>
        </w:rPr>
        <w:t>Bashkimi Evropian</w:t>
      </w:r>
      <w:r w:rsidRPr="00FA7753">
        <w:rPr>
          <w:rFonts w:cstheme="minorHAnsi"/>
          <w:i/>
          <w:iCs/>
          <w:sz w:val="24"/>
          <w:szCs w:val="24"/>
          <w:lang w:val="sq-AL"/>
        </w:rPr>
        <w:t xml:space="preserve"> </w:t>
      </w:r>
    </w:p>
    <w:p w:rsidR="00790699" w:rsidRPr="00FA7753" w:rsidRDefault="000039BA" w:rsidP="00215A33">
      <w:pPr>
        <w:autoSpaceDE w:val="0"/>
        <w:autoSpaceDN w:val="0"/>
        <w:adjustRightInd w:val="0"/>
        <w:spacing w:after="0" w:line="276" w:lineRule="auto"/>
        <w:jc w:val="both"/>
        <w:rPr>
          <w:rFonts w:cstheme="minorHAnsi"/>
          <w:sz w:val="24"/>
          <w:szCs w:val="24"/>
          <w:lang w:val="sq-AL"/>
        </w:rPr>
      </w:pPr>
      <w:r w:rsidRPr="00FA7753">
        <w:rPr>
          <w:rFonts w:cstheme="minorHAnsi"/>
          <w:b/>
          <w:bCs/>
          <w:sz w:val="24"/>
          <w:szCs w:val="24"/>
          <w:lang w:val="sq-AL"/>
        </w:rPr>
        <w:t>ShZhM</w:t>
      </w:r>
      <w:r w:rsidR="008742C9" w:rsidRPr="00FA7753">
        <w:rPr>
          <w:rFonts w:cstheme="minorHAnsi"/>
          <w:b/>
          <w:bCs/>
          <w:sz w:val="24"/>
          <w:szCs w:val="24"/>
          <w:lang w:val="sq-AL"/>
        </w:rPr>
        <w:tab/>
      </w:r>
      <w:r w:rsidR="008742C9" w:rsidRPr="00FA7753">
        <w:rPr>
          <w:rFonts w:cstheme="minorHAnsi"/>
          <w:b/>
          <w:bCs/>
          <w:sz w:val="24"/>
          <w:szCs w:val="24"/>
          <w:lang w:val="sq-AL"/>
        </w:rPr>
        <w:tab/>
      </w:r>
      <w:r w:rsidR="008742C9" w:rsidRPr="00FA7753">
        <w:rPr>
          <w:rFonts w:cstheme="minorHAnsi"/>
          <w:i/>
          <w:iCs/>
          <w:sz w:val="24"/>
          <w:szCs w:val="24"/>
          <w:lang w:val="sq-AL"/>
        </w:rPr>
        <w:t xml:space="preserve">Shoqata për Zhvillimin e Menaxhimit </w:t>
      </w:r>
    </w:p>
    <w:p w:rsidR="00790699" w:rsidRPr="00FA7753" w:rsidRDefault="000039BA" w:rsidP="00215A33">
      <w:pPr>
        <w:autoSpaceDE w:val="0"/>
        <w:autoSpaceDN w:val="0"/>
        <w:adjustRightInd w:val="0"/>
        <w:spacing w:after="0" w:line="276" w:lineRule="auto"/>
        <w:jc w:val="both"/>
        <w:rPr>
          <w:rFonts w:cstheme="minorHAnsi"/>
          <w:i/>
          <w:iCs/>
          <w:sz w:val="24"/>
          <w:szCs w:val="24"/>
          <w:lang w:val="sq-AL"/>
        </w:rPr>
      </w:pPr>
      <w:r w:rsidRPr="00FA7753">
        <w:rPr>
          <w:rFonts w:cstheme="minorHAnsi"/>
          <w:b/>
          <w:bCs/>
          <w:sz w:val="24"/>
          <w:szCs w:val="24"/>
          <w:lang w:val="sq-AL"/>
        </w:rPr>
        <w:t>SPV</w:t>
      </w:r>
      <w:r w:rsidR="008742C9" w:rsidRPr="00FA7753">
        <w:rPr>
          <w:rFonts w:cstheme="minorHAnsi"/>
          <w:b/>
          <w:bCs/>
          <w:sz w:val="24"/>
          <w:szCs w:val="24"/>
          <w:lang w:val="sq-AL"/>
        </w:rPr>
        <w:tab/>
      </w:r>
      <w:r w:rsidR="008742C9" w:rsidRPr="00FA7753">
        <w:rPr>
          <w:rFonts w:cstheme="minorHAnsi"/>
          <w:b/>
          <w:bCs/>
          <w:sz w:val="24"/>
          <w:szCs w:val="24"/>
          <w:lang w:val="sq-AL"/>
        </w:rPr>
        <w:tab/>
      </w:r>
      <w:r w:rsidR="008742C9" w:rsidRPr="00FA7753">
        <w:rPr>
          <w:rFonts w:cstheme="minorHAnsi"/>
          <w:bCs/>
          <w:i/>
          <w:iCs/>
          <w:sz w:val="24"/>
          <w:szCs w:val="24"/>
          <w:lang w:val="sq-AL"/>
        </w:rPr>
        <w:t>Strategjia dhe Plani i Veprimit</w:t>
      </w:r>
    </w:p>
    <w:p w:rsidR="002E7D36" w:rsidRPr="00FA7753" w:rsidRDefault="002E7D36" w:rsidP="00215A33">
      <w:pPr>
        <w:spacing w:line="276" w:lineRule="auto"/>
        <w:ind w:left="360"/>
        <w:rPr>
          <w:rFonts w:cstheme="minorHAnsi"/>
          <w:sz w:val="24"/>
          <w:szCs w:val="24"/>
          <w:lang w:val="sq-AL"/>
        </w:rPr>
      </w:pPr>
    </w:p>
    <w:p w:rsidR="007C0C27" w:rsidRPr="00FA7753" w:rsidRDefault="007C0C27" w:rsidP="00215A33">
      <w:pPr>
        <w:spacing w:line="276" w:lineRule="auto"/>
        <w:ind w:left="360"/>
        <w:rPr>
          <w:rFonts w:cstheme="minorHAnsi"/>
          <w:sz w:val="24"/>
          <w:szCs w:val="24"/>
          <w:lang w:val="sq-AL"/>
        </w:rPr>
      </w:pPr>
    </w:p>
    <w:p w:rsidR="007C0C27" w:rsidRPr="00FA7753" w:rsidRDefault="007C0C27" w:rsidP="00215A33">
      <w:pPr>
        <w:spacing w:line="276" w:lineRule="auto"/>
        <w:ind w:left="360"/>
        <w:rPr>
          <w:rFonts w:cstheme="minorHAnsi"/>
          <w:sz w:val="24"/>
          <w:szCs w:val="24"/>
          <w:lang w:val="sq-AL"/>
        </w:rPr>
      </w:pPr>
    </w:p>
    <w:p w:rsidR="00215A33" w:rsidRPr="00FA7753" w:rsidRDefault="00215A33" w:rsidP="00215A33">
      <w:pPr>
        <w:spacing w:line="276" w:lineRule="auto"/>
        <w:ind w:left="360"/>
        <w:rPr>
          <w:rFonts w:cstheme="minorHAnsi"/>
          <w:sz w:val="24"/>
          <w:szCs w:val="24"/>
          <w:lang w:val="sq-AL"/>
        </w:rPr>
      </w:pPr>
    </w:p>
    <w:p w:rsidR="00215A33" w:rsidRPr="00FA7753" w:rsidRDefault="00215A33" w:rsidP="00215A33">
      <w:pPr>
        <w:spacing w:line="276" w:lineRule="auto"/>
        <w:ind w:left="360"/>
        <w:rPr>
          <w:rFonts w:cstheme="minorHAnsi"/>
          <w:sz w:val="24"/>
          <w:szCs w:val="24"/>
          <w:lang w:val="sq-AL"/>
        </w:rPr>
      </w:pPr>
    </w:p>
    <w:p w:rsidR="00215A33" w:rsidRPr="00FA7753" w:rsidRDefault="00215A33" w:rsidP="00215A33">
      <w:pPr>
        <w:spacing w:line="276" w:lineRule="auto"/>
        <w:ind w:left="360"/>
        <w:rPr>
          <w:rFonts w:cstheme="minorHAnsi"/>
          <w:sz w:val="24"/>
          <w:szCs w:val="24"/>
          <w:lang w:val="sq-AL"/>
        </w:rPr>
      </w:pPr>
    </w:p>
    <w:p w:rsidR="00215A33" w:rsidRPr="00FA7753" w:rsidRDefault="00215A33" w:rsidP="00215A33">
      <w:pPr>
        <w:spacing w:line="276" w:lineRule="auto"/>
        <w:ind w:left="360"/>
        <w:rPr>
          <w:rFonts w:cstheme="minorHAnsi"/>
          <w:sz w:val="24"/>
          <w:szCs w:val="24"/>
          <w:lang w:val="sq-AL"/>
        </w:rPr>
      </w:pPr>
    </w:p>
    <w:p w:rsidR="00215A33" w:rsidRPr="00FA7753" w:rsidRDefault="00215A33" w:rsidP="00215A33">
      <w:pPr>
        <w:spacing w:line="276" w:lineRule="auto"/>
        <w:ind w:left="360"/>
        <w:rPr>
          <w:rFonts w:cstheme="minorHAnsi"/>
          <w:sz w:val="24"/>
          <w:szCs w:val="24"/>
          <w:lang w:val="sq-AL"/>
        </w:rPr>
      </w:pPr>
    </w:p>
    <w:p w:rsidR="007104D4" w:rsidRPr="00FA7753" w:rsidRDefault="00E52C50" w:rsidP="00215A33">
      <w:pPr>
        <w:pStyle w:val="ListParagraph"/>
        <w:numPr>
          <w:ilvl w:val="0"/>
          <w:numId w:val="14"/>
        </w:numPr>
        <w:spacing w:line="276" w:lineRule="auto"/>
        <w:outlineLvl w:val="0"/>
        <w:rPr>
          <w:rFonts w:cstheme="minorHAnsi"/>
          <w:b/>
          <w:sz w:val="24"/>
          <w:szCs w:val="24"/>
          <w:lang w:val="sq-AL"/>
        </w:rPr>
      </w:pPr>
      <w:bookmarkStart w:id="1" w:name="_Toc503512063"/>
      <w:r w:rsidRPr="00FA7753">
        <w:rPr>
          <w:rFonts w:cstheme="minorHAnsi"/>
          <w:b/>
          <w:sz w:val="24"/>
          <w:szCs w:val="24"/>
          <w:lang w:val="sq-AL"/>
        </w:rPr>
        <w:lastRenderedPageBreak/>
        <w:t>PËRMBLEDHJE EKZEKUTIVE</w:t>
      </w:r>
      <w:bookmarkEnd w:id="1"/>
    </w:p>
    <w:p w:rsidR="00B9618D" w:rsidRDefault="00B9618D" w:rsidP="00B9618D">
      <w:pPr>
        <w:spacing w:line="276" w:lineRule="auto"/>
        <w:jc w:val="both"/>
        <w:rPr>
          <w:rFonts w:cstheme="minorHAnsi"/>
          <w:sz w:val="24"/>
          <w:szCs w:val="24"/>
          <w:lang w:val="sq-AL"/>
        </w:rPr>
      </w:pPr>
      <w:r>
        <w:rPr>
          <w:rFonts w:cstheme="minorHAnsi"/>
          <w:sz w:val="24"/>
          <w:szCs w:val="24"/>
          <w:lang w:val="sq-AL"/>
        </w:rPr>
        <w:t>Korrupsioni vazhdon të jetë sfidë e institucioneve dhe shoqërisë në Kosovë. Perceptimi i përgjithshëm i shoqërisë mbi korrupsionin është akoma i lartë. Andaj, kërkohet që të forcohen më tutje mekanizmat vendor për luftimin dhe parandalimin e korrupsionit.</w:t>
      </w:r>
    </w:p>
    <w:p w:rsidR="00B9618D" w:rsidRDefault="00B9618D" w:rsidP="00B9618D">
      <w:pPr>
        <w:spacing w:line="276" w:lineRule="auto"/>
        <w:jc w:val="both"/>
        <w:rPr>
          <w:rFonts w:cstheme="minorHAnsi"/>
          <w:sz w:val="24"/>
          <w:szCs w:val="24"/>
          <w:lang w:val="sq-AL"/>
        </w:rPr>
      </w:pPr>
      <w:r>
        <w:rPr>
          <w:rFonts w:cstheme="minorHAnsi"/>
          <w:sz w:val="24"/>
          <w:szCs w:val="24"/>
          <w:lang w:val="sq-AL"/>
        </w:rPr>
        <w:t xml:space="preserve">Përmirësimi i politikave dhe zbatimi më efektiv i tyre dhe mirëqeverisja mbetet si dy nga kushtet kryesore për parandalimin dhe luftimin e korrupsionit, në mënyrë që të kemi sundim të ligjit në Kosovë. </w:t>
      </w:r>
    </w:p>
    <w:p w:rsidR="00B9618D" w:rsidRDefault="00B9618D" w:rsidP="00B9618D">
      <w:pPr>
        <w:spacing w:line="276" w:lineRule="auto"/>
        <w:jc w:val="both"/>
        <w:rPr>
          <w:rFonts w:cstheme="minorHAnsi"/>
          <w:sz w:val="24"/>
          <w:szCs w:val="24"/>
          <w:lang w:val="sq-AL"/>
        </w:rPr>
      </w:pPr>
      <w:r>
        <w:rPr>
          <w:rFonts w:cstheme="minorHAnsi"/>
          <w:sz w:val="24"/>
          <w:szCs w:val="24"/>
          <w:lang w:val="sq-AL"/>
        </w:rPr>
        <w:t>Gjatë hartimit të Strategjisë Kosovare Kundër Korrupsionit 201</w:t>
      </w:r>
      <w:r w:rsidR="001B26DA">
        <w:rPr>
          <w:rFonts w:cstheme="minorHAnsi"/>
          <w:sz w:val="24"/>
          <w:szCs w:val="24"/>
          <w:lang w:val="sq-AL"/>
        </w:rPr>
        <w:t>9</w:t>
      </w:r>
      <w:r>
        <w:rPr>
          <w:rFonts w:cstheme="minorHAnsi"/>
          <w:sz w:val="24"/>
          <w:szCs w:val="24"/>
          <w:lang w:val="sq-AL"/>
        </w:rPr>
        <w:t xml:space="preserve"> – 202</w:t>
      </w:r>
      <w:r w:rsidR="001B26DA">
        <w:rPr>
          <w:rFonts w:cstheme="minorHAnsi"/>
          <w:sz w:val="24"/>
          <w:szCs w:val="24"/>
          <w:lang w:val="sq-AL"/>
        </w:rPr>
        <w:t>3</w:t>
      </w:r>
      <w:r>
        <w:rPr>
          <w:rFonts w:cstheme="minorHAnsi"/>
          <w:sz w:val="24"/>
          <w:szCs w:val="24"/>
          <w:lang w:val="sq-AL"/>
        </w:rPr>
        <w:t xml:space="preserve"> dhe Planit të Veprimit, janë marrë për bazë të gjitha raportet e ndryshme vendore dhe ndërkombëtare në lidhje me korrupsionin dhe perceptimin mbi korrupsionin në Kosovë. Në këtë kontekst, janë ndarë sektorët primar ndaj të cilëve do të kërkohet llogaridhënie më e madhe dhe transparencë e plotë në kryerjen e detyrave dhe mandatit të institucioneve gjegjëse. Po ashtu, në bazë të problemeve të identifikuara dhe sfidave të paraqitura, janë propozuara masat dhe aktivitetet të cilat në mënyrë sa më efektive kanë paraparë mjetet dhe metodat e parandalimit dhe luftimit të korrupsionit. </w:t>
      </w:r>
    </w:p>
    <w:p w:rsidR="007C04B9" w:rsidRPr="007C04B9" w:rsidRDefault="007C04B9" w:rsidP="007C04B9">
      <w:pPr>
        <w:spacing w:line="276" w:lineRule="auto"/>
        <w:jc w:val="both"/>
        <w:rPr>
          <w:rFonts w:cstheme="minorHAnsi"/>
          <w:sz w:val="24"/>
          <w:szCs w:val="24"/>
          <w:lang w:val="sq-AL"/>
        </w:rPr>
      </w:pPr>
      <w:r w:rsidRPr="007C04B9">
        <w:rPr>
          <w:rFonts w:cstheme="minorHAnsi"/>
          <w:sz w:val="24"/>
          <w:szCs w:val="24"/>
          <w:lang w:val="sq-AL"/>
        </w:rPr>
        <w:t>Si rezultat</w:t>
      </w:r>
      <w:r>
        <w:rPr>
          <w:rFonts w:cstheme="minorHAnsi"/>
          <w:sz w:val="24"/>
          <w:szCs w:val="24"/>
          <w:lang w:val="sq-AL"/>
        </w:rPr>
        <w:t xml:space="preserve"> i problemeve dhe sfidave të identifikuara dhe në bazë të </w:t>
      </w:r>
      <w:r w:rsidRPr="007C04B9">
        <w:rPr>
          <w:rFonts w:cstheme="minorHAnsi"/>
          <w:sz w:val="24"/>
          <w:szCs w:val="24"/>
          <w:lang w:val="sq-AL"/>
        </w:rPr>
        <w:t xml:space="preserve">aktivitetet dhe masat e </w:t>
      </w:r>
      <w:r>
        <w:rPr>
          <w:rFonts w:cstheme="minorHAnsi"/>
          <w:sz w:val="24"/>
          <w:szCs w:val="24"/>
          <w:lang w:val="sq-AL"/>
        </w:rPr>
        <w:t xml:space="preserve">përcaktuara për luftimin dhe parandalimin e korrupsionit në Kosovë, Strategjia është ndarë </w:t>
      </w:r>
      <w:r w:rsidRPr="007C04B9">
        <w:rPr>
          <w:rFonts w:cstheme="minorHAnsi"/>
          <w:sz w:val="24"/>
          <w:szCs w:val="24"/>
          <w:lang w:val="sq-AL"/>
        </w:rPr>
        <w:t xml:space="preserve">në këto sektorë: </w:t>
      </w:r>
    </w:p>
    <w:p w:rsidR="007C04B9" w:rsidRPr="007C04B9" w:rsidRDefault="007C04B9" w:rsidP="007C04B9">
      <w:pPr>
        <w:pStyle w:val="ListParagraph"/>
        <w:numPr>
          <w:ilvl w:val="0"/>
          <w:numId w:val="35"/>
        </w:numPr>
        <w:spacing w:line="276" w:lineRule="auto"/>
        <w:jc w:val="both"/>
        <w:rPr>
          <w:rFonts w:cstheme="minorHAnsi"/>
          <w:sz w:val="24"/>
          <w:szCs w:val="24"/>
          <w:lang w:val="sq-AL"/>
        </w:rPr>
      </w:pPr>
      <w:r w:rsidRPr="007C04B9">
        <w:rPr>
          <w:rFonts w:cstheme="minorHAnsi"/>
          <w:sz w:val="24"/>
          <w:szCs w:val="24"/>
          <w:lang w:val="sq-AL"/>
        </w:rPr>
        <w:t>SEKTORI POLITIK PUBLIK</w:t>
      </w:r>
    </w:p>
    <w:p w:rsidR="007C04B9" w:rsidRPr="007C04B9" w:rsidRDefault="007C04B9" w:rsidP="007C04B9">
      <w:pPr>
        <w:pStyle w:val="ListParagraph"/>
        <w:numPr>
          <w:ilvl w:val="0"/>
          <w:numId w:val="35"/>
        </w:numPr>
        <w:spacing w:line="276" w:lineRule="auto"/>
        <w:jc w:val="both"/>
        <w:rPr>
          <w:rFonts w:cstheme="minorHAnsi"/>
          <w:sz w:val="24"/>
          <w:szCs w:val="24"/>
          <w:lang w:val="sq-AL"/>
        </w:rPr>
      </w:pPr>
      <w:r w:rsidRPr="007C04B9">
        <w:rPr>
          <w:rFonts w:cstheme="minorHAnsi"/>
          <w:sz w:val="24"/>
          <w:szCs w:val="24"/>
          <w:lang w:val="sq-AL"/>
        </w:rPr>
        <w:t xml:space="preserve">ADMINISTRATA PUBLIKE (ADMINISTRATA SHTETËRORE DHE QEVERISJA LOKALE) </w:t>
      </w:r>
    </w:p>
    <w:p w:rsidR="007C04B9" w:rsidRPr="007C04B9" w:rsidRDefault="007C04B9" w:rsidP="007C04B9">
      <w:pPr>
        <w:pStyle w:val="ListParagraph"/>
        <w:numPr>
          <w:ilvl w:val="0"/>
          <w:numId w:val="35"/>
        </w:numPr>
        <w:spacing w:line="276" w:lineRule="auto"/>
        <w:jc w:val="both"/>
        <w:rPr>
          <w:rFonts w:cstheme="minorHAnsi"/>
          <w:sz w:val="24"/>
          <w:szCs w:val="24"/>
          <w:lang w:val="sq-AL"/>
        </w:rPr>
      </w:pPr>
      <w:r w:rsidRPr="007C04B9">
        <w:rPr>
          <w:rFonts w:cstheme="minorHAnsi"/>
          <w:sz w:val="24"/>
          <w:szCs w:val="24"/>
          <w:lang w:val="sq-AL"/>
        </w:rPr>
        <w:t>ZBATIMI I LIGJIT DHE GJYQËSORI</w:t>
      </w:r>
    </w:p>
    <w:p w:rsidR="007C04B9" w:rsidRPr="007C04B9" w:rsidRDefault="007C04B9" w:rsidP="007C04B9">
      <w:pPr>
        <w:pStyle w:val="ListParagraph"/>
        <w:numPr>
          <w:ilvl w:val="0"/>
          <w:numId w:val="35"/>
        </w:numPr>
        <w:spacing w:line="276" w:lineRule="auto"/>
        <w:jc w:val="both"/>
        <w:rPr>
          <w:rFonts w:cstheme="minorHAnsi"/>
          <w:sz w:val="24"/>
          <w:szCs w:val="24"/>
          <w:lang w:val="sq-AL"/>
        </w:rPr>
      </w:pPr>
      <w:r w:rsidRPr="007C04B9">
        <w:rPr>
          <w:rFonts w:cstheme="minorHAnsi"/>
          <w:sz w:val="24"/>
          <w:szCs w:val="24"/>
          <w:lang w:val="sq-AL"/>
        </w:rPr>
        <w:t>PROKURIMI PUBLIK DHE MENAXHIMI I FINANCAVE PUBLIKE</w:t>
      </w:r>
    </w:p>
    <w:p w:rsidR="007104D4" w:rsidRPr="00FA7753" w:rsidRDefault="00B9618D" w:rsidP="006A1394">
      <w:pPr>
        <w:spacing w:line="276" w:lineRule="auto"/>
        <w:jc w:val="both"/>
        <w:rPr>
          <w:rFonts w:cstheme="minorHAnsi"/>
          <w:sz w:val="24"/>
          <w:szCs w:val="24"/>
          <w:lang w:val="sq-AL"/>
        </w:rPr>
      </w:pPr>
      <w:r w:rsidRPr="00B9618D">
        <w:rPr>
          <w:rFonts w:cstheme="minorHAnsi"/>
          <w:sz w:val="24"/>
          <w:szCs w:val="24"/>
          <w:lang w:val="sq-AL"/>
        </w:rPr>
        <w:t>Zhvillimi i qasjes “zero tolerancë” ndaj korrupsionit</w:t>
      </w:r>
      <w:r>
        <w:rPr>
          <w:rFonts w:cstheme="minorHAnsi"/>
          <w:sz w:val="24"/>
          <w:szCs w:val="24"/>
          <w:lang w:val="sq-AL"/>
        </w:rPr>
        <w:t xml:space="preserve"> vazhdon të jetë ndë</w:t>
      </w:r>
      <w:r w:rsidR="006A1394">
        <w:rPr>
          <w:rFonts w:cstheme="minorHAnsi"/>
          <w:sz w:val="24"/>
          <w:szCs w:val="24"/>
          <w:lang w:val="sq-AL"/>
        </w:rPr>
        <w:t xml:space="preserve">r objektivat kryesore të strategjisë, </w:t>
      </w:r>
      <w:r w:rsidR="004B1380">
        <w:rPr>
          <w:rFonts w:cstheme="minorHAnsi"/>
          <w:sz w:val="24"/>
          <w:szCs w:val="24"/>
          <w:lang w:val="sq-AL"/>
        </w:rPr>
        <w:t xml:space="preserve">e cila ndërlidhet me të gjitha objektivat e përgjithshme dhe specifike të Strategjisë dhe Planit të Veprimit. Ndërkaq parimet tjera të përgjithshme të strategjisë janë: </w:t>
      </w:r>
      <w:r w:rsidRPr="00B9618D">
        <w:rPr>
          <w:rFonts w:cstheme="minorHAnsi"/>
          <w:sz w:val="24"/>
          <w:szCs w:val="24"/>
          <w:lang w:val="sq-AL"/>
        </w:rPr>
        <w:t>Ndërtimi i integritetit, përgjegjësisë dhe transparencës në punën e organeve të administratës publike dhe forcimin i besimit të qytetarëve në institucionet publike</w:t>
      </w:r>
      <w:r w:rsidR="006A1394">
        <w:rPr>
          <w:rFonts w:cstheme="minorHAnsi"/>
          <w:sz w:val="24"/>
          <w:szCs w:val="24"/>
          <w:lang w:val="sq-AL"/>
        </w:rPr>
        <w:t xml:space="preserve">, </w:t>
      </w:r>
      <w:r w:rsidRPr="00B9618D">
        <w:rPr>
          <w:rFonts w:cstheme="minorHAnsi"/>
          <w:sz w:val="24"/>
          <w:szCs w:val="24"/>
          <w:lang w:val="sq-AL"/>
        </w:rPr>
        <w:t>Përmirësimi i legjislacionit dhe fuqizimi i kapaciteteve institucionale për parandalimin dhe luftimin e korrupsionit</w:t>
      </w:r>
      <w:r w:rsidR="006A1394">
        <w:rPr>
          <w:rFonts w:cstheme="minorHAnsi"/>
          <w:sz w:val="24"/>
          <w:szCs w:val="24"/>
          <w:lang w:val="sq-AL"/>
        </w:rPr>
        <w:t xml:space="preserve">, dhe </w:t>
      </w:r>
      <w:r w:rsidRPr="00B9618D">
        <w:rPr>
          <w:rFonts w:cstheme="minorHAnsi"/>
          <w:sz w:val="24"/>
          <w:szCs w:val="24"/>
          <w:lang w:val="sq-AL"/>
        </w:rPr>
        <w:t>Ndërgjegjësimi dhe edukimi i publikut të gjerë në fushën kundër-korrupsioni</w:t>
      </w:r>
      <w:r w:rsidR="00047102">
        <w:rPr>
          <w:rFonts w:cstheme="minorHAnsi"/>
          <w:sz w:val="24"/>
          <w:szCs w:val="24"/>
          <w:lang w:val="sq-AL"/>
        </w:rPr>
        <w:t>t.</w:t>
      </w:r>
    </w:p>
    <w:p w:rsidR="00D05B80" w:rsidRPr="00FA7753" w:rsidRDefault="00D05B80" w:rsidP="00215A33">
      <w:pPr>
        <w:spacing w:line="276" w:lineRule="auto"/>
        <w:rPr>
          <w:rFonts w:cstheme="minorHAnsi"/>
          <w:sz w:val="24"/>
          <w:szCs w:val="24"/>
          <w:lang w:val="sq-AL"/>
        </w:rPr>
      </w:pPr>
    </w:p>
    <w:p w:rsidR="00D05B80" w:rsidRPr="00FA7753" w:rsidRDefault="00D05B80" w:rsidP="00215A33">
      <w:pPr>
        <w:spacing w:line="276" w:lineRule="auto"/>
        <w:rPr>
          <w:rFonts w:cstheme="minorHAnsi"/>
          <w:sz w:val="24"/>
          <w:szCs w:val="24"/>
          <w:lang w:val="sq-AL"/>
        </w:rPr>
      </w:pPr>
    </w:p>
    <w:p w:rsidR="00D05B80" w:rsidRDefault="00D05B80" w:rsidP="00215A33">
      <w:pPr>
        <w:spacing w:line="276" w:lineRule="auto"/>
        <w:rPr>
          <w:rFonts w:cstheme="minorHAnsi"/>
          <w:sz w:val="24"/>
          <w:szCs w:val="24"/>
          <w:lang w:val="sq-AL"/>
        </w:rPr>
      </w:pPr>
    </w:p>
    <w:p w:rsidR="000E354A" w:rsidRPr="00FA7753" w:rsidRDefault="000E354A" w:rsidP="00215A33">
      <w:pPr>
        <w:spacing w:line="276" w:lineRule="auto"/>
        <w:rPr>
          <w:rFonts w:cstheme="minorHAnsi"/>
          <w:sz w:val="24"/>
          <w:szCs w:val="24"/>
          <w:lang w:val="sq-AL"/>
        </w:rPr>
      </w:pPr>
    </w:p>
    <w:p w:rsidR="00D05B80" w:rsidRPr="00FA7753" w:rsidRDefault="00D05B80" w:rsidP="00215A33">
      <w:pPr>
        <w:spacing w:line="276" w:lineRule="auto"/>
        <w:rPr>
          <w:rFonts w:cstheme="minorHAnsi"/>
          <w:sz w:val="24"/>
          <w:szCs w:val="24"/>
          <w:lang w:val="sq-AL"/>
        </w:rPr>
      </w:pPr>
    </w:p>
    <w:p w:rsidR="007104D4" w:rsidRPr="00FA7753" w:rsidRDefault="0050155E" w:rsidP="00215A33">
      <w:pPr>
        <w:pStyle w:val="ListParagraph"/>
        <w:numPr>
          <w:ilvl w:val="0"/>
          <w:numId w:val="14"/>
        </w:numPr>
        <w:spacing w:line="276" w:lineRule="auto"/>
        <w:outlineLvl w:val="0"/>
        <w:rPr>
          <w:rFonts w:cstheme="minorHAnsi"/>
          <w:b/>
          <w:sz w:val="24"/>
          <w:szCs w:val="24"/>
          <w:lang w:val="sq-AL"/>
        </w:rPr>
      </w:pPr>
      <w:bookmarkStart w:id="2" w:name="_Toc503512064"/>
      <w:r w:rsidRPr="00FA7753">
        <w:rPr>
          <w:rFonts w:cstheme="minorHAnsi"/>
          <w:b/>
          <w:sz w:val="24"/>
          <w:szCs w:val="24"/>
          <w:lang w:val="sq-AL"/>
        </w:rPr>
        <w:lastRenderedPageBreak/>
        <w:t>HYRJE</w:t>
      </w:r>
      <w:bookmarkEnd w:id="2"/>
    </w:p>
    <w:p w:rsidR="00210C0B" w:rsidRPr="00FA7753" w:rsidRDefault="0050155E" w:rsidP="00215A33">
      <w:pPr>
        <w:spacing w:line="276" w:lineRule="auto"/>
        <w:jc w:val="both"/>
        <w:rPr>
          <w:rFonts w:cstheme="minorHAnsi"/>
          <w:sz w:val="24"/>
          <w:szCs w:val="24"/>
          <w:lang w:val="sq-AL"/>
        </w:rPr>
      </w:pPr>
      <w:r w:rsidRPr="00FA7753">
        <w:rPr>
          <w:rFonts w:cstheme="minorHAnsi"/>
          <w:sz w:val="24"/>
          <w:szCs w:val="24"/>
          <w:lang w:val="sq-AL"/>
        </w:rPr>
        <w:t>Korrupsioni është një nga pengesat kryesore në rrugën e arritjes së zhvillimit të qëndrueshëm politik, ekonomik dhe social të një shteti. Në renditjen globale të indeksit, në lidhje me perceptimin e korrupsionit në vendet e Evropës dhe Ballkanit Perëndimor, Kosova renditet në një pozitë të pafavorshme me 36 pikë dhe tani renditet në vendin e 95 nga gjithsej 176 shtete. Prandaj është në interes të Kosovës që të përmirësojë imazhin e saj në luftën kundër korrupsionit dhe parandalimin e korrupsionit.</w:t>
      </w:r>
      <w:r w:rsidR="00BD1459" w:rsidRPr="00FA7753">
        <w:rPr>
          <w:rFonts w:cstheme="minorHAnsi"/>
          <w:sz w:val="24"/>
          <w:szCs w:val="24"/>
          <w:lang w:val="sq-AL"/>
        </w:rPr>
        <w:t xml:space="preserve"> </w:t>
      </w:r>
    </w:p>
    <w:p w:rsidR="007C734A" w:rsidRPr="00FA7753" w:rsidRDefault="0050155E" w:rsidP="00215A33">
      <w:pPr>
        <w:spacing w:line="276" w:lineRule="auto"/>
        <w:jc w:val="both"/>
        <w:rPr>
          <w:rFonts w:cstheme="minorHAnsi"/>
          <w:sz w:val="24"/>
          <w:szCs w:val="24"/>
          <w:lang w:val="sq-AL"/>
        </w:rPr>
      </w:pPr>
      <w:r w:rsidRPr="00FA7753">
        <w:rPr>
          <w:rFonts w:cstheme="minorHAnsi"/>
          <w:sz w:val="24"/>
          <w:szCs w:val="24"/>
          <w:lang w:val="sq-AL"/>
        </w:rPr>
        <w:t>Parandalimi dhe lufta e korrupsionit është një detyrim që rrjedh nga anëtarësimi i Kosovës në organizatat ndërkombëtare për luftën kundër korrupsionit, siç janë Konventat e Kombeve të Bashkuara kundër Korrupsionit, Konventa Penale kundër Korrupsionit</w:t>
      </w:r>
      <w:r w:rsidR="00AA1F77" w:rsidRPr="00FA7753">
        <w:rPr>
          <w:rFonts w:cstheme="minorHAnsi"/>
          <w:sz w:val="24"/>
          <w:szCs w:val="24"/>
          <w:lang w:val="sq-AL"/>
        </w:rPr>
        <w:t xml:space="preserve"> e Këshillit të Evropës</w:t>
      </w:r>
      <w:r w:rsidRPr="00FA7753">
        <w:rPr>
          <w:rFonts w:cstheme="minorHAnsi"/>
          <w:sz w:val="24"/>
          <w:szCs w:val="24"/>
          <w:lang w:val="sq-AL"/>
        </w:rPr>
        <w:t xml:space="preserve">, Konventa Civile e </w:t>
      </w:r>
      <w:r w:rsidR="00AA1F77" w:rsidRPr="00FA7753">
        <w:rPr>
          <w:rFonts w:cstheme="minorHAnsi"/>
          <w:sz w:val="24"/>
          <w:szCs w:val="24"/>
          <w:lang w:val="sq-AL"/>
        </w:rPr>
        <w:t xml:space="preserve">kundër Korrupsionit </w:t>
      </w:r>
      <w:r w:rsidRPr="00FA7753">
        <w:rPr>
          <w:rFonts w:cstheme="minorHAnsi"/>
          <w:sz w:val="24"/>
          <w:szCs w:val="24"/>
          <w:lang w:val="sq-AL"/>
        </w:rPr>
        <w:t xml:space="preserve">Këshillit të Evropës dhe </w:t>
      </w:r>
      <w:r w:rsidR="00AA1F77" w:rsidRPr="00FA7753">
        <w:rPr>
          <w:rFonts w:cstheme="minorHAnsi"/>
          <w:sz w:val="24"/>
          <w:szCs w:val="24"/>
          <w:lang w:val="sq-AL"/>
        </w:rPr>
        <w:t>standarde</w:t>
      </w:r>
      <w:r w:rsidRPr="00FA7753">
        <w:rPr>
          <w:rFonts w:cstheme="minorHAnsi"/>
          <w:sz w:val="24"/>
          <w:szCs w:val="24"/>
          <w:lang w:val="sq-AL"/>
        </w:rPr>
        <w:t xml:space="preserve"> të tjera </w:t>
      </w:r>
      <w:r w:rsidR="00AA1F77" w:rsidRPr="00FA7753">
        <w:rPr>
          <w:rFonts w:cstheme="minorHAnsi"/>
          <w:sz w:val="24"/>
          <w:szCs w:val="24"/>
          <w:lang w:val="sq-AL"/>
        </w:rPr>
        <w:t xml:space="preserve"> kundër</w:t>
      </w:r>
      <w:r w:rsidRPr="00FA7753">
        <w:rPr>
          <w:rFonts w:cstheme="minorHAnsi"/>
          <w:sz w:val="24"/>
          <w:szCs w:val="24"/>
          <w:lang w:val="sq-AL"/>
        </w:rPr>
        <w:t xml:space="preserve"> korrupsionit.</w:t>
      </w:r>
    </w:p>
    <w:p w:rsidR="00210C0B" w:rsidRPr="00FA7753" w:rsidRDefault="0050155E" w:rsidP="00215A33">
      <w:pPr>
        <w:spacing w:line="276" w:lineRule="auto"/>
        <w:jc w:val="both"/>
        <w:rPr>
          <w:rFonts w:cstheme="minorHAnsi"/>
          <w:sz w:val="24"/>
          <w:szCs w:val="24"/>
          <w:lang w:val="sq-AL"/>
        </w:rPr>
      </w:pPr>
      <w:r w:rsidRPr="00FA7753">
        <w:rPr>
          <w:rFonts w:cstheme="minorHAnsi"/>
          <w:sz w:val="24"/>
          <w:szCs w:val="24"/>
          <w:lang w:val="sq-AL"/>
        </w:rPr>
        <w:t xml:space="preserve">Përkundër përparimit të arritur deri më tani, Kosova si vendet e tjera në rajon, vazhdon të përballet me vështirësi në sektorin e Sundimit të Ligjit, respektivisht me mangësitë në sistemin gjyqësor, çështjet e brendshme dhe qasjen në drejtësi. Raportet e ndryshme ndërkombëtare (Dokumentet Teknike të Projektit kundër Krimeve Ekonomike në Kosovë (PECK II) dhe </w:t>
      </w:r>
      <w:r w:rsidR="00AA1F77" w:rsidRPr="00FA7753">
        <w:rPr>
          <w:rFonts w:cstheme="minorHAnsi"/>
          <w:sz w:val="24"/>
          <w:szCs w:val="24"/>
          <w:lang w:val="sq-AL"/>
        </w:rPr>
        <w:t xml:space="preserve">Raportet e </w:t>
      </w:r>
      <w:r w:rsidRPr="00FA7753">
        <w:rPr>
          <w:rFonts w:cstheme="minorHAnsi"/>
          <w:sz w:val="24"/>
          <w:szCs w:val="24"/>
          <w:lang w:val="sq-AL"/>
        </w:rPr>
        <w:t>Progres</w:t>
      </w:r>
      <w:r w:rsidR="00AA1F77" w:rsidRPr="00FA7753">
        <w:rPr>
          <w:rFonts w:cstheme="minorHAnsi"/>
          <w:sz w:val="24"/>
          <w:szCs w:val="24"/>
          <w:lang w:val="sq-AL"/>
        </w:rPr>
        <w:t>it</w:t>
      </w:r>
      <w:r w:rsidRPr="00FA7753">
        <w:rPr>
          <w:rFonts w:cstheme="minorHAnsi"/>
          <w:sz w:val="24"/>
          <w:szCs w:val="24"/>
          <w:lang w:val="sq-AL"/>
        </w:rPr>
        <w:t xml:space="preserve"> për Kosovën nga Komisioni Evropian) dhe dokumentet strategjike kombëtare nxjerrin në pah nevojën për angazhim proaktiv të shtetit në përmirësimin e efikasitetit të policisë, prokurorisë dhe gjyqësorit në përgjithësi , veçanërisht në parandalimin dhe luftimin e korrupsionit dhe krimit të organizuar.</w:t>
      </w:r>
      <w:r w:rsidR="005F19BF" w:rsidRPr="00FA7753">
        <w:rPr>
          <w:rFonts w:cstheme="minorHAnsi"/>
          <w:sz w:val="24"/>
          <w:szCs w:val="24"/>
          <w:lang w:val="sq-AL"/>
        </w:rPr>
        <w:t xml:space="preserve"> </w:t>
      </w:r>
    </w:p>
    <w:p w:rsidR="00210C0B" w:rsidRPr="00FA7753" w:rsidRDefault="0050155E" w:rsidP="00215A33">
      <w:pPr>
        <w:spacing w:line="276" w:lineRule="auto"/>
        <w:jc w:val="both"/>
        <w:rPr>
          <w:rFonts w:cstheme="minorHAnsi"/>
          <w:sz w:val="24"/>
          <w:szCs w:val="24"/>
          <w:lang w:val="sq-AL"/>
        </w:rPr>
      </w:pPr>
      <w:r w:rsidRPr="00FA7753">
        <w:rPr>
          <w:rFonts w:cstheme="minorHAnsi"/>
          <w:sz w:val="24"/>
          <w:szCs w:val="24"/>
          <w:lang w:val="sq-AL"/>
        </w:rPr>
        <w:t>Bazuar në të dhënat nga raporti vjetor, vërehet se përpjekjet e përbashkëta të sistemit të drejtësisë dhe mekanizmave të tjerë janë të nevojshëm për të luftuar korrupsionin në mënyrë që të ndërtohet një sistem i fortë institucional që prodhon rezultate konkrete në luftën kundër korrupsionit dhe përfundimisht krijon dhe rrit besimin tek qytetarët. Pavarësisht nga kjo vetëdije politike dhe sociale, me qëllimin përfundimtar të modernizimit të qeverisjes në vend, Kosova është e përkushtuar ndaj luftës së pa</w:t>
      </w:r>
      <w:r w:rsidR="00A06B8E">
        <w:rPr>
          <w:rFonts w:cstheme="minorHAnsi"/>
          <w:sz w:val="24"/>
          <w:szCs w:val="24"/>
          <w:lang w:val="sq-AL"/>
        </w:rPr>
        <w:t xml:space="preserve"> </w:t>
      </w:r>
      <w:r w:rsidR="00AA1F77" w:rsidRPr="00FA7753">
        <w:rPr>
          <w:rFonts w:cstheme="minorHAnsi"/>
          <w:sz w:val="24"/>
          <w:szCs w:val="24"/>
          <w:lang w:val="sq-AL"/>
        </w:rPr>
        <w:t>kompromis</w:t>
      </w:r>
      <w:r w:rsidRPr="00FA7753">
        <w:rPr>
          <w:rFonts w:cstheme="minorHAnsi"/>
          <w:sz w:val="24"/>
          <w:szCs w:val="24"/>
          <w:lang w:val="sq-AL"/>
        </w:rPr>
        <w:t xml:space="preserve"> kundër korrupsionit me </w:t>
      </w:r>
      <w:r w:rsidR="00AA1F77" w:rsidRPr="00FA7753">
        <w:rPr>
          <w:rFonts w:cstheme="minorHAnsi"/>
          <w:sz w:val="24"/>
          <w:szCs w:val="24"/>
          <w:lang w:val="sq-AL"/>
        </w:rPr>
        <w:t xml:space="preserve">zero </w:t>
      </w:r>
      <w:r w:rsidRPr="00FA7753">
        <w:rPr>
          <w:rFonts w:cstheme="minorHAnsi"/>
          <w:sz w:val="24"/>
          <w:szCs w:val="24"/>
          <w:lang w:val="sq-AL"/>
        </w:rPr>
        <w:t xml:space="preserve">tolerancë, duke i dhënë kësaj politike publike </w:t>
      </w:r>
      <w:r w:rsidR="00AA1F77" w:rsidRPr="00FA7753">
        <w:rPr>
          <w:rFonts w:cstheme="minorHAnsi"/>
          <w:sz w:val="24"/>
          <w:szCs w:val="24"/>
          <w:lang w:val="sq-AL"/>
        </w:rPr>
        <w:t>përparësinë</w:t>
      </w:r>
      <w:r w:rsidRPr="00FA7753">
        <w:rPr>
          <w:rFonts w:cstheme="minorHAnsi"/>
          <w:sz w:val="24"/>
          <w:szCs w:val="24"/>
          <w:lang w:val="sq-AL"/>
        </w:rPr>
        <w:t xml:space="preserve"> që meriton.</w:t>
      </w:r>
      <w:r w:rsidR="008C0562" w:rsidRPr="00FA7753">
        <w:rPr>
          <w:rFonts w:cstheme="minorHAnsi"/>
          <w:sz w:val="24"/>
          <w:szCs w:val="24"/>
          <w:lang w:val="sq-AL"/>
        </w:rPr>
        <w:t xml:space="preserve"> </w:t>
      </w:r>
    </w:p>
    <w:p w:rsidR="00215A33" w:rsidRDefault="0050155E" w:rsidP="00D0195A">
      <w:pPr>
        <w:spacing w:line="276" w:lineRule="auto"/>
        <w:jc w:val="both"/>
        <w:rPr>
          <w:rFonts w:cstheme="minorHAnsi"/>
          <w:sz w:val="24"/>
          <w:szCs w:val="24"/>
          <w:lang w:val="sq-AL"/>
        </w:rPr>
      </w:pPr>
      <w:r w:rsidRPr="00FA7753">
        <w:rPr>
          <w:rFonts w:cstheme="minorHAnsi"/>
          <w:sz w:val="24"/>
          <w:szCs w:val="24"/>
          <w:lang w:val="sq-AL"/>
        </w:rPr>
        <w:t xml:space="preserve">Ndonëse është bërë progres në luftimin e korrupsionit, ajo vazhdon të jetë një </w:t>
      </w:r>
      <w:r w:rsidR="00AA1F77" w:rsidRPr="00FA7753">
        <w:rPr>
          <w:rFonts w:cstheme="minorHAnsi"/>
          <w:sz w:val="24"/>
          <w:szCs w:val="24"/>
          <w:lang w:val="sq-AL"/>
        </w:rPr>
        <w:t>shqetësim</w:t>
      </w:r>
      <w:r w:rsidRPr="00FA7753">
        <w:rPr>
          <w:rFonts w:cstheme="minorHAnsi"/>
          <w:sz w:val="24"/>
          <w:szCs w:val="24"/>
          <w:lang w:val="sq-AL"/>
        </w:rPr>
        <w:t xml:space="preserve"> për institucionet e Republikës së Kosovës. Me</w:t>
      </w:r>
      <w:r w:rsidR="0057789C" w:rsidRPr="00FA7753">
        <w:rPr>
          <w:rFonts w:cstheme="minorHAnsi"/>
          <w:sz w:val="24"/>
          <w:szCs w:val="24"/>
          <w:lang w:val="sq-AL"/>
        </w:rPr>
        <w:t xml:space="preserve"> </w:t>
      </w:r>
      <w:r w:rsidRPr="00FA7753">
        <w:rPr>
          <w:rFonts w:cstheme="minorHAnsi"/>
          <w:sz w:val="24"/>
          <w:szCs w:val="24"/>
          <w:lang w:val="sq-AL"/>
        </w:rPr>
        <w:t>gjithë angazhimet për krijimin e një mjedisi të lirë social nga ndikimi i korrupsionit, rezultatet ende nuk mund të konsiderohen të kënaqshme. Autoritetet e Kosovës kanë përcaktuar përparësi të qarta për zbatimin e legjislacionit që synon luftimin dhe parandalimin e korrupsionit, promovimin e transparencës dhe forcimin e integritetit institucional.</w:t>
      </w:r>
      <w:r w:rsidR="001C2F7D" w:rsidRPr="00FA7753">
        <w:rPr>
          <w:rFonts w:cstheme="minorHAnsi"/>
          <w:sz w:val="24"/>
          <w:szCs w:val="24"/>
          <w:lang w:val="sq-AL"/>
        </w:rPr>
        <w:t xml:space="preserve"> </w:t>
      </w:r>
    </w:p>
    <w:p w:rsidR="000E354A" w:rsidRDefault="000E354A" w:rsidP="00D0195A">
      <w:pPr>
        <w:spacing w:line="276" w:lineRule="auto"/>
        <w:jc w:val="both"/>
        <w:rPr>
          <w:rFonts w:cstheme="minorHAnsi"/>
          <w:sz w:val="24"/>
          <w:szCs w:val="24"/>
          <w:lang w:val="sq-AL"/>
        </w:rPr>
      </w:pPr>
    </w:p>
    <w:p w:rsidR="000E354A" w:rsidRDefault="000E354A" w:rsidP="00D0195A">
      <w:pPr>
        <w:spacing w:line="276" w:lineRule="auto"/>
        <w:jc w:val="both"/>
        <w:rPr>
          <w:rFonts w:cstheme="minorHAnsi"/>
          <w:sz w:val="24"/>
          <w:szCs w:val="24"/>
          <w:lang w:val="sq-AL"/>
        </w:rPr>
      </w:pPr>
    </w:p>
    <w:p w:rsidR="000E354A" w:rsidRPr="00FA7753" w:rsidRDefault="000E354A" w:rsidP="00D0195A">
      <w:pPr>
        <w:spacing w:line="276" w:lineRule="auto"/>
        <w:jc w:val="both"/>
        <w:rPr>
          <w:rFonts w:cstheme="minorHAnsi"/>
          <w:sz w:val="24"/>
          <w:szCs w:val="24"/>
          <w:lang w:val="sq-AL"/>
        </w:rPr>
      </w:pPr>
    </w:p>
    <w:p w:rsidR="00B30CCD" w:rsidRPr="00FA7753" w:rsidRDefault="0050155E" w:rsidP="00215A33">
      <w:pPr>
        <w:pStyle w:val="ListParagraph"/>
        <w:numPr>
          <w:ilvl w:val="0"/>
          <w:numId w:val="14"/>
        </w:numPr>
        <w:spacing w:line="276" w:lineRule="auto"/>
        <w:outlineLvl w:val="0"/>
        <w:rPr>
          <w:rFonts w:cstheme="minorHAnsi"/>
          <w:b/>
          <w:sz w:val="24"/>
          <w:szCs w:val="24"/>
          <w:lang w:val="sq-AL"/>
        </w:rPr>
      </w:pPr>
      <w:bookmarkStart w:id="3" w:name="_Toc503512065"/>
      <w:r w:rsidRPr="00FA7753">
        <w:rPr>
          <w:rFonts w:cstheme="minorHAnsi"/>
          <w:b/>
          <w:sz w:val="24"/>
          <w:szCs w:val="24"/>
          <w:lang w:val="sq-AL"/>
        </w:rPr>
        <w:lastRenderedPageBreak/>
        <w:t>METODOLOGJIA:</w:t>
      </w:r>
      <w:bookmarkEnd w:id="3"/>
      <w:r w:rsidR="003E00CD" w:rsidRPr="00FA7753">
        <w:rPr>
          <w:rFonts w:cstheme="minorHAnsi"/>
          <w:b/>
          <w:sz w:val="24"/>
          <w:szCs w:val="24"/>
          <w:lang w:val="sq-AL"/>
        </w:rPr>
        <w:t xml:space="preserve"> </w:t>
      </w:r>
    </w:p>
    <w:p w:rsidR="00B50958" w:rsidRPr="00FA7753" w:rsidRDefault="0050155E" w:rsidP="00215A33">
      <w:pPr>
        <w:spacing w:line="276" w:lineRule="auto"/>
        <w:jc w:val="both"/>
        <w:rPr>
          <w:rFonts w:cstheme="minorHAnsi"/>
          <w:sz w:val="24"/>
          <w:szCs w:val="24"/>
          <w:lang w:val="sq-AL"/>
        </w:rPr>
      </w:pPr>
      <w:r w:rsidRPr="00FA7753">
        <w:rPr>
          <w:rFonts w:cstheme="minorHAnsi"/>
          <w:sz w:val="24"/>
          <w:szCs w:val="24"/>
          <w:lang w:val="sq-AL"/>
        </w:rPr>
        <w:t xml:space="preserve">Bazuar në Vendimin me </w:t>
      </w:r>
      <w:r w:rsidR="00AA1F77" w:rsidRPr="00FA7753">
        <w:rPr>
          <w:rFonts w:cstheme="minorHAnsi"/>
          <w:sz w:val="24"/>
          <w:szCs w:val="24"/>
          <w:lang w:val="sq-AL"/>
        </w:rPr>
        <w:t xml:space="preserve">numër </w:t>
      </w:r>
      <w:r w:rsidRPr="00FA7753">
        <w:rPr>
          <w:rFonts w:cstheme="minorHAnsi"/>
          <w:sz w:val="24"/>
          <w:szCs w:val="24"/>
          <w:lang w:val="sq-AL"/>
        </w:rPr>
        <w:t>Protokoll</w:t>
      </w:r>
      <w:r w:rsidR="00AA1F77" w:rsidRPr="00FA7753">
        <w:rPr>
          <w:rFonts w:cstheme="minorHAnsi"/>
          <w:sz w:val="24"/>
          <w:szCs w:val="24"/>
          <w:lang w:val="sq-AL"/>
        </w:rPr>
        <w:t>i 01-695/</w:t>
      </w:r>
      <w:r w:rsidRPr="00FA7753">
        <w:rPr>
          <w:rFonts w:cstheme="minorHAnsi"/>
          <w:sz w:val="24"/>
          <w:szCs w:val="24"/>
          <w:lang w:val="sq-AL"/>
        </w:rPr>
        <w:t>17 të datës 08.03.2017 të Drejtorit të Agjencisë Kundër Korrupsionit, është themeluar Grupi Teknik Pun</w:t>
      </w:r>
      <w:r w:rsidR="00AA1F77" w:rsidRPr="00FA7753">
        <w:rPr>
          <w:rFonts w:cstheme="minorHAnsi"/>
          <w:sz w:val="24"/>
          <w:szCs w:val="24"/>
          <w:lang w:val="sq-AL"/>
        </w:rPr>
        <w:t>ues</w:t>
      </w:r>
      <w:r w:rsidRPr="00FA7753">
        <w:rPr>
          <w:rFonts w:cstheme="minorHAnsi"/>
          <w:sz w:val="24"/>
          <w:szCs w:val="24"/>
          <w:lang w:val="sq-AL"/>
        </w:rPr>
        <w:t xml:space="preserve"> për zhvillimin e Strategjisë dhe Planit të Veprimit kundër Korrupsionit 201</w:t>
      </w:r>
      <w:r w:rsidR="001B26DA">
        <w:rPr>
          <w:rFonts w:cstheme="minorHAnsi"/>
          <w:sz w:val="24"/>
          <w:szCs w:val="24"/>
          <w:lang w:val="sq-AL"/>
        </w:rPr>
        <w:t>9</w:t>
      </w:r>
      <w:r w:rsidRPr="00FA7753">
        <w:rPr>
          <w:rFonts w:cstheme="minorHAnsi"/>
          <w:sz w:val="24"/>
          <w:szCs w:val="24"/>
          <w:lang w:val="sq-AL"/>
        </w:rPr>
        <w:t>-202</w:t>
      </w:r>
      <w:r w:rsidR="001B26DA">
        <w:rPr>
          <w:rFonts w:cstheme="minorHAnsi"/>
          <w:sz w:val="24"/>
          <w:szCs w:val="24"/>
          <w:lang w:val="sq-AL"/>
        </w:rPr>
        <w:t>9</w:t>
      </w:r>
      <w:r w:rsidRPr="00FA7753">
        <w:rPr>
          <w:rFonts w:cstheme="minorHAnsi"/>
          <w:sz w:val="24"/>
          <w:szCs w:val="24"/>
          <w:lang w:val="sq-AL"/>
        </w:rPr>
        <w:t xml:space="preserve">. Grupi përbëhet nga institucionet që janë përgjegjëse për luftimin dhe parandalimin e korrupsionit dhe sundimin e ligjit në Kosovë. Grupi </w:t>
      </w:r>
      <w:r w:rsidR="00AA1F77" w:rsidRPr="00FA7753">
        <w:rPr>
          <w:rFonts w:cstheme="minorHAnsi"/>
          <w:sz w:val="24"/>
          <w:szCs w:val="24"/>
          <w:lang w:val="sq-AL"/>
        </w:rPr>
        <w:t>p</w:t>
      </w:r>
      <w:r w:rsidRPr="00FA7753">
        <w:rPr>
          <w:rFonts w:cstheme="minorHAnsi"/>
          <w:sz w:val="24"/>
          <w:szCs w:val="24"/>
          <w:lang w:val="sq-AL"/>
        </w:rPr>
        <w:t>un</w:t>
      </w:r>
      <w:r w:rsidR="00AA1F77" w:rsidRPr="00FA7753">
        <w:rPr>
          <w:rFonts w:cstheme="minorHAnsi"/>
          <w:sz w:val="24"/>
          <w:szCs w:val="24"/>
          <w:lang w:val="sq-AL"/>
        </w:rPr>
        <w:t>ue</w:t>
      </w:r>
      <w:r w:rsidRPr="00FA7753">
        <w:rPr>
          <w:rFonts w:cstheme="minorHAnsi"/>
          <w:sz w:val="24"/>
          <w:szCs w:val="24"/>
          <w:lang w:val="sq-AL"/>
        </w:rPr>
        <w:t xml:space="preserve">s gjithashtu përfshin përfaqësues të shoqërisë civile dhe medias. Për zhvillimin e kësaj Strategjie janë zhvilluar konsultime me ekspertë të jashtëm të angazhuar nga Programi </w:t>
      </w:r>
      <w:r w:rsidR="00AA1F77" w:rsidRPr="00FA7753">
        <w:rPr>
          <w:rFonts w:cstheme="minorHAnsi"/>
          <w:sz w:val="24"/>
          <w:szCs w:val="24"/>
          <w:lang w:val="sq-AL"/>
        </w:rPr>
        <w:t xml:space="preserve">për Zhvillim </w:t>
      </w:r>
      <w:r w:rsidRPr="00FA7753">
        <w:rPr>
          <w:rFonts w:cstheme="minorHAnsi"/>
          <w:sz w:val="24"/>
          <w:szCs w:val="24"/>
          <w:lang w:val="sq-AL"/>
        </w:rPr>
        <w:t>i Kombeve të Bashkuara (UNDP - SAEK II) dhe Zyra e Bashkimit Evropian dhe Këshilli i Evropës (PECK II).</w:t>
      </w:r>
      <w:r w:rsidR="00AA1F77" w:rsidRPr="00FA7753">
        <w:rPr>
          <w:rFonts w:cstheme="minorHAnsi"/>
          <w:sz w:val="24"/>
          <w:szCs w:val="24"/>
          <w:lang w:val="sq-AL"/>
        </w:rPr>
        <w:t xml:space="preserve"> </w:t>
      </w:r>
    </w:p>
    <w:p w:rsidR="00F57187" w:rsidRPr="00FA7753" w:rsidRDefault="0050155E" w:rsidP="00215A33">
      <w:pPr>
        <w:spacing w:line="276" w:lineRule="auto"/>
        <w:jc w:val="both"/>
        <w:rPr>
          <w:rFonts w:cstheme="minorHAnsi"/>
          <w:sz w:val="24"/>
          <w:szCs w:val="24"/>
          <w:lang w:val="sq-AL"/>
        </w:rPr>
      </w:pPr>
      <w:r w:rsidRPr="00FA7753">
        <w:rPr>
          <w:rFonts w:cstheme="minorHAnsi"/>
          <w:sz w:val="24"/>
          <w:szCs w:val="24"/>
          <w:lang w:val="sq-AL"/>
        </w:rPr>
        <w:t>Institucionet e angazhuara në këtë Grup Punues janë: AKK, KGJK, M</w:t>
      </w:r>
      <w:r w:rsidR="004C6E18" w:rsidRPr="00FA7753">
        <w:rPr>
          <w:rFonts w:cstheme="minorHAnsi"/>
          <w:sz w:val="24"/>
          <w:szCs w:val="24"/>
          <w:lang w:val="sq-AL"/>
        </w:rPr>
        <w:t>A</w:t>
      </w:r>
      <w:r w:rsidRPr="00FA7753">
        <w:rPr>
          <w:rFonts w:cstheme="minorHAnsi"/>
          <w:sz w:val="24"/>
          <w:szCs w:val="24"/>
          <w:lang w:val="sq-AL"/>
        </w:rPr>
        <w:t>P, KUVENDI, MAPL, PK, ZKM, NAO, QK, KPI, KRPP, OSHP, MF, KQZ, MTI, MD, AKP, MFSK, ZP</w:t>
      </w:r>
      <w:r w:rsidR="00ED2F94" w:rsidRPr="00FA7753">
        <w:rPr>
          <w:rFonts w:cstheme="minorHAnsi"/>
          <w:sz w:val="24"/>
          <w:szCs w:val="24"/>
          <w:lang w:val="sq-AL"/>
        </w:rPr>
        <w:t>D</w:t>
      </w:r>
      <w:r w:rsidRPr="00FA7753">
        <w:rPr>
          <w:rFonts w:cstheme="minorHAnsi"/>
          <w:sz w:val="24"/>
          <w:szCs w:val="24"/>
          <w:lang w:val="sq-AL"/>
        </w:rPr>
        <w:t xml:space="preserve">, MMPH, </w:t>
      </w:r>
      <w:r w:rsidR="00ED2F94" w:rsidRPr="00FA7753">
        <w:rPr>
          <w:rFonts w:cstheme="minorHAnsi"/>
          <w:sz w:val="24"/>
          <w:szCs w:val="24"/>
          <w:lang w:val="sq-AL"/>
        </w:rPr>
        <w:t>KPK ,</w:t>
      </w:r>
      <w:r w:rsidR="00ED2F94" w:rsidRPr="00FA7753">
        <w:rPr>
          <w:rFonts w:eastAsia="Times New Roman" w:cstheme="minorHAnsi"/>
          <w:bCs/>
          <w:color w:val="000000"/>
          <w:sz w:val="24"/>
          <w:szCs w:val="24"/>
          <w:lang w:val="sq-AL"/>
        </w:rPr>
        <w:t>NJPMNP</w:t>
      </w:r>
      <w:r w:rsidRPr="00FA7753">
        <w:rPr>
          <w:rFonts w:cstheme="minorHAnsi"/>
          <w:sz w:val="24"/>
          <w:szCs w:val="24"/>
          <w:lang w:val="sq-AL"/>
        </w:rPr>
        <w:t>, AKM, MASHT, M</w:t>
      </w:r>
      <w:r w:rsidR="00ED2F94" w:rsidRPr="00FA7753">
        <w:rPr>
          <w:rFonts w:cstheme="minorHAnsi"/>
          <w:sz w:val="24"/>
          <w:szCs w:val="24"/>
          <w:lang w:val="sq-AL"/>
        </w:rPr>
        <w:t>S</w:t>
      </w:r>
      <w:r w:rsidRPr="00FA7753">
        <w:rPr>
          <w:rFonts w:cstheme="minorHAnsi"/>
          <w:sz w:val="24"/>
          <w:szCs w:val="24"/>
          <w:lang w:val="sq-AL"/>
        </w:rPr>
        <w:t>H. Shoqëria civile dhe media kanë angazhuar: KDI, KALLXO.COM, FOL, D +, GSJP, IKD, ÇOHU.</w:t>
      </w:r>
      <w:r w:rsidR="00F57187" w:rsidRPr="00FA7753">
        <w:rPr>
          <w:rFonts w:cstheme="minorHAnsi"/>
          <w:sz w:val="24"/>
          <w:szCs w:val="24"/>
          <w:lang w:val="sq-AL"/>
        </w:rPr>
        <w:t xml:space="preserve"> </w:t>
      </w:r>
    </w:p>
    <w:p w:rsidR="00B50958" w:rsidRPr="00FA7753" w:rsidRDefault="003E586A" w:rsidP="00215A33">
      <w:pPr>
        <w:spacing w:line="276" w:lineRule="auto"/>
        <w:jc w:val="both"/>
        <w:rPr>
          <w:rFonts w:cstheme="minorHAnsi"/>
          <w:sz w:val="24"/>
          <w:szCs w:val="24"/>
          <w:lang w:val="sq-AL"/>
        </w:rPr>
      </w:pPr>
      <w:r w:rsidRPr="00FA7753">
        <w:rPr>
          <w:rFonts w:cstheme="minorHAnsi"/>
          <w:sz w:val="24"/>
          <w:szCs w:val="24"/>
          <w:lang w:val="sq-AL"/>
        </w:rPr>
        <w:t>Janë përdorur h</w:t>
      </w:r>
      <w:r w:rsidR="0050155E" w:rsidRPr="00FA7753">
        <w:rPr>
          <w:rFonts w:cstheme="minorHAnsi"/>
          <w:sz w:val="24"/>
          <w:szCs w:val="24"/>
          <w:lang w:val="sq-AL"/>
        </w:rPr>
        <w:t>ulumtime, metoda krahasuese dhe analitike për përpilimin e kësaj strategjie.</w:t>
      </w:r>
      <w:r w:rsidR="003942B7" w:rsidRPr="00FA7753">
        <w:rPr>
          <w:rFonts w:cstheme="minorHAnsi"/>
          <w:sz w:val="24"/>
          <w:szCs w:val="24"/>
          <w:lang w:val="sq-AL"/>
        </w:rPr>
        <w:t xml:space="preserve"> </w:t>
      </w:r>
      <w:r w:rsidR="00010109">
        <w:rPr>
          <w:rFonts w:cstheme="minorHAnsi"/>
          <w:sz w:val="24"/>
          <w:szCs w:val="24"/>
          <w:lang w:val="sq-AL"/>
        </w:rPr>
        <w:t>Po ashtu janë mbajtur shumë takimet sektoriale, takime me pikat e kontaktit, takime me anëtarët e grupit punues si dhe takime përfaqësuesit e shoqërisë civile dhe medieve.</w:t>
      </w:r>
    </w:p>
    <w:p w:rsidR="00010109" w:rsidRDefault="00010109" w:rsidP="00010109">
      <w:pPr>
        <w:spacing w:line="276" w:lineRule="auto"/>
        <w:jc w:val="both"/>
        <w:rPr>
          <w:rFonts w:cstheme="minorHAnsi"/>
          <w:sz w:val="24"/>
          <w:szCs w:val="24"/>
          <w:lang w:val="sq-AL"/>
        </w:rPr>
      </w:pPr>
      <w:r>
        <w:rPr>
          <w:rFonts w:cstheme="minorHAnsi"/>
          <w:sz w:val="24"/>
          <w:szCs w:val="24"/>
          <w:lang w:val="sq-AL"/>
        </w:rPr>
        <w:t>Në shkurt të vitit 2017, AKK ka përcjellë tek pikat e kontaktit Ftesën dhe Agjendën për takimin inaugurues për hartimin e Strategjisë Kombëtare kundër Korrupsionit 201</w:t>
      </w:r>
      <w:r w:rsidR="001B26DA">
        <w:rPr>
          <w:rFonts w:cstheme="minorHAnsi"/>
          <w:sz w:val="24"/>
          <w:szCs w:val="24"/>
          <w:lang w:val="sq-AL"/>
        </w:rPr>
        <w:t>9</w:t>
      </w:r>
      <w:r>
        <w:rPr>
          <w:rFonts w:cstheme="minorHAnsi"/>
          <w:sz w:val="24"/>
          <w:szCs w:val="24"/>
          <w:lang w:val="sq-AL"/>
        </w:rPr>
        <w:t xml:space="preserve"> – 202</w:t>
      </w:r>
      <w:r w:rsidR="001B26DA">
        <w:rPr>
          <w:rFonts w:cstheme="minorHAnsi"/>
          <w:sz w:val="24"/>
          <w:szCs w:val="24"/>
          <w:lang w:val="sq-AL"/>
        </w:rPr>
        <w:t>3</w:t>
      </w:r>
      <w:r>
        <w:rPr>
          <w:rFonts w:cstheme="minorHAnsi"/>
          <w:sz w:val="24"/>
          <w:szCs w:val="24"/>
          <w:lang w:val="sq-AL"/>
        </w:rPr>
        <w:t xml:space="preserve">. Në mars të këtij viti është nxjerrë vendimin për caktimin e anëtarëve të grupit teknik për hartimin e Strategjisë Kombëtare kundër Korrupsionit 2018 – 2022 dhe Planin e Veprimit. </w:t>
      </w:r>
    </w:p>
    <w:p w:rsidR="00010109" w:rsidRDefault="00010109" w:rsidP="00010109">
      <w:pPr>
        <w:spacing w:line="276" w:lineRule="auto"/>
        <w:jc w:val="both"/>
        <w:rPr>
          <w:rFonts w:cstheme="minorHAnsi"/>
          <w:sz w:val="24"/>
          <w:szCs w:val="24"/>
          <w:lang w:val="sq-AL"/>
        </w:rPr>
      </w:pPr>
      <w:r>
        <w:rPr>
          <w:rFonts w:cstheme="minorHAnsi"/>
          <w:sz w:val="24"/>
          <w:szCs w:val="24"/>
          <w:lang w:val="sq-AL"/>
        </w:rPr>
        <w:t>Në prill të këtij viti AKK ka mbajtur dy takime me të gjithë zyrtarët e saj dhe ekspertët vendorë dhe të jashtëm të UNDP-së. Ndërkaq, takimet e para të grupit teknik janë mbajtur në javën e parë të muajit maj të këtij viti, ku është prezantuar Agjenda e planit të punës të grupit teknik si dhe janë diskutuar objektivat e përgjithshme dhe sektoriale të Strategjisë Kombëtare kundër Korrupsionit 201</w:t>
      </w:r>
      <w:r w:rsidR="00895881">
        <w:rPr>
          <w:rFonts w:cstheme="minorHAnsi"/>
          <w:sz w:val="24"/>
          <w:szCs w:val="24"/>
          <w:lang w:val="sq-AL"/>
        </w:rPr>
        <w:t>9</w:t>
      </w:r>
      <w:r>
        <w:rPr>
          <w:rFonts w:cstheme="minorHAnsi"/>
          <w:sz w:val="24"/>
          <w:szCs w:val="24"/>
          <w:lang w:val="sq-AL"/>
        </w:rPr>
        <w:t>– 202</w:t>
      </w:r>
      <w:r w:rsidR="00895881">
        <w:rPr>
          <w:rFonts w:cstheme="minorHAnsi"/>
          <w:sz w:val="24"/>
          <w:szCs w:val="24"/>
          <w:lang w:val="sq-AL"/>
        </w:rPr>
        <w:t>3</w:t>
      </w:r>
      <w:r>
        <w:rPr>
          <w:rFonts w:cstheme="minorHAnsi"/>
          <w:sz w:val="24"/>
          <w:szCs w:val="24"/>
          <w:lang w:val="sq-AL"/>
        </w:rPr>
        <w:t xml:space="preserve"> dhe Planit të Veprimit</w:t>
      </w:r>
    </w:p>
    <w:p w:rsidR="00010109" w:rsidRDefault="00010109" w:rsidP="00010109">
      <w:pPr>
        <w:spacing w:line="276" w:lineRule="auto"/>
        <w:jc w:val="both"/>
        <w:rPr>
          <w:rFonts w:cstheme="minorHAnsi"/>
          <w:sz w:val="24"/>
          <w:szCs w:val="24"/>
          <w:lang w:val="sq-AL"/>
        </w:rPr>
      </w:pPr>
      <w:r>
        <w:rPr>
          <w:rFonts w:cstheme="minorHAnsi"/>
          <w:sz w:val="24"/>
          <w:szCs w:val="24"/>
          <w:lang w:val="sq-AL"/>
        </w:rPr>
        <w:t xml:space="preserve">Anëtarët e grupit teknik kanë dhënë komentet e tyre dhe propozimet në lidhje me objektivat e strategjisë. Komentet e tyre janë pranuar dhe diskutuar në takimet e mëvonshme të grupit teknik. </w:t>
      </w:r>
    </w:p>
    <w:p w:rsidR="00010109" w:rsidRPr="00010109" w:rsidRDefault="00010109" w:rsidP="00010109">
      <w:pPr>
        <w:spacing w:line="276" w:lineRule="auto"/>
        <w:jc w:val="both"/>
        <w:rPr>
          <w:rFonts w:cstheme="minorHAnsi"/>
          <w:sz w:val="24"/>
          <w:szCs w:val="24"/>
          <w:lang w:val="sq-AL"/>
        </w:rPr>
      </w:pPr>
      <w:r>
        <w:rPr>
          <w:rFonts w:cstheme="minorHAnsi"/>
          <w:sz w:val="24"/>
          <w:szCs w:val="24"/>
          <w:lang w:val="sq-AL"/>
        </w:rPr>
        <w:t xml:space="preserve">Grupi punues është takuar disa herë dhe ka marr pjesë në disa punëtori të përbashkëta ku është diskutuar në tërësi drafti i Strategjisë, dhe posaçërisht lista e masave dhe aktiviteteve të përcaktuara në Planin e Veprimit të Strategjisë. </w:t>
      </w:r>
    </w:p>
    <w:p w:rsidR="00B50958" w:rsidRPr="00FA7753" w:rsidRDefault="0050155E" w:rsidP="00215A33">
      <w:pPr>
        <w:spacing w:line="276" w:lineRule="auto"/>
        <w:jc w:val="both"/>
        <w:rPr>
          <w:rFonts w:cstheme="minorHAnsi"/>
          <w:sz w:val="24"/>
          <w:szCs w:val="24"/>
          <w:lang w:val="sq-AL"/>
        </w:rPr>
      </w:pPr>
      <w:r w:rsidRPr="00FA7753">
        <w:rPr>
          <w:rFonts w:cstheme="minorHAnsi"/>
          <w:sz w:val="24"/>
          <w:szCs w:val="24"/>
          <w:lang w:val="sq-AL"/>
        </w:rPr>
        <w:t xml:space="preserve">AKK në procesin e përgatitjes për zhvillimin e strategjisë ka realizuar një numër takimesh me </w:t>
      </w:r>
      <w:r w:rsidR="00A06B8E" w:rsidRPr="00FA7753">
        <w:rPr>
          <w:rFonts w:cstheme="minorHAnsi"/>
          <w:sz w:val="24"/>
          <w:szCs w:val="24"/>
          <w:lang w:val="sq-AL"/>
        </w:rPr>
        <w:t>aktorë</w:t>
      </w:r>
      <w:r w:rsidRPr="00FA7753">
        <w:rPr>
          <w:rFonts w:cstheme="minorHAnsi"/>
          <w:sz w:val="24"/>
          <w:szCs w:val="24"/>
          <w:lang w:val="sq-AL"/>
        </w:rPr>
        <w:t>. Gjatë hartimit të Strategjisë Kundër Korrupsionit</w:t>
      </w:r>
      <w:r w:rsidR="003E586A" w:rsidRPr="00FA7753">
        <w:rPr>
          <w:rFonts w:cstheme="minorHAnsi"/>
          <w:sz w:val="24"/>
          <w:szCs w:val="24"/>
          <w:lang w:val="sq-AL"/>
        </w:rPr>
        <w:t>, Grupi p</w:t>
      </w:r>
      <w:r w:rsidRPr="00FA7753">
        <w:rPr>
          <w:rFonts w:cstheme="minorHAnsi"/>
          <w:sz w:val="24"/>
          <w:szCs w:val="24"/>
          <w:lang w:val="sq-AL"/>
        </w:rPr>
        <w:t>un</w:t>
      </w:r>
      <w:r w:rsidR="003E586A" w:rsidRPr="00FA7753">
        <w:rPr>
          <w:rFonts w:cstheme="minorHAnsi"/>
          <w:sz w:val="24"/>
          <w:szCs w:val="24"/>
          <w:lang w:val="sq-AL"/>
        </w:rPr>
        <w:t>ues</w:t>
      </w:r>
      <w:r w:rsidRPr="00FA7753">
        <w:rPr>
          <w:rFonts w:cstheme="minorHAnsi"/>
          <w:sz w:val="24"/>
          <w:szCs w:val="24"/>
          <w:lang w:val="sq-AL"/>
        </w:rPr>
        <w:t xml:space="preserve"> ka analizuar të gjithë legjislacionin </w:t>
      </w:r>
      <w:r w:rsidR="003E586A" w:rsidRPr="00FA7753">
        <w:rPr>
          <w:rFonts w:cstheme="minorHAnsi"/>
          <w:sz w:val="24"/>
          <w:szCs w:val="24"/>
          <w:lang w:val="sq-AL"/>
        </w:rPr>
        <w:t xml:space="preserve">përkatës </w:t>
      </w:r>
      <w:r w:rsidRPr="00FA7753">
        <w:rPr>
          <w:rFonts w:cstheme="minorHAnsi"/>
          <w:sz w:val="24"/>
          <w:szCs w:val="24"/>
          <w:lang w:val="sq-AL"/>
        </w:rPr>
        <w:t>vendor dhe ndërkombëtar, si dhe standardet dhe praktikat më të mira ndërkombëtare dhe të BE-së.</w:t>
      </w:r>
      <w:r w:rsidR="00223795" w:rsidRPr="00FA7753">
        <w:rPr>
          <w:rFonts w:cstheme="minorHAnsi"/>
          <w:sz w:val="24"/>
          <w:szCs w:val="24"/>
          <w:lang w:val="sq-AL"/>
        </w:rPr>
        <w:t xml:space="preserve"> </w:t>
      </w:r>
      <w:r w:rsidR="003E586A" w:rsidRPr="00FA7753">
        <w:rPr>
          <w:rFonts w:cstheme="minorHAnsi"/>
          <w:sz w:val="24"/>
          <w:szCs w:val="24"/>
          <w:lang w:val="sq-AL"/>
        </w:rPr>
        <w:t xml:space="preserve"> </w:t>
      </w:r>
    </w:p>
    <w:p w:rsidR="00E6448A" w:rsidRPr="00FA7753" w:rsidRDefault="0050155E" w:rsidP="00215A33">
      <w:pPr>
        <w:spacing w:line="276" w:lineRule="auto"/>
        <w:jc w:val="both"/>
        <w:rPr>
          <w:rFonts w:cstheme="minorHAnsi"/>
          <w:sz w:val="24"/>
          <w:szCs w:val="24"/>
          <w:lang w:val="sq-AL"/>
        </w:rPr>
      </w:pPr>
      <w:r w:rsidRPr="00FA7753">
        <w:rPr>
          <w:rFonts w:cstheme="minorHAnsi"/>
          <w:sz w:val="24"/>
          <w:szCs w:val="24"/>
          <w:lang w:val="sq-AL"/>
        </w:rPr>
        <w:lastRenderedPageBreak/>
        <w:t xml:space="preserve">Në bazë të legjislacionit ndërkombëtar, janë konsultuar marrëveshjet dhe konventat ndërkombëtare (Konventa e Kombeve të Bashkuara kundër Korrupsionit, Konventat Evropiane për të Drejtat e Njeriut, Konventa </w:t>
      </w:r>
      <w:r w:rsidR="003E586A" w:rsidRPr="00FA7753">
        <w:rPr>
          <w:rFonts w:cstheme="minorHAnsi"/>
          <w:sz w:val="24"/>
          <w:szCs w:val="24"/>
          <w:lang w:val="sq-AL"/>
        </w:rPr>
        <w:t xml:space="preserve">për Mbrojtjen e Individëve në lidhje me Përpunimin Automatik të të Dhënave Personale </w:t>
      </w:r>
      <w:r w:rsidRPr="00FA7753">
        <w:rPr>
          <w:rFonts w:cstheme="minorHAnsi"/>
          <w:sz w:val="24"/>
          <w:szCs w:val="24"/>
          <w:lang w:val="sq-AL"/>
        </w:rPr>
        <w:t xml:space="preserve">e Këshillit të Evropës, </w:t>
      </w:r>
      <w:r w:rsidR="003E586A" w:rsidRPr="00FA7753">
        <w:rPr>
          <w:rFonts w:cstheme="minorHAnsi"/>
          <w:sz w:val="24"/>
          <w:szCs w:val="24"/>
          <w:lang w:val="sq-AL"/>
        </w:rPr>
        <w:t>Konventa për të drejtën penale mbi korrupsionin</w:t>
      </w:r>
      <w:r w:rsidRPr="00FA7753">
        <w:rPr>
          <w:rFonts w:cstheme="minorHAnsi"/>
          <w:sz w:val="24"/>
          <w:szCs w:val="24"/>
          <w:lang w:val="sq-AL"/>
        </w:rPr>
        <w:t xml:space="preserve">, Konventa për të Drejtën Civile mbi Korrupsionin); </w:t>
      </w:r>
      <w:r w:rsidR="003E586A" w:rsidRPr="00FA7753">
        <w:rPr>
          <w:rFonts w:cstheme="minorHAnsi"/>
          <w:sz w:val="24"/>
          <w:szCs w:val="24"/>
          <w:lang w:val="sq-AL"/>
        </w:rPr>
        <w:t>Janë konsultuar r</w:t>
      </w:r>
      <w:r w:rsidRPr="00FA7753">
        <w:rPr>
          <w:rFonts w:cstheme="minorHAnsi"/>
          <w:sz w:val="24"/>
          <w:szCs w:val="24"/>
          <w:lang w:val="sq-AL"/>
        </w:rPr>
        <w:t>regulloret dhe direktivat e BE-së nga legjislacioni i BE-së, si dhe rezolutat përkatëse; ndërsa në kuadrin e legjislacionit vendor janë konsultuar ligjet dhe aktet nënligjore në fuqi, duke përfshirë Kodin Penal.</w:t>
      </w:r>
    </w:p>
    <w:p w:rsidR="00723F63" w:rsidRDefault="00CC22DB" w:rsidP="00723F63">
      <w:pPr>
        <w:spacing w:line="276" w:lineRule="auto"/>
        <w:jc w:val="both"/>
        <w:rPr>
          <w:rFonts w:cstheme="minorHAnsi"/>
          <w:sz w:val="24"/>
          <w:szCs w:val="24"/>
          <w:lang w:val="sq-AL"/>
        </w:rPr>
      </w:pPr>
      <w:r>
        <w:rPr>
          <w:rFonts w:cstheme="minorHAnsi"/>
          <w:sz w:val="24"/>
          <w:szCs w:val="24"/>
          <w:lang w:val="sq-AL"/>
        </w:rPr>
        <w:t>S</w:t>
      </w:r>
      <w:r w:rsidRPr="00FA7753">
        <w:rPr>
          <w:rFonts w:cstheme="minorHAnsi"/>
          <w:sz w:val="24"/>
          <w:szCs w:val="24"/>
          <w:lang w:val="sq-AL"/>
        </w:rPr>
        <w:t xml:space="preserve">trategjia </w:t>
      </w:r>
      <w:r>
        <w:rPr>
          <w:rFonts w:cstheme="minorHAnsi"/>
          <w:sz w:val="24"/>
          <w:szCs w:val="24"/>
          <w:lang w:val="sq-AL"/>
        </w:rPr>
        <w:t>ë</w:t>
      </w:r>
      <w:r w:rsidR="003E586A" w:rsidRPr="00FA7753">
        <w:rPr>
          <w:rFonts w:cstheme="minorHAnsi"/>
          <w:sz w:val="24"/>
          <w:szCs w:val="24"/>
          <w:lang w:val="sq-AL"/>
        </w:rPr>
        <w:t xml:space="preserve">shtë </w:t>
      </w:r>
      <w:r>
        <w:rPr>
          <w:rFonts w:cstheme="minorHAnsi"/>
          <w:sz w:val="24"/>
          <w:szCs w:val="24"/>
          <w:lang w:val="sq-AL"/>
        </w:rPr>
        <w:t>përgatitur</w:t>
      </w:r>
      <w:r w:rsidRPr="00FA7753">
        <w:rPr>
          <w:rFonts w:cstheme="minorHAnsi"/>
          <w:sz w:val="24"/>
          <w:szCs w:val="24"/>
          <w:lang w:val="sq-AL"/>
        </w:rPr>
        <w:t xml:space="preserve"> </w:t>
      </w:r>
      <w:r w:rsidR="0050155E" w:rsidRPr="00FA7753">
        <w:rPr>
          <w:rFonts w:cstheme="minorHAnsi"/>
          <w:sz w:val="24"/>
          <w:szCs w:val="24"/>
          <w:lang w:val="sq-AL"/>
        </w:rPr>
        <w:t>në bazë të dispozitave ligjore të Udhëzi</w:t>
      </w:r>
      <w:r w:rsidR="00903BC3" w:rsidRPr="00FA7753">
        <w:rPr>
          <w:rFonts w:cstheme="minorHAnsi"/>
          <w:sz w:val="24"/>
          <w:szCs w:val="24"/>
          <w:lang w:val="sq-AL"/>
        </w:rPr>
        <w:t>mit Administrativ nr.</w:t>
      </w:r>
      <w:r w:rsidR="0050155E" w:rsidRPr="00FA7753">
        <w:rPr>
          <w:rFonts w:cstheme="minorHAnsi"/>
          <w:sz w:val="24"/>
          <w:szCs w:val="24"/>
          <w:lang w:val="sq-AL"/>
        </w:rPr>
        <w:t>02/2012 për procedurat, kriteret dhe metodologjinë e përgatitjes dhe aprovimi</w:t>
      </w:r>
      <w:r w:rsidR="0057789C" w:rsidRPr="00FA7753">
        <w:rPr>
          <w:rFonts w:cstheme="minorHAnsi"/>
          <w:sz w:val="24"/>
          <w:szCs w:val="24"/>
          <w:lang w:val="sq-AL"/>
        </w:rPr>
        <w:t>t të dokumenteve dhe planeve strat</w:t>
      </w:r>
      <w:r w:rsidR="0050155E" w:rsidRPr="00FA7753">
        <w:rPr>
          <w:rFonts w:cstheme="minorHAnsi"/>
          <w:sz w:val="24"/>
          <w:szCs w:val="24"/>
          <w:lang w:val="sq-AL"/>
        </w:rPr>
        <w:t>egjike për zbatimin e tyre dhe në bazë të nenit</w:t>
      </w:r>
      <w:r w:rsidR="00903BC3" w:rsidRPr="00FA7753">
        <w:rPr>
          <w:rFonts w:cstheme="minorHAnsi"/>
          <w:sz w:val="24"/>
          <w:szCs w:val="24"/>
          <w:lang w:val="sq-AL"/>
        </w:rPr>
        <w:t xml:space="preserve"> 16 të Ligjit për AKK, nr. 0 /</w:t>
      </w:r>
      <w:r w:rsidR="0050155E" w:rsidRPr="00FA7753">
        <w:rPr>
          <w:rFonts w:cstheme="minorHAnsi"/>
          <w:sz w:val="24"/>
          <w:szCs w:val="24"/>
          <w:lang w:val="sq-AL"/>
        </w:rPr>
        <w:t>L-159, në bashkëpunim me Qeverinë e Republikës së Kosovës dhe institucionet e tjera qeveritare dhe joqeveritare.</w:t>
      </w:r>
      <w:r w:rsidR="005D6294" w:rsidRPr="00FA7753">
        <w:rPr>
          <w:rFonts w:cstheme="minorHAnsi"/>
          <w:sz w:val="24"/>
          <w:szCs w:val="24"/>
          <w:lang w:val="sq-AL"/>
        </w:rPr>
        <w:t xml:space="preserve"> </w:t>
      </w:r>
    </w:p>
    <w:p w:rsidR="00CC22DB" w:rsidRDefault="00CC22DB" w:rsidP="00723F63">
      <w:pPr>
        <w:spacing w:line="276" w:lineRule="auto"/>
        <w:jc w:val="both"/>
        <w:rPr>
          <w:rFonts w:cstheme="minorHAnsi"/>
          <w:sz w:val="24"/>
          <w:szCs w:val="24"/>
          <w:lang w:val="sq-AL"/>
        </w:rPr>
      </w:pPr>
      <w:r>
        <w:rPr>
          <w:rFonts w:cstheme="minorHAnsi"/>
          <w:sz w:val="24"/>
          <w:szCs w:val="24"/>
          <w:lang w:val="sq-AL"/>
        </w:rPr>
        <w:t>Po ashtu për bazë është marrë parasysh edhe raporti në lidhje me zbatimin e Strategjisë Kombëtare Kundër Korrupsionit 2013 – 2017 dhe Planit të Veprimit. Sipas shtatë (</w:t>
      </w:r>
      <w:r w:rsidRPr="00CC22DB">
        <w:rPr>
          <w:rFonts w:cstheme="minorHAnsi"/>
          <w:sz w:val="24"/>
          <w:szCs w:val="24"/>
          <w:lang w:val="sq-AL"/>
        </w:rPr>
        <w:t>7</w:t>
      </w:r>
      <w:r>
        <w:rPr>
          <w:rFonts w:cstheme="minorHAnsi"/>
          <w:sz w:val="24"/>
          <w:szCs w:val="24"/>
          <w:lang w:val="sq-AL"/>
        </w:rPr>
        <w:t>)</w:t>
      </w:r>
      <w:r w:rsidRPr="00CC22DB">
        <w:rPr>
          <w:rFonts w:cstheme="minorHAnsi"/>
          <w:sz w:val="24"/>
          <w:szCs w:val="24"/>
          <w:lang w:val="sq-AL"/>
        </w:rPr>
        <w:t xml:space="preserve"> cikleve</w:t>
      </w:r>
      <w:r>
        <w:rPr>
          <w:rFonts w:cstheme="minorHAnsi"/>
          <w:sz w:val="24"/>
          <w:szCs w:val="24"/>
          <w:lang w:val="sq-AL"/>
        </w:rPr>
        <w:t xml:space="preserve"> të raportimit në lidhje me zbatimin e Planit të</w:t>
      </w:r>
      <w:r w:rsidRPr="00CC22DB">
        <w:rPr>
          <w:rFonts w:cstheme="minorHAnsi"/>
          <w:sz w:val="24"/>
          <w:szCs w:val="24"/>
          <w:lang w:val="sq-AL"/>
        </w:rPr>
        <w:t xml:space="preserve"> Veprimit Kundër Korrupsionit 2013-2017 nga periudha kohore </w:t>
      </w:r>
      <w:r>
        <w:rPr>
          <w:rFonts w:cstheme="minorHAnsi"/>
          <w:sz w:val="24"/>
          <w:szCs w:val="24"/>
          <w:lang w:val="sq-AL"/>
        </w:rPr>
        <w:t xml:space="preserve">shkurt 2013 deri </w:t>
      </w:r>
      <w:r w:rsidRPr="005539DD">
        <w:rPr>
          <w:rFonts w:cstheme="minorHAnsi"/>
          <w:sz w:val="24"/>
          <w:szCs w:val="24"/>
          <w:lang w:val="sq-AL"/>
        </w:rPr>
        <w:t xml:space="preserve">në </w:t>
      </w:r>
      <w:r w:rsidR="00094DA9" w:rsidRPr="005539DD">
        <w:rPr>
          <w:rFonts w:cstheme="minorHAnsi"/>
          <w:sz w:val="24"/>
          <w:szCs w:val="24"/>
          <w:lang w:val="sq-AL"/>
        </w:rPr>
        <w:t>qershor</w:t>
      </w:r>
      <w:r w:rsidRPr="005539DD">
        <w:rPr>
          <w:rFonts w:cstheme="minorHAnsi"/>
          <w:sz w:val="24"/>
          <w:szCs w:val="24"/>
          <w:lang w:val="sq-AL"/>
        </w:rPr>
        <w:t xml:space="preserve"> 2017,</w:t>
      </w:r>
      <w:r w:rsidRPr="00CC22DB">
        <w:rPr>
          <w:rFonts w:cstheme="minorHAnsi"/>
          <w:sz w:val="24"/>
          <w:szCs w:val="24"/>
          <w:lang w:val="sq-AL"/>
        </w:rPr>
        <w:t xml:space="preserve"> në bazë të raporteve të AKK</w:t>
      </w:r>
      <w:r w:rsidR="00CD7FD7">
        <w:rPr>
          <w:rFonts w:cstheme="minorHAnsi"/>
          <w:sz w:val="24"/>
          <w:szCs w:val="24"/>
          <w:lang w:val="sq-AL"/>
        </w:rPr>
        <w:t xml:space="preserve"> më tepër se gjysma e masave kundër </w:t>
      </w:r>
      <w:r w:rsidRPr="00CC22DB">
        <w:rPr>
          <w:rFonts w:cstheme="minorHAnsi"/>
          <w:sz w:val="24"/>
          <w:szCs w:val="24"/>
          <w:lang w:val="sq-AL"/>
        </w:rPr>
        <w:t xml:space="preserve">korrupsion janë realizuar apo janë në realizim e sipër si dhe disa nga këto masa janë realizuar pjesërisht, afërsisht 30 </w:t>
      </w:r>
      <w:r w:rsidR="00CD7FD7">
        <w:rPr>
          <w:rFonts w:cstheme="minorHAnsi"/>
          <w:sz w:val="24"/>
          <w:szCs w:val="24"/>
          <w:lang w:val="sq-AL"/>
        </w:rPr>
        <w:t>%</w:t>
      </w:r>
      <w:r w:rsidRPr="00CC22DB">
        <w:rPr>
          <w:rFonts w:cstheme="minorHAnsi"/>
          <w:sz w:val="24"/>
          <w:szCs w:val="24"/>
          <w:lang w:val="sq-AL"/>
        </w:rPr>
        <w:t xml:space="preserve"> e masave nga totali i masave nga pikat e kontaktit nuk janë raportuar fare, ndërsa masat tjera nuk janë realizuar.</w:t>
      </w:r>
    </w:p>
    <w:p w:rsidR="00CC22DB" w:rsidRDefault="00CC22DB" w:rsidP="00CC22DB">
      <w:pPr>
        <w:spacing w:line="276" w:lineRule="auto"/>
        <w:jc w:val="both"/>
        <w:rPr>
          <w:rFonts w:cstheme="minorHAnsi"/>
          <w:sz w:val="24"/>
          <w:szCs w:val="24"/>
          <w:lang w:val="sq-AL"/>
        </w:rPr>
      </w:pPr>
      <w:r w:rsidRPr="00CC22DB">
        <w:rPr>
          <w:rFonts w:cstheme="minorHAnsi"/>
          <w:sz w:val="24"/>
          <w:szCs w:val="24"/>
          <w:lang w:val="sq-AL"/>
        </w:rPr>
        <w:t>Një numër i konsiderueshëm i masave të përfshira në Planin e Veprimit nuk janë raportuar fare nga institucionet përgjegjëse</w:t>
      </w:r>
      <w:r>
        <w:rPr>
          <w:rFonts w:cstheme="minorHAnsi"/>
          <w:sz w:val="24"/>
          <w:szCs w:val="24"/>
          <w:lang w:val="sq-AL"/>
        </w:rPr>
        <w:t>. K</w:t>
      </w:r>
      <w:r w:rsidRPr="00CC22DB">
        <w:rPr>
          <w:rFonts w:cstheme="minorHAnsi"/>
          <w:sz w:val="24"/>
          <w:szCs w:val="24"/>
          <w:lang w:val="sq-AL"/>
        </w:rPr>
        <w:t xml:space="preserve">ëto masa </w:t>
      </w:r>
      <w:r>
        <w:rPr>
          <w:rFonts w:cstheme="minorHAnsi"/>
          <w:sz w:val="24"/>
          <w:szCs w:val="24"/>
          <w:lang w:val="sq-AL"/>
        </w:rPr>
        <w:t>janë</w:t>
      </w:r>
      <w:r w:rsidRPr="00CC22DB">
        <w:rPr>
          <w:rFonts w:cstheme="minorHAnsi"/>
          <w:sz w:val="24"/>
          <w:szCs w:val="24"/>
          <w:lang w:val="sq-AL"/>
        </w:rPr>
        <w:t xml:space="preserve"> modifikuar në b</w:t>
      </w:r>
      <w:r>
        <w:rPr>
          <w:rFonts w:cstheme="minorHAnsi"/>
          <w:sz w:val="24"/>
          <w:szCs w:val="24"/>
          <w:lang w:val="sq-AL"/>
        </w:rPr>
        <w:t xml:space="preserve">azë të rrethanave aktuale dhe janë përfshirë </w:t>
      </w:r>
      <w:r w:rsidRPr="00CC22DB">
        <w:rPr>
          <w:rFonts w:cstheme="minorHAnsi"/>
          <w:sz w:val="24"/>
          <w:szCs w:val="24"/>
          <w:lang w:val="sq-AL"/>
        </w:rPr>
        <w:t>në Strategjinë e re, duke bërë ndërlidhje më të mirë në mes objektivave sektoriale të strategjisë dhe masave të përfshira në planin e veprimit</w:t>
      </w:r>
      <w:r>
        <w:rPr>
          <w:rFonts w:cstheme="minorHAnsi"/>
          <w:sz w:val="24"/>
          <w:szCs w:val="24"/>
          <w:lang w:val="sq-AL"/>
        </w:rPr>
        <w:t>. Kjo është bërë</w:t>
      </w:r>
      <w:r w:rsidRPr="00CC22DB">
        <w:rPr>
          <w:rFonts w:cstheme="minorHAnsi"/>
          <w:sz w:val="24"/>
          <w:szCs w:val="24"/>
          <w:lang w:val="sq-AL"/>
        </w:rPr>
        <w:t xml:space="preserve"> në mënyrë që </w:t>
      </w:r>
      <w:r>
        <w:rPr>
          <w:rFonts w:cstheme="minorHAnsi"/>
          <w:sz w:val="24"/>
          <w:szCs w:val="24"/>
          <w:lang w:val="sq-AL"/>
        </w:rPr>
        <w:t>këto masa dhe veprime</w:t>
      </w:r>
      <w:r w:rsidRPr="00CC22DB">
        <w:rPr>
          <w:rFonts w:cstheme="minorHAnsi"/>
          <w:sz w:val="24"/>
          <w:szCs w:val="24"/>
          <w:lang w:val="sq-AL"/>
        </w:rPr>
        <w:t xml:space="preserve"> të kontribuojnë në zbatimin më të mirë të objektivave</w:t>
      </w:r>
      <w:r>
        <w:rPr>
          <w:rFonts w:cstheme="minorHAnsi"/>
          <w:sz w:val="24"/>
          <w:szCs w:val="24"/>
          <w:lang w:val="sq-AL"/>
        </w:rPr>
        <w:t xml:space="preserve"> të përgjithshme dhe specifike të strategjisë</w:t>
      </w:r>
      <w:r w:rsidRPr="00CC22DB">
        <w:rPr>
          <w:rFonts w:cstheme="minorHAnsi"/>
          <w:sz w:val="24"/>
          <w:szCs w:val="24"/>
          <w:lang w:val="sq-AL"/>
        </w:rPr>
        <w:t>.</w:t>
      </w:r>
    </w:p>
    <w:p w:rsidR="009600AF" w:rsidRDefault="009600AF" w:rsidP="00CC22DB">
      <w:pPr>
        <w:spacing w:line="276" w:lineRule="auto"/>
        <w:jc w:val="both"/>
        <w:rPr>
          <w:rFonts w:cstheme="minorHAnsi"/>
          <w:sz w:val="24"/>
          <w:szCs w:val="24"/>
          <w:lang w:val="sq-AL"/>
        </w:rPr>
      </w:pPr>
    </w:p>
    <w:p w:rsidR="009600AF" w:rsidRDefault="009600AF" w:rsidP="00CC22DB">
      <w:pPr>
        <w:spacing w:line="276" w:lineRule="auto"/>
        <w:jc w:val="both"/>
        <w:rPr>
          <w:rFonts w:cstheme="minorHAnsi"/>
          <w:sz w:val="24"/>
          <w:szCs w:val="24"/>
          <w:lang w:val="sq-AL"/>
        </w:rPr>
      </w:pPr>
    </w:p>
    <w:p w:rsidR="009600AF" w:rsidRDefault="009600AF" w:rsidP="00CC22DB">
      <w:pPr>
        <w:spacing w:line="276" w:lineRule="auto"/>
        <w:jc w:val="both"/>
        <w:rPr>
          <w:rFonts w:cstheme="minorHAnsi"/>
          <w:sz w:val="24"/>
          <w:szCs w:val="24"/>
          <w:lang w:val="sq-AL"/>
        </w:rPr>
      </w:pPr>
    </w:p>
    <w:p w:rsidR="009600AF" w:rsidRDefault="009600AF" w:rsidP="00CC22DB">
      <w:pPr>
        <w:spacing w:line="276" w:lineRule="auto"/>
        <w:jc w:val="both"/>
        <w:rPr>
          <w:rFonts w:cstheme="minorHAnsi"/>
          <w:sz w:val="24"/>
          <w:szCs w:val="24"/>
          <w:lang w:val="sq-AL"/>
        </w:rPr>
      </w:pPr>
    </w:p>
    <w:p w:rsidR="009600AF" w:rsidRDefault="009600AF" w:rsidP="00CC22DB">
      <w:pPr>
        <w:spacing w:line="276" w:lineRule="auto"/>
        <w:jc w:val="both"/>
        <w:rPr>
          <w:rFonts w:cstheme="minorHAnsi"/>
          <w:sz w:val="24"/>
          <w:szCs w:val="24"/>
          <w:lang w:val="sq-AL"/>
        </w:rPr>
      </w:pPr>
    </w:p>
    <w:p w:rsidR="009600AF" w:rsidRDefault="009600AF" w:rsidP="00CC22DB">
      <w:pPr>
        <w:spacing w:line="276" w:lineRule="auto"/>
        <w:jc w:val="both"/>
        <w:rPr>
          <w:rFonts w:cstheme="minorHAnsi"/>
          <w:sz w:val="24"/>
          <w:szCs w:val="24"/>
          <w:lang w:val="sq-AL"/>
        </w:rPr>
      </w:pPr>
    </w:p>
    <w:p w:rsidR="009600AF" w:rsidRDefault="009600AF" w:rsidP="00CC22DB">
      <w:pPr>
        <w:spacing w:line="276" w:lineRule="auto"/>
        <w:jc w:val="both"/>
        <w:rPr>
          <w:rFonts w:cstheme="minorHAnsi"/>
          <w:sz w:val="24"/>
          <w:szCs w:val="24"/>
          <w:lang w:val="sq-AL"/>
        </w:rPr>
      </w:pPr>
    </w:p>
    <w:p w:rsidR="009600AF" w:rsidRPr="00CC22DB" w:rsidRDefault="009600AF" w:rsidP="00CC22DB">
      <w:pPr>
        <w:spacing w:line="276" w:lineRule="auto"/>
        <w:jc w:val="both"/>
        <w:rPr>
          <w:rFonts w:cstheme="minorHAnsi"/>
          <w:sz w:val="24"/>
          <w:szCs w:val="24"/>
          <w:lang w:val="sq-AL"/>
        </w:rPr>
      </w:pPr>
    </w:p>
    <w:p w:rsidR="00EC6C3E" w:rsidRPr="00FA7753" w:rsidRDefault="00EC6C3E" w:rsidP="00AF5A25">
      <w:pPr>
        <w:spacing w:line="276" w:lineRule="auto"/>
        <w:rPr>
          <w:rFonts w:cstheme="minorHAnsi"/>
          <w:i/>
          <w:sz w:val="24"/>
          <w:szCs w:val="24"/>
          <w:lang w:val="sq-AL"/>
        </w:rPr>
      </w:pPr>
    </w:p>
    <w:p w:rsidR="00B30CCD" w:rsidRPr="00FA7753" w:rsidRDefault="00A06B8E" w:rsidP="00215A33">
      <w:pPr>
        <w:pStyle w:val="ListParagraph"/>
        <w:numPr>
          <w:ilvl w:val="0"/>
          <w:numId w:val="14"/>
        </w:numPr>
        <w:spacing w:line="276" w:lineRule="auto"/>
        <w:outlineLvl w:val="0"/>
        <w:rPr>
          <w:rFonts w:cstheme="minorHAnsi"/>
          <w:b/>
          <w:sz w:val="24"/>
          <w:szCs w:val="24"/>
          <w:lang w:val="sq-AL"/>
        </w:rPr>
      </w:pPr>
      <w:bookmarkStart w:id="4" w:name="_Toc503512066"/>
      <w:r w:rsidRPr="00FA7753">
        <w:rPr>
          <w:rFonts w:cstheme="minorHAnsi"/>
          <w:b/>
          <w:sz w:val="24"/>
          <w:szCs w:val="24"/>
          <w:lang w:val="sq-AL"/>
        </w:rPr>
        <w:lastRenderedPageBreak/>
        <w:t>HISTORIKU</w:t>
      </w:r>
      <w:r w:rsidR="0050155E" w:rsidRPr="00FA7753">
        <w:rPr>
          <w:rFonts w:cstheme="minorHAnsi"/>
          <w:b/>
          <w:sz w:val="24"/>
          <w:szCs w:val="24"/>
          <w:lang w:val="sq-AL"/>
        </w:rPr>
        <w:t>:</w:t>
      </w:r>
      <w:bookmarkEnd w:id="4"/>
    </w:p>
    <w:p w:rsidR="00B30CCD" w:rsidRPr="009600AF" w:rsidRDefault="00B30CCD" w:rsidP="009600AF">
      <w:pPr>
        <w:pStyle w:val="ListParagraph"/>
        <w:spacing w:after="0" w:line="276" w:lineRule="auto"/>
        <w:ind w:left="1080"/>
        <w:rPr>
          <w:rFonts w:cstheme="minorHAnsi"/>
          <w:sz w:val="24"/>
          <w:szCs w:val="24"/>
          <w:lang w:val="sq-AL"/>
        </w:rPr>
      </w:pPr>
    </w:p>
    <w:p w:rsidR="00622981" w:rsidRPr="00622981" w:rsidRDefault="00622981" w:rsidP="00622981">
      <w:pPr>
        <w:spacing w:line="276" w:lineRule="auto"/>
        <w:jc w:val="both"/>
        <w:rPr>
          <w:rFonts w:cstheme="minorHAnsi"/>
          <w:sz w:val="24"/>
          <w:szCs w:val="24"/>
          <w:lang w:val="sq-AL"/>
        </w:rPr>
      </w:pPr>
      <w:r w:rsidRPr="00622981">
        <w:rPr>
          <w:rFonts w:cstheme="minorHAnsi"/>
          <w:sz w:val="24"/>
          <w:szCs w:val="24"/>
          <w:lang w:val="sq-AL"/>
        </w:rPr>
        <w:t xml:space="preserve">Agjencia kundër Korrupsionit është organ i pavarur i themeluar me ligj. Agjencia është themeluar në korrik të vitit 2006, ndërsa është funksionalizuar më 12 shkurt 2007 dhe është përgjegjëse për zbatimin e politikës shtetërore për parandalimin dhe luftimin e korrupsionit në Kosovë. Mandati dhe kompetencat e Agjencisë janë të përcaktuara në nenin 6 të Ligjit Nr. 03/L-159 për Agjencinë kundër Korrupsionit. </w:t>
      </w:r>
    </w:p>
    <w:p w:rsidR="00622981" w:rsidRPr="00622981" w:rsidRDefault="00622981" w:rsidP="00622981">
      <w:pPr>
        <w:spacing w:line="276" w:lineRule="auto"/>
        <w:jc w:val="both"/>
        <w:rPr>
          <w:rFonts w:cstheme="minorHAnsi"/>
          <w:sz w:val="24"/>
          <w:szCs w:val="24"/>
          <w:lang w:val="sq-AL"/>
        </w:rPr>
      </w:pPr>
      <w:r w:rsidRPr="00622981">
        <w:rPr>
          <w:rFonts w:cstheme="minorHAnsi"/>
          <w:sz w:val="24"/>
          <w:szCs w:val="24"/>
          <w:lang w:val="sq-AL"/>
        </w:rPr>
        <w:t xml:space="preserve">Fushëveprimi i Agjencisë është i përqendruar në hartimin dhe monitorimin e zbatimit të Strategjisë dhe Planit të Veprimit kundër Korrupsionit, hetimin dhe zbulimin e rasteve me natyrë të korrupsionit, përpjekjet për parandalimin e fenomenit të korrupsionit si dhe vetëdijesimin e publikut në hapat progresiv drejtë krijimit të një shoqërie ku sundon rendi dhe ligji.  </w:t>
      </w:r>
    </w:p>
    <w:p w:rsidR="00622981" w:rsidRPr="00622981" w:rsidRDefault="00622981" w:rsidP="00622981">
      <w:pPr>
        <w:spacing w:line="276" w:lineRule="auto"/>
        <w:jc w:val="both"/>
        <w:rPr>
          <w:rFonts w:cstheme="minorHAnsi"/>
          <w:sz w:val="24"/>
          <w:szCs w:val="24"/>
          <w:lang w:val="sq-AL"/>
        </w:rPr>
      </w:pPr>
      <w:r w:rsidRPr="00622981">
        <w:rPr>
          <w:rFonts w:cstheme="minorHAnsi"/>
          <w:sz w:val="24"/>
          <w:szCs w:val="24"/>
          <w:lang w:val="sq-AL"/>
        </w:rPr>
        <w:t>Legjislacioni aktual kundër korrupsionit, mbi bazën e të cilit AKK edhe i zhvillon aktivitetet e saj parasheh masat kundër korrupsionit brenda fushës së veprimit të Strategjisë dhe Planit të Veprimit kundër Korrupsionit, veçanërisht në fushën e hetimeve paraprake të korrupsionit, analizimin dhe eliminimin e shkaqeve të korrupsionit, jo pajtueshmërinë mes mbajtjes së posteve publike dhe kryerjes së aktiviteteve fitimprurëse për personat zyrtar, kufizimet në lidhje me pranimin e dhuratave të lidhura me kryerjen e detyrës zyrtare, mbikëqyrjen e pasurive të tyre si dhe të personave në lidhje të afërt me ta dhe kufizimet në lidhje me subjektet kontraktuese që marrin pjesë në tenderët publik.</w:t>
      </w:r>
    </w:p>
    <w:p w:rsidR="005D6294" w:rsidRDefault="005D6294" w:rsidP="00D0195A">
      <w:pPr>
        <w:spacing w:line="276" w:lineRule="auto"/>
        <w:outlineLvl w:val="0"/>
        <w:rPr>
          <w:rFonts w:cstheme="minorHAnsi"/>
          <w:b/>
          <w:sz w:val="24"/>
          <w:szCs w:val="24"/>
          <w:lang w:val="sq-AL"/>
        </w:rPr>
      </w:pPr>
    </w:p>
    <w:p w:rsidR="000E354A" w:rsidRDefault="000E354A" w:rsidP="00D0195A">
      <w:pPr>
        <w:spacing w:line="276" w:lineRule="auto"/>
        <w:outlineLvl w:val="0"/>
        <w:rPr>
          <w:rFonts w:cstheme="minorHAnsi"/>
          <w:b/>
          <w:sz w:val="24"/>
          <w:szCs w:val="24"/>
          <w:lang w:val="sq-AL"/>
        </w:rPr>
      </w:pPr>
    </w:p>
    <w:p w:rsidR="009600AF" w:rsidRDefault="009600AF" w:rsidP="00D0195A">
      <w:pPr>
        <w:spacing w:line="276" w:lineRule="auto"/>
        <w:outlineLvl w:val="0"/>
        <w:rPr>
          <w:rFonts w:cstheme="minorHAnsi"/>
          <w:b/>
          <w:sz w:val="24"/>
          <w:szCs w:val="24"/>
          <w:lang w:val="sq-AL"/>
        </w:rPr>
      </w:pPr>
    </w:p>
    <w:p w:rsidR="009600AF" w:rsidRDefault="009600AF" w:rsidP="00D0195A">
      <w:pPr>
        <w:spacing w:line="276" w:lineRule="auto"/>
        <w:outlineLvl w:val="0"/>
        <w:rPr>
          <w:rFonts w:cstheme="minorHAnsi"/>
          <w:b/>
          <w:sz w:val="24"/>
          <w:szCs w:val="24"/>
          <w:lang w:val="sq-AL"/>
        </w:rPr>
      </w:pPr>
    </w:p>
    <w:p w:rsidR="009600AF" w:rsidRDefault="009600AF" w:rsidP="00D0195A">
      <w:pPr>
        <w:spacing w:line="276" w:lineRule="auto"/>
        <w:outlineLvl w:val="0"/>
        <w:rPr>
          <w:rFonts w:cstheme="minorHAnsi"/>
          <w:b/>
          <w:sz w:val="24"/>
          <w:szCs w:val="24"/>
          <w:lang w:val="sq-AL"/>
        </w:rPr>
      </w:pPr>
    </w:p>
    <w:p w:rsidR="009600AF" w:rsidRDefault="009600AF" w:rsidP="00D0195A">
      <w:pPr>
        <w:spacing w:line="276" w:lineRule="auto"/>
        <w:outlineLvl w:val="0"/>
        <w:rPr>
          <w:rFonts w:cstheme="minorHAnsi"/>
          <w:b/>
          <w:sz w:val="24"/>
          <w:szCs w:val="24"/>
          <w:lang w:val="sq-AL"/>
        </w:rPr>
      </w:pPr>
    </w:p>
    <w:p w:rsidR="009600AF" w:rsidRDefault="009600AF" w:rsidP="00D0195A">
      <w:pPr>
        <w:spacing w:line="276" w:lineRule="auto"/>
        <w:outlineLvl w:val="0"/>
        <w:rPr>
          <w:rFonts w:cstheme="minorHAnsi"/>
          <w:b/>
          <w:sz w:val="24"/>
          <w:szCs w:val="24"/>
          <w:lang w:val="sq-AL"/>
        </w:rPr>
      </w:pPr>
    </w:p>
    <w:p w:rsidR="009600AF" w:rsidRDefault="009600AF" w:rsidP="00D0195A">
      <w:pPr>
        <w:spacing w:line="276" w:lineRule="auto"/>
        <w:outlineLvl w:val="0"/>
        <w:rPr>
          <w:rFonts w:cstheme="minorHAnsi"/>
          <w:b/>
          <w:sz w:val="24"/>
          <w:szCs w:val="24"/>
          <w:lang w:val="sq-AL"/>
        </w:rPr>
      </w:pPr>
    </w:p>
    <w:p w:rsidR="009600AF" w:rsidRDefault="009600AF" w:rsidP="00D0195A">
      <w:pPr>
        <w:spacing w:line="276" w:lineRule="auto"/>
        <w:outlineLvl w:val="0"/>
        <w:rPr>
          <w:rFonts w:cstheme="minorHAnsi"/>
          <w:b/>
          <w:sz w:val="24"/>
          <w:szCs w:val="24"/>
          <w:lang w:val="sq-AL"/>
        </w:rPr>
      </w:pPr>
    </w:p>
    <w:p w:rsidR="009600AF" w:rsidRDefault="009600AF" w:rsidP="00D0195A">
      <w:pPr>
        <w:spacing w:line="276" w:lineRule="auto"/>
        <w:outlineLvl w:val="0"/>
        <w:rPr>
          <w:rFonts w:cstheme="minorHAnsi"/>
          <w:b/>
          <w:sz w:val="24"/>
          <w:szCs w:val="24"/>
          <w:lang w:val="sq-AL"/>
        </w:rPr>
      </w:pPr>
    </w:p>
    <w:p w:rsidR="009600AF" w:rsidRDefault="009600AF" w:rsidP="00D0195A">
      <w:pPr>
        <w:spacing w:line="276" w:lineRule="auto"/>
        <w:outlineLvl w:val="0"/>
        <w:rPr>
          <w:rFonts w:cstheme="minorHAnsi"/>
          <w:b/>
          <w:sz w:val="24"/>
          <w:szCs w:val="24"/>
          <w:lang w:val="sq-AL"/>
        </w:rPr>
      </w:pPr>
    </w:p>
    <w:p w:rsidR="009600AF" w:rsidRDefault="009600AF" w:rsidP="00D0195A">
      <w:pPr>
        <w:spacing w:line="276" w:lineRule="auto"/>
        <w:outlineLvl w:val="0"/>
        <w:rPr>
          <w:rFonts w:cstheme="minorHAnsi"/>
          <w:b/>
          <w:sz w:val="24"/>
          <w:szCs w:val="24"/>
          <w:lang w:val="sq-AL"/>
        </w:rPr>
      </w:pPr>
    </w:p>
    <w:p w:rsidR="009600AF" w:rsidRPr="00FA7753" w:rsidRDefault="009600AF" w:rsidP="00D0195A">
      <w:pPr>
        <w:spacing w:line="276" w:lineRule="auto"/>
        <w:outlineLvl w:val="0"/>
        <w:rPr>
          <w:rFonts w:cstheme="minorHAnsi"/>
          <w:b/>
          <w:sz w:val="24"/>
          <w:szCs w:val="24"/>
          <w:lang w:val="sq-AL"/>
        </w:rPr>
      </w:pPr>
    </w:p>
    <w:p w:rsidR="00E237D4" w:rsidRPr="00FA7753" w:rsidRDefault="005D6294" w:rsidP="005D6294">
      <w:pPr>
        <w:pStyle w:val="ListParagraph"/>
        <w:spacing w:line="276" w:lineRule="auto"/>
        <w:ind w:left="1440"/>
        <w:outlineLvl w:val="0"/>
        <w:rPr>
          <w:rFonts w:cstheme="minorHAnsi"/>
          <w:b/>
          <w:sz w:val="24"/>
          <w:szCs w:val="24"/>
          <w:lang w:val="sq-AL"/>
        </w:rPr>
      </w:pPr>
      <w:bookmarkStart w:id="5" w:name="_Toc503512067"/>
      <w:r w:rsidRPr="00FA7753">
        <w:rPr>
          <w:rFonts w:cstheme="minorHAnsi"/>
          <w:b/>
          <w:sz w:val="24"/>
          <w:szCs w:val="24"/>
          <w:lang w:val="sq-AL"/>
        </w:rPr>
        <w:lastRenderedPageBreak/>
        <w:t xml:space="preserve">V. </w:t>
      </w:r>
      <w:r w:rsidR="0050155E" w:rsidRPr="00FA7753">
        <w:rPr>
          <w:rFonts w:cstheme="minorHAnsi"/>
          <w:b/>
          <w:sz w:val="24"/>
          <w:szCs w:val="24"/>
          <w:lang w:val="sq-AL"/>
        </w:rPr>
        <w:t>SITUATA AKTUALE</w:t>
      </w:r>
      <w:bookmarkEnd w:id="5"/>
    </w:p>
    <w:p w:rsidR="00902662" w:rsidRPr="00FA7753" w:rsidRDefault="0050155E" w:rsidP="00902662">
      <w:pPr>
        <w:shd w:val="clear" w:color="auto" w:fill="FFFFFF"/>
        <w:spacing w:before="100" w:beforeAutospacing="1" w:after="200" w:line="276" w:lineRule="auto"/>
        <w:jc w:val="both"/>
        <w:rPr>
          <w:rFonts w:eastAsia="Times New Roman" w:cs="Arial"/>
          <w:color w:val="222222"/>
          <w:sz w:val="24"/>
          <w:szCs w:val="24"/>
          <w:lang w:val="sq-AL" w:eastAsia="sl-SI"/>
        </w:rPr>
      </w:pPr>
      <w:r w:rsidRPr="00FA7753">
        <w:rPr>
          <w:rFonts w:eastAsia="Times New Roman" w:cs="Arial"/>
          <w:color w:val="222222"/>
          <w:sz w:val="24"/>
          <w:szCs w:val="24"/>
          <w:lang w:val="sq-AL" w:eastAsia="sl-SI"/>
        </w:rPr>
        <w:t xml:space="preserve">Tipari themelor i luftës kundër korrupsionit në Kosovë në vitet e fundit është fakti se përmirësimet kanë qenë të pakënaqshme. Sipas disa perceptimeve ndërkombëtare dhe lokale dhe studimeve faktike, janë bërë shumë pak ndryshime. Niveli i korrupsionit </w:t>
      </w:r>
      <w:r w:rsidR="00903BC3" w:rsidRPr="00FA7753">
        <w:rPr>
          <w:rFonts w:eastAsia="Times New Roman" w:cs="Arial"/>
          <w:color w:val="222222"/>
          <w:sz w:val="24"/>
          <w:szCs w:val="24"/>
          <w:lang w:val="sq-AL" w:eastAsia="sl-SI"/>
        </w:rPr>
        <w:t xml:space="preserve">ende </w:t>
      </w:r>
      <w:r w:rsidRPr="00FA7753">
        <w:rPr>
          <w:rFonts w:eastAsia="Times New Roman" w:cs="Arial"/>
          <w:color w:val="222222"/>
          <w:sz w:val="24"/>
          <w:szCs w:val="24"/>
          <w:lang w:val="sq-AL" w:eastAsia="sl-SI"/>
        </w:rPr>
        <w:t xml:space="preserve">është shqetësues </w:t>
      </w:r>
      <w:r w:rsidR="007662E4">
        <w:rPr>
          <w:rFonts w:eastAsia="Times New Roman" w:cs="Arial"/>
          <w:color w:val="222222"/>
          <w:sz w:val="24"/>
          <w:szCs w:val="24"/>
          <w:lang w:val="sq-AL" w:eastAsia="sl-SI"/>
        </w:rPr>
        <w:t>në Kosovë.</w:t>
      </w:r>
      <w:r w:rsidR="00CA0F9E" w:rsidRPr="00FA7753">
        <w:rPr>
          <w:rFonts w:eastAsia="Times New Roman" w:cs="Arial"/>
          <w:color w:val="222222"/>
          <w:sz w:val="24"/>
          <w:szCs w:val="24"/>
          <w:lang w:val="sq-AL" w:eastAsia="sl-SI"/>
        </w:rPr>
        <w:t xml:space="preserve">   </w:t>
      </w:r>
      <w:r w:rsidR="00903BC3" w:rsidRPr="00FA7753">
        <w:rPr>
          <w:rFonts w:eastAsia="Times New Roman" w:cs="Arial"/>
          <w:color w:val="222222"/>
          <w:sz w:val="24"/>
          <w:szCs w:val="24"/>
          <w:lang w:val="sq-AL" w:eastAsia="sl-SI"/>
        </w:rPr>
        <w:t xml:space="preserve"> </w:t>
      </w:r>
    </w:p>
    <w:p w:rsidR="00902662" w:rsidRPr="00FA7753" w:rsidRDefault="00903BC3" w:rsidP="00902662">
      <w:pPr>
        <w:shd w:val="clear" w:color="auto" w:fill="FFFFFF"/>
        <w:spacing w:before="100" w:beforeAutospacing="1" w:after="200" w:line="276" w:lineRule="auto"/>
        <w:jc w:val="both"/>
        <w:rPr>
          <w:rFonts w:eastAsia="Times New Roman" w:cs="Arial"/>
          <w:color w:val="222222"/>
          <w:sz w:val="24"/>
          <w:szCs w:val="24"/>
          <w:lang w:val="sq-AL" w:eastAsia="sl-SI"/>
        </w:rPr>
      </w:pPr>
      <w:r w:rsidRPr="00FA7753">
        <w:rPr>
          <w:rFonts w:eastAsia="Times New Roman" w:cs="Arial"/>
          <w:color w:val="222222"/>
          <w:sz w:val="24"/>
          <w:szCs w:val="24"/>
          <w:lang w:val="sq-AL" w:eastAsia="sl-SI"/>
        </w:rPr>
        <w:t>Sipas Indeksit të Perceptimit të Korrupsionit të Transparencës Ndërkombëtare (IPK</w:t>
      </w:r>
      <w:r w:rsidR="00902662" w:rsidRPr="00FA7753">
        <w:rPr>
          <w:rFonts w:eastAsia="Times New Roman" w:cs="Arial"/>
          <w:color w:val="222222"/>
          <w:sz w:val="24"/>
          <w:szCs w:val="24"/>
          <w:lang w:val="sq-AL" w:eastAsia="sl-SI"/>
        </w:rPr>
        <w:t>)</w:t>
      </w:r>
      <w:r w:rsidR="00902662" w:rsidRPr="00FA7753">
        <w:rPr>
          <w:rStyle w:val="FootnoteReference"/>
          <w:rFonts w:eastAsia="Times New Roman" w:cs="Arial"/>
          <w:color w:val="222222"/>
          <w:sz w:val="24"/>
          <w:szCs w:val="24"/>
          <w:lang w:val="sq-AL" w:eastAsia="sl-SI"/>
        </w:rPr>
        <w:footnoteReference w:id="1"/>
      </w:r>
      <w:r w:rsidR="00902662" w:rsidRPr="00FA7753">
        <w:rPr>
          <w:rFonts w:eastAsia="Times New Roman" w:cs="Arial"/>
          <w:color w:val="222222"/>
          <w:sz w:val="24"/>
          <w:szCs w:val="24"/>
          <w:lang w:val="sq-AL" w:eastAsia="sl-SI"/>
        </w:rPr>
        <w:t xml:space="preserve"> </w:t>
      </w:r>
      <w:r w:rsidRPr="00FA7753">
        <w:rPr>
          <w:rFonts w:eastAsia="Times New Roman" w:cs="Arial"/>
          <w:color w:val="222222"/>
          <w:sz w:val="24"/>
          <w:szCs w:val="24"/>
          <w:lang w:val="sq-AL" w:eastAsia="sl-SI"/>
        </w:rPr>
        <w:t>nuk ka pasur zhvillime pozitive që nga viti 2012: atë vit IPK ishte 34</w:t>
      </w:r>
      <w:r w:rsidR="00902662" w:rsidRPr="00FA7753">
        <w:rPr>
          <w:rStyle w:val="FootnoteReference"/>
          <w:rFonts w:eastAsia="Times New Roman" w:cs="Arial"/>
          <w:color w:val="222222"/>
          <w:sz w:val="24"/>
          <w:szCs w:val="24"/>
          <w:lang w:val="sq-AL" w:eastAsia="sl-SI"/>
        </w:rPr>
        <w:footnoteReference w:id="2"/>
      </w:r>
      <w:r w:rsidR="00902662" w:rsidRPr="00FA7753">
        <w:rPr>
          <w:rFonts w:eastAsia="Times New Roman" w:cs="Arial"/>
          <w:color w:val="222222"/>
          <w:sz w:val="24"/>
          <w:szCs w:val="24"/>
          <w:lang w:val="sq-AL" w:eastAsia="sl-SI"/>
        </w:rPr>
        <w:t xml:space="preserve">, </w:t>
      </w:r>
      <w:r w:rsidR="0050155E" w:rsidRPr="00FA7753">
        <w:rPr>
          <w:rFonts w:eastAsia="Times New Roman" w:cs="Arial"/>
          <w:color w:val="222222"/>
          <w:sz w:val="24"/>
          <w:szCs w:val="24"/>
          <w:lang w:val="sq-AL" w:eastAsia="sl-SI"/>
        </w:rPr>
        <w:t>pastaj ra në 33 në tre vitet e ardhshme dhe në fund ajo është rritur ndjeshëm në 36 në vitin 2016.</w:t>
      </w:r>
      <w:r w:rsidR="000664E7" w:rsidRPr="00FA7753">
        <w:rPr>
          <w:rFonts w:eastAsia="Times New Roman" w:cs="Arial"/>
          <w:color w:val="222222"/>
          <w:sz w:val="24"/>
          <w:szCs w:val="24"/>
          <w:lang w:val="sq-AL" w:eastAsia="sl-SI"/>
        </w:rPr>
        <w:t xml:space="preserve"> </w:t>
      </w:r>
    </w:p>
    <w:p w:rsidR="00902662" w:rsidRPr="00FA7753" w:rsidRDefault="00903BC3" w:rsidP="00902662">
      <w:pPr>
        <w:shd w:val="clear" w:color="auto" w:fill="FFFFFF"/>
        <w:spacing w:before="100" w:beforeAutospacing="1" w:after="200" w:line="276" w:lineRule="auto"/>
        <w:jc w:val="both"/>
        <w:rPr>
          <w:rFonts w:eastAsia="Times New Roman" w:cs="Arial"/>
          <w:b/>
          <w:color w:val="222222"/>
          <w:sz w:val="24"/>
          <w:szCs w:val="24"/>
          <w:lang w:val="sq-AL" w:eastAsia="sl-SI"/>
        </w:rPr>
      </w:pPr>
      <w:r w:rsidRPr="00FA7753">
        <w:rPr>
          <w:rFonts w:eastAsia="Times New Roman" w:cs="Arial"/>
          <w:color w:val="222222"/>
          <w:sz w:val="24"/>
          <w:szCs w:val="24"/>
          <w:lang w:val="sq-AL" w:eastAsia="sl-SI"/>
        </w:rPr>
        <w:t>Pothuajse e njëjta situatë përshkruhet nga Treguesit e Qeverisjes së Bankës Botërore</w:t>
      </w:r>
      <w:r w:rsidRPr="00FA7753">
        <w:rPr>
          <w:rStyle w:val="FootnoteReference"/>
          <w:rFonts w:eastAsia="Times New Roman" w:cs="Arial"/>
          <w:color w:val="222222"/>
          <w:sz w:val="24"/>
          <w:szCs w:val="24"/>
          <w:lang w:val="sq-AL" w:eastAsia="sl-SI"/>
        </w:rPr>
        <w:t xml:space="preserve"> </w:t>
      </w:r>
      <w:r w:rsidR="00902662" w:rsidRPr="00FA7753">
        <w:rPr>
          <w:rStyle w:val="FootnoteReference"/>
          <w:rFonts w:eastAsia="Times New Roman" w:cs="Arial"/>
          <w:color w:val="222222"/>
          <w:sz w:val="24"/>
          <w:szCs w:val="24"/>
          <w:lang w:val="sq-AL" w:eastAsia="sl-SI"/>
        </w:rPr>
        <w:footnoteReference w:id="3"/>
      </w:r>
      <w:r w:rsidR="00902662" w:rsidRPr="00FA7753">
        <w:rPr>
          <w:rFonts w:eastAsia="Times New Roman" w:cs="Arial"/>
          <w:color w:val="222222"/>
          <w:sz w:val="24"/>
          <w:szCs w:val="24"/>
          <w:lang w:val="sq-AL" w:eastAsia="sl-SI"/>
        </w:rPr>
        <w:t xml:space="preserve">. </w:t>
      </w:r>
      <w:r w:rsidRPr="00FA7753">
        <w:rPr>
          <w:rFonts w:eastAsia="Times New Roman" w:cs="Arial"/>
          <w:color w:val="222222"/>
          <w:sz w:val="24"/>
          <w:szCs w:val="24"/>
          <w:lang w:val="sq-AL" w:eastAsia="sl-SI"/>
        </w:rPr>
        <w:t>Kjo do të thotë se renditja në përqindje, e cila tregon renditjen e vendit në mesin e të gjitha vendeve të botës</w:t>
      </w:r>
      <w:r w:rsidRPr="00FA7753">
        <w:rPr>
          <w:rStyle w:val="FootnoteReference"/>
          <w:rFonts w:eastAsia="Times New Roman" w:cs="Arial"/>
          <w:color w:val="222222"/>
          <w:sz w:val="24"/>
          <w:szCs w:val="24"/>
          <w:lang w:val="sq-AL" w:eastAsia="sl-SI"/>
        </w:rPr>
        <w:t xml:space="preserve"> </w:t>
      </w:r>
      <w:r w:rsidR="00902662" w:rsidRPr="00FA7753">
        <w:rPr>
          <w:rStyle w:val="FootnoteReference"/>
          <w:rFonts w:eastAsia="Times New Roman" w:cs="Arial"/>
          <w:color w:val="222222"/>
          <w:sz w:val="24"/>
          <w:szCs w:val="24"/>
          <w:lang w:val="sq-AL" w:eastAsia="sl-SI"/>
        </w:rPr>
        <w:footnoteReference w:id="4"/>
      </w:r>
      <w:r w:rsidR="00902662" w:rsidRPr="00FA7753">
        <w:rPr>
          <w:rFonts w:eastAsia="Times New Roman" w:cs="Arial"/>
          <w:color w:val="222222"/>
          <w:sz w:val="24"/>
          <w:szCs w:val="24"/>
          <w:lang w:val="sq-AL" w:eastAsia="sl-SI"/>
        </w:rPr>
        <w:t xml:space="preserve"> </w:t>
      </w:r>
      <w:r w:rsidR="0050155E" w:rsidRPr="00FA7753">
        <w:rPr>
          <w:rFonts w:eastAsia="Times New Roman" w:cs="Arial"/>
          <w:color w:val="222222"/>
          <w:sz w:val="24"/>
          <w:szCs w:val="24"/>
          <w:lang w:val="sq-AL" w:eastAsia="sl-SI"/>
        </w:rPr>
        <w:t>në kategorinë e »kontrollit të korrupsionit» nuk ka ndryshuar ndjeshëm, në periudhën nga viti 2005 (që ishte 36) deri në vitin 2015 (që ishte 37 vende) , edhe pse u zvogëlua në 32 vende në vitin 2010. Në dy kategoritë e tjera, të cilat gjithashtu ndikojnë në luftën kundër korrupsionit, mund të ketë edhe modele më shqetësuese: "sundimi i ligjit" është përmirësuar vetëm nga 18 në 2005 në 37 në vitin 2015 dhe cilësia rregullatore ka rënë - nga 51 në vitin 2010 në 43 në 2015.</w:t>
      </w:r>
      <w:r w:rsidR="00902662" w:rsidRPr="00FA7753">
        <w:rPr>
          <w:rFonts w:eastAsia="Times New Roman" w:cs="Arial"/>
          <w:b/>
          <w:color w:val="222222"/>
          <w:sz w:val="24"/>
          <w:szCs w:val="24"/>
          <w:lang w:val="sq-AL" w:eastAsia="sl-SI"/>
        </w:rPr>
        <w:t xml:space="preserve"> </w:t>
      </w:r>
    </w:p>
    <w:p w:rsidR="00902662" w:rsidRPr="00FA7753" w:rsidRDefault="00903BC3" w:rsidP="00902662">
      <w:pPr>
        <w:shd w:val="clear" w:color="auto" w:fill="FFFFFF"/>
        <w:spacing w:before="100" w:beforeAutospacing="1" w:after="200" w:line="276" w:lineRule="auto"/>
        <w:jc w:val="both"/>
        <w:rPr>
          <w:rFonts w:eastAsia="Times New Roman" w:cs="Arial"/>
          <w:color w:val="222222"/>
          <w:sz w:val="24"/>
          <w:szCs w:val="24"/>
          <w:lang w:val="sq-AL" w:eastAsia="sl-SI"/>
        </w:rPr>
      </w:pPr>
      <w:r w:rsidRPr="00FA7753">
        <w:rPr>
          <w:rFonts w:eastAsia="Times New Roman" w:cs="Arial"/>
          <w:color w:val="222222"/>
          <w:sz w:val="24"/>
          <w:szCs w:val="24"/>
          <w:lang w:val="sq-AL" w:eastAsia="sl-SI"/>
        </w:rPr>
        <w:t>Sipas studimit të UNDP-së "Pulsi Publik për Korrupsionin</w:t>
      </w:r>
      <w:r w:rsidR="00902662" w:rsidRPr="00FA7753">
        <w:rPr>
          <w:rFonts w:eastAsia="Times New Roman" w:cs="Arial"/>
          <w:color w:val="222222"/>
          <w:sz w:val="24"/>
          <w:szCs w:val="24"/>
          <w:lang w:val="sq-AL" w:eastAsia="sl-SI"/>
        </w:rPr>
        <w:t>"</w:t>
      </w:r>
      <w:r w:rsidR="00902662" w:rsidRPr="00FA7753">
        <w:rPr>
          <w:rStyle w:val="FootnoteReference"/>
          <w:rFonts w:eastAsia="Times New Roman" w:cs="Arial"/>
          <w:color w:val="222222"/>
          <w:sz w:val="24"/>
          <w:szCs w:val="24"/>
          <w:lang w:val="sq-AL" w:eastAsia="sl-SI"/>
        </w:rPr>
        <w:footnoteReference w:id="5"/>
      </w:r>
      <w:r w:rsidR="00902662" w:rsidRPr="00FA7753">
        <w:rPr>
          <w:rFonts w:eastAsia="Times New Roman" w:cs="Arial"/>
          <w:color w:val="222222"/>
          <w:sz w:val="24"/>
          <w:szCs w:val="24"/>
          <w:lang w:val="sq-AL" w:eastAsia="sl-SI"/>
        </w:rPr>
        <w:t xml:space="preserve"> </w:t>
      </w:r>
      <w:r w:rsidRPr="00FA7753">
        <w:rPr>
          <w:rFonts w:eastAsia="Times New Roman" w:cs="Arial"/>
          <w:color w:val="222222"/>
          <w:sz w:val="24"/>
          <w:szCs w:val="24"/>
          <w:lang w:val="sq-AL" w:eastAsia="sl-SI"/>
        </w:rPr>
        <w:t>i vitit 2016, qytetarët e Kosovës i shohin si sektorët më të korruptuar partitë politike (4.12</w:t>
      </w:r>
      <w:r w:rsidR="00902662" w:rsidRPr="00FA7753">
        <w:rPr>
          <w:rStyle w:val="FootnoteReference"/>
          <w:rFonts w:eastAsia="Times New Roman" w:cs="Arial"/>
          <w:color w:val="222222"/>
          <w:sz w:val="24"/>
          <w:szCs w:val="24"/>
          <w:lang w:val="sq-AL" w:eastAsia="sl-SI"/>
        </w:rPr>
        <w:footnoteReference w:id="6"/>
      </w:r>
      <w:r w:rsidR="00902662" w:rsidRPr="00FA7753">
        <w:rPr>
          <w:rFonts w:eastAsia="Times New Roman" w:cs="Arial"/>
          <w:color w:val="222222"/>
          <w:sz w:val="24"/>
          <w:szCs w:val="24"/>
          <w:lang w:val="sq-AL" w:eastAsia="sl-SI"/>
        </w:rPr>
        <w:t>),</w:t>
      </w:r>
      <w:r w:rsidR="002F6DB4" w:rsidRPr="00FA7753">
        <w:rPr>
          <w:rFonts w:eastAsia="Times New Roman" w:cs="Arial"/>
          <w:color w:val="222222"/>
          <w:sz w:val="24"/>
          <w:szCs w:val="24"/>
          <w:lang w:val="sq-AL" w:eastAsia="sl-SI"/>
        </w:rPr>
        <w:t xml:space="preserve"> </w:t>
      </w:r>
      <w:r w:rsidR="0050155E" w:rsidRPr="00FA7753">
        <w:rPr>
          <w:rFonts w:eastAsia="Times New Roman" w:cs="Arial"/>
          <w:color w:val="222222"/>
          <w:sz w:val="24"/>
          <w:szCs w:val="24"/>
          <w:lang w:val="sq-AL" w:eastAsia="sl-SI"/>
        </w:rPr>
        <w:t>Kuvendin e Kosovës (3.96) dhe institucionet e nivelit qendror (3.92), pasuar nga gjyqësia (3.77) shërbime shëndetësore (3.74) dhe institucione të nivelit lokal (3.68), ndërsa organet fetare (2.45) dhe policia (2.76) janë konsideruar si më pak të korruptuara. 23% e qytetarëve që kishin kontakt të drejtpërdrejtë me një gjyqtar dhe 33% e atyre që kishin kontakt të tërthortë me një gjyqtar thanë se kishin dhënë dhurata, mallra ose para shtesë; ndërsa në lidhje me prokurorët, 15% e atyre që kishin kontakt të drejtpërdrejtë me një prokuror dhe 34% të atyre që kishin kontakt të tërthortë me një prokuror thanë se kishin dhënë dhurata, mallra dhe para shtesë. Fakti që gjyqësori, duke përfshirë prokurorët, shihet si një nga institucionet më të korruptuara në rajon, është veçanërisht problematik dhe kërkon masa urgjente dhe vendimtare në atë fushë.</w:t>
      </w:r>
      <w:r w:rsidR="00013016" w:rsidRPr="00FA7753">
        <w:rPr>
          <w:rFonts w:eastAsia="Times New Roman" w:cs="Arial"/>
          <w:color w:val="222222"/>
          <w:sz w:val="24"/>
          <w:szCs w:val="24"/>
          <w:lang w:val="sq-AL" w:eastAsia="sl-SI"/>
        </w:rPr>
        <w:t xml:space="preserve"> </w:t>
      </w:r>
    </w:p>
    <w:p w:rsidR="00902662" w:rsidRPr="00FA7753" w:rsidRDefault="0050155E" w:rsidP="00902662">
      <w:pPr>
        <w:shd w:val="clear" w:color="auto" w:fill="FFFFFF"/>
        <w:spacing w:before="100" w:beforeAutospacing="1" w:after="200" w:line="276" w:lineRule="auto"/>
        <w:jc w:val="both"/>
        <w:rPr>
          <w:rFonts w:eastAsia="Times New Roman" w:cs="Arial"/>
          <w:color w:val="222222"/>
          <w:sz w:val="24"/>
          <w:szCs w:val="24"/>
          <w:lang w:val="sq-AL" w:eastAsia="sl-SI"/>
        </w:rPr>
      </w:pPr>
      <w:r w:rsidRPr="00FA7753">
        <w:rPr>
          <w:rFonts w:eastAsia="Times New Roman" w:cs="Arial"/>
          <w:color w:val="222222"/>
          <w:sz w:val="24"/>
          <w:szCs w:val="24"/>
          <w:lang w:val="sq-AL" w:eastAsia="sl-SI"/>
        </w:rPr>
        <w:t xml:space="preserve">Sipas të njëjtit studim të UNDP-së, në shërbimin civil në Kosovë janë identifikuar forma më të hollësishme të korrupsionit. Të anketuarit nga shërbimi civil besojnë se shërbimi civil i Kosovës është i mbushur me "nepotizëm, favorizim dhe klientelë", "tregti në ndikim" dhe </w:t>
      </w:r>
      <w:r w:rsidRPr="00FA7753">
        <w:rPr>
          <w:rFonts w:eastAsia="Times New Roman" w:cs="Arial"/>
          <w:color w:val="222222"/>
          <w:sz w:val="24"/>
          <w:szCs w:val="24"/>
          <w:lang w:val="sq-AL" w:eastAsia="sl-SI"/>
        </w:rPr>
        <w:lastRenderedPageBreak/>
        <w:t>"</w:t>
      </w:r>
      <w:r w:rsidR="00903BC3" w:rsidRPr="00FA7753">
        <w:rPr>
          <w:rFonts w:eastAsia="Times New Roman" w:cs="Arial"/>
          <w:color w:val="222222"/>
          <w:sz w:val="24"/>
          <w:szCs w:val="24"/>
          <w:lang w:val="sq-AL" w:eastAsia="sl-SI"/>
        </w:rPr>
        <w:t>përvetësim</w:t>
      </w:r>
      <w:r w:rsidRPr="00FA7753">
        <w:rPr>
          <w:rFonts w:eastAsia="Times New Roman" w:cs="Arial"/>
          <w:color w:val="222222"/>
          <w:sz w:val="24"/>
          <w:szCs w:val="24"/>
          <w:lang w:val="sq-AL" w:eastAsia="sl-SI"/>
        </w:rPr>
        <w:t xml:space="preserve"> (duke përfshirë keqpërdorimin e kohës duke mos punuar në afatet e kërkuara), vjedhje dhe mashtrim</w:t>
      </w:r>
      <w:r w:rsidR="00903BC3" w:rsidRPr="00FA7753">
        <w:rPr>
          <w:rFonts w:eastAsia="Times New Roman" w:cs="Arial"/>
          <w:color w:val="222222"/>
          <w:sz w:val="24"/>
          <w:szCs w:val="24"/>
          <w:lang w:val="sq-AL" w:eastAsia="sl-SI"/>
        </w:rPr>
        <w:t>.</w:t>
      </w:r>
      <w:r w:rsidRPr="00FA7753">
        <w:rPr>
          <w:rFonts w:eastAsia="Times New Roman" w:cs="Arial"/>
          <w:color w:val="222222"/>
          <w:sz w:val="24"/>
          <w:szCs w:val="24"/>
          <w:lang w:val="sq-AL" w:eastAsia="sl-SI"/>
        </w:rPr>
        <w:t xml:space="preserve"> Duke pasur parasysh faktin se qytetarët e Kosovës ushtrojnë kontakte të përditshme me përfaqësuesit e administratës së tyre publike në nivele të ndryshme, sjellja e përshkruar padyshim ndikon në mendimin e tyre mbi cilësinë e shërbimeve civile në përgjithësi, por në mendimin e seriozitetit d</w:t>
      </w:r>
      <w:r w:rsidR="00903BC3" w:rsidRPr="00FA7753">
        <w:rPr>
          <w:rFonts w:eastAsia="Times New Roman" w:cs="Arial"/>
          <w:color w:val="222222"/>
          <w:sz w:val="24"/>
          <w:szCs w:val="24"/>
          <w:lang w:val="sq-AL" w:eastAsia="sl-SI"/>
        </w:rPr>
        <w:t>he korrupsionit të tyre në vend</w:t>
      </w:r>
      <w:r w:rsidRPr="00FA7753">
        <w:rPr>
          <w:rFonts w:eastAsia="Times New Roman" w:cs="Arial"/>
          <w:color w:val="222222"/>
          <w:sz w:val="24"/>
          <w:szCs w:val="24"/>
          <w:lang w:val="sq-AL" w:eastAsia="sl-SI"/>
        </w:rPr>
        <w:t>.</w:t>
      </w:r>
      <w:r w:rsidR="006E6B8F" w:rsidRPr="00FA7753">
        <w:rPr>
          <w:rFonts w:eastAsia="Times New Roman" w:cs="Arial"/>
          <w:color w:val="222222"/>
          <w:sz w:val="24"/>
          <w:szCs w:val="24"/>
          <w:lang w:val="sq-AL" w:eastAsia="sl-SI"/>
        </w:rPr>
        <w:t xml:space="preserve">  </w:t>
      </w:r>
    </w:p>
    <w:p w:rsidR="00902662" w:rsidRPr="00FA7753" w:rsidRDefault="00903BC3" w:rsidP="00902662">
      <w:pPr>
        <w:shd w:val="clear" w:color="auto" w:fill="FFFFFF"/>
        <w:spacing w:before="100" w:beforeAutospacing="1" w:after="200" w:line="276" w:lineRule="auto"/>
        <w:jc w:val="both"/>
        <w:rPr>
          <w:rFonts w:eastAsia="Times New Roman" w:cs="Arial"/>
          <w:color w:val="222222"/>
          <w:sz w:val="24"/>
          <w:szCs w:val="24"/>
          <w:lang w:val="sq-AL" w:eastAsia="sl-SI"/>
        </w:rPr>
      </w:pPr>
      <w:r w:rsidRPr="00FA7753">
        <w:rPr>
          <w:rFonts w:eastAsia="Times New Roman" w:cs="Arial"/>
          <w:color w:val="222222"/>
          <w:sz w:val="24"/>
          <w:szCs w:val="24"/>
          <w:lang w:val="sq-AL" w:eastAsia="sl-SI"/>
        </w:rPr>
        <w:t>Prandaj, nuk është një surprizë që njerëzit nga Kosova mendojnë se korrupsioni është një nga problemet më të mëdha për vendin. Nga 42 vende pjesëmarrëse në Barometrin Botëror të Korrupsionit TI 2016</w:t>
      </w:r>
      <w:r w:rsidR="00902662" w:rsidRPr="00FA7753">
        <w:rPr>
          <w:rStyle w:val="FootnoteReference"/>
          <w:rFonts w:eastAsia="Times New Roman" w:cs="Arial"/>
          <w:color w:val="222222"/>
          <w:sz w:val="24"/>
          <w:szCs w:val="24"/>
          <w:lang w:val="sq-AL" w:eastAsia="sl-SI"/>
        </w:rPr>
        <w:footnoteReference w:id="7"/>
      </w:r>
      <w:r w:rsidR="00902662" w:rsidRPr="00FA7753">
        <w:rPr>
          <w:rFonts w:eastAsia="Times New Roman" w:cs="Arial"/>
          <w:color w:val="222222"/>
          <w:sz w:val="24"/>
          <w:szCs w:val="24"/>
          <w:lang w:val="sq-AL" w:eastAsia="sl-SI"/>
        </w:rPr>
        <w:t xml:space="preserve">, </w:t>
      </w:r>
      <w:r w:rsidR="0050155E" w:rsidRPr="00FA7753">
        <w:rPr>
          <w:rFonts w:eastAsia="Times New Roman" w:cs="Arial"/>
          <w:color w:val="222222"/>
          <w:sz w:val="24"/>
          <w:szCs w:val="24"/>
          <w:lang w:val="sq-AL" w:eastAsia="sl-SI"/>
        </w:rPr>
        <w:t>Kosova zuri vendin e tretë me 65% të të anketuarve duke pretenduar se korrupsioni është një nga problemet më të mëdha me të cilat ballafaqohet vendi. Vetëm Moldavia me 67% dhe Spanja me 66% ishin të pozicionuar para Kosovës.</w:t>
      </w:r>
      <w:r w:rsidR="00902662" w:rsidRPr="00FA7753">
        <w:rPr>
          <w:rFonts w:eastAsia="Times New Roman" w:cs="Arial"/>
          <w:color w:val="222222"/>
          <w:sz w:val="24"/>
          <w:szCs w:val="24"/>
          <w:lang w:val="sq-AL" w:eastAsia="sl-SI"/>
        </w:rPr>
        <w:t xml:space="preserve"> </w:t>
      </w:r>
    </w:p>
    <w:p w:rsidR="00902662" w:rsidRPr="00FA7753" w:rsidRDefault="00903BC3" w:rsidP="00902662">
      <w:pPr>
        <w:shd w:val="clear" w:color="auto" w:fill="FFFFFF"/>
        <w:spacing w:before="100" w:beforeAutospacing="1" w:after="200" w:line="276" w:lineRule="auto"/>
        <w:jc w:val="both"/>
        <w:rPr>
          <w:rFonts w:eastAsia="Times New Roman" w:cs="Arial"/>
          <w:color w:val="222222"/>
          <w:sz w:val="24"/>
          <w:szCs w:val="24"/>
          <w:lang w:val="sq-AL" w:eastAsia="sl-SI"/>
        </w:rPr>
      </w:pPr>
      <w:r w:rsidRPr="00FA7753">
        <w:rPr>
          <w:rFonts w:eastAsia="Times New Roman" w:cs="Arial"/>
          <w:color w:val="222222"/>
          <w:sz w:val="24"/>
          <w:szCs w:val="24"/>
          <w:lang w:val="sq-AL" w:eastAsia="sl-SI"/>
        </w:rPr>
        <w:t>Rezultatet e ngjashme mund të gjenden në studimin e UNDP-së</w:t>
      </w:r>
      <w:r w:rsidRPr="00FA7753">
        <w:rPr>
          <w:rStyle w:val="FootnoteReference"/>
          <w:rFonts w:eastAsia="Times New Roman" w:cs="Arial"/>
          <w:color w:val="222222"/>
          <w:sz w:val="24"/>
          <w:szCs w:val="24"/>
          <w:lang w:val="sq-AL" w:eastAsia="sl-SI"/>
        </w:rPr>
        <w:t xml:space="preserve"> </w:t>
      </w:r>
      <w:r w:rsidR="00902662" w:rsidRPr="00FA7753">
        <w:rPr>
          <w:rStyle w:val="FootnoteReference"/>
          <w:rFonts w:eastAsia="Times New Roman" w:cs="Arial"/>
          <w:color w:val="222222"/>
          <w:sz w:val="24"/>
          <w:szCs w:val="24"/>
          <w:lang w:val="sq-AL" w:eastAsia="sl-SI"/>
        </w:rPr>
        <w:footnoteReference w:id="8"/>
      </w:r>
      <w:r w:rsidR="00994E5F" w:rsidRPr="00FA7753">
        <w:rPr>
          <w:rFonts w:eastAsia="Times New Roman" w:cs="Arial"/>
          <w:color w:val="222222"/>
          <w:sz w:val="24"/>
          <w:szCs w:val="24"/>
          <w:lang w:val="sq-AL" w:eastAsia="sl-SI"/>
        </w:rPr>
        <w:t xml:space="preserve">, </w:t>
      </w:r>
      <w:r w:rsidR="0050155E" w:rsidRPr="00FA7753">
        <w:rPr>
          <w:rFonts w:eastAsia="Times New Roman" w:cs="Arial"/>
          <w:color w:val="222222"/>
          <w:sz w:val="24"/>
          <w:szCs w:val="24"/>
          <w:lang w:val="sq-AL" w:eastAsia="sl-SI"/>
        </w:rPr>
        <w:t>ku njerëzit nga Kosova thanë se korrupsioni është problemi i dytë më i madh në vend (18,2% të të anketuarve), pas papunësisë (38,7%) dhe përpara zhvillimit ekonomik (13, 5%).</w:t>
      </w:r>
    </w:p>
    <w:p w:rsidR="00902662" w:rsidRPr="00FA7753" w:rsidRDefault="00C720A1" w:rsidP="00902662">
      <w:pPr>
        <w:shd w:val="clear" w:color="auto" w:fill="FFFFFF"/>
        <w:spacing w:before="100" w:beforeAutospacing="1" w:after="200" w:line="276" w:lineRule="auto"/>
        <w:jc w:val="both"/>
        <w:rPr>
          <w:rFonts w:eastAsia="Times New Roman" w:cs="Arial"/>
          <w:color w:val="222222"/>
          <w:sz w:val="24"/>
          <w:szCs w:val="24"/>
          <w:lang w:val="sq-AL" w:eastAsia="sl-SI"/>
        </w:rPr>
      </w:pPr>
      <w:r w:rsidRPr="00FA7753">
        <w:rPr>
          <w:rFonts w:eastAsia="Times New Roman" w:cs="Arial"/>
          <w:color w:val="222222"/>
          <w:sz w:val="24"/>
          <w:szCs w:val="24"/>
          <w:lang w:val="sq-AL" w:eastAsia="sl-SI"/>
        </w:rPr>
        <w:t>I njëjti nivel kritikash mund të regjistrohet kur njerëzit u pyetën se si qeveria e tyre lufton korrupsionin.</w:t>
      </w:r>
      <w:r w:rsidR="0050155E" w:rsidRPr="00FA7753">
        <w:rPr>
          <w:rFonts w:eastAsia="Times New Roman" w:cs="Arial"/>
          <w:color w:val="222222"/>
          <w:sz w:val="24"/>
          <w:szCs w:val="24"/>
          <w:lang w:val="sq-AL" w:eastAsia="sl-SI"/>
        </w:rPr>
        <w:t xml:space="preserve"> Në studimin e UNDP</w:t>
      </w:r>
      <w:r w:rsidR="002F7C34" w:rsidRPr="00FA7753">
        <w:rPr>
          <w:rFonts w:eastAsia="Times New Roman" w:cs="Arial"/>
          <w:color w:val="222222"/>
          <w:sz w:val="24"/>
          <w:szCs w:val="24"/>
          <w:lang w:val="sq-AL" w:eastAsia="sl-SI"/>
        </w:rPr>
        <w:t>-së</w:t>
      </w:r>
      <w:r w:rsidR="0050155E" w:rsidRPr="00FA7753">
        <w:rPr>
          <w:rFonts w:eastAsia="Times New Roman" w:cs="Arial"/>
          <w:color w:val="222222"/>
          <w:sz w:val="24"/>
          <w:szCs w:val="24"/>
          <w:lang w:val="sq-AL" w:eastAsia="sl-SI"/>
        </w:rPr>
        <w:t>, shumica e të anketuarve (64%) vlerësuan veprimin e qeverisë kundër korrupsionit si '' joefektiv '' ose '' shumë joefektiv ''. Vetëm 7% e të anketuarve thanë se i konsiderojnë këto përpjekje për të qenë "efektive" ose "shumë joefektive".</w:t>
      </w:r>
      <w:r w:rsidR="00C029C1" w:rsidRPr="00FA7753">
        <w:rPr>
          <w:rFonts w:eastAsia="Times New Roman" w:cs="Arial"/>
          <w:color w:val="222222"/>
          <w:sz w:val="24"/>
          <w:szCs w:val="24"/>
          <w:lang w:val="sq-AL" w:eastAsia="sl-SI"/>
        </w:rPr>
        <w:t xml:space="preserve"> </w:t>
      </w:r>
    </w:p>
    <w:p w:rsidR="00902662" w:rsidRPr="00FA7753" w:rsidRDefault="002F7C34" w:rsidP="00902662">
      <w:pPr>
        <w:shd w:val="clear" w:color="auto" w:fill="FFFFFF"/>
        <w:spacing w:before="100" w:beforeAutospacing="1" w:after="200" w:line="276" w:lineRule="auto"/>
        <w:jc w:val="both"/>
        <w:rPr>
          <w:rFonts w:eastAsia="Times New Roman" w:cs="Arial"/>
          <w:color w:val="222222"/>
          <w:sz w:val="24"/>
          <w:szCs w:val="24"/>
          <w:lang w:val="sq-AL" w:eastAsia="sl-SI"/>
        </w:rPr>
      </w:pPr>
      <w:r w:rsidRPr="00FA7753">
        <w:rPr>
          <w:rFonts w:eastAsia="Times New Roman" w:cs="Arial"/>
          <w:color w:val="222222"/>
          <w:sz w:val="24"/>
          <w:szCs w:val="24"/>
          <w:lang w:val="sq-AL" w:eastAsia="sl-SI"/>
        </w:rPr>
        <w:t>Për fat të keq, edhe qytetarët e Kosovës nuk u angazhuan në nivelin e duhur në luftën kundër korrupsionit</w:t>
      </w:r>
      <w:r w:rsidRPr="00FA7753">
        <w:rPr>
          <w:rStyle w:val="FootnoteReference"/>
          <w:rFonts w:eastAsia="Times New Roman" w:cs="Arial"/>
          <w:color w:val="222222"/>
          <w:sz w:val="24"/>
          <w:szCs w:val="24"/>
          <w:lang w:val="sq-AL" w:eastAsia="sl-SI"/>
        </w:rPr>
        <w:t xml:space="preserve"> </w:t>
      </w:r>
      <w:r w:rsidR="00902662" w:rsidRPr="00FA7753">
        <w:rPr>
          <w:rStyle w:val="FootnoteReference"/>
          <w:rFonts w:eastAsia="Times New Roman" w:cs="Arial"/>
          <w:color w:val="222222"/>
          <w:sz w:val="24"/>
          <w:szCs w:val="24"/>
          <w:lang w:val="sq-AL" w:eastAsia="sl-SI"/>
        </w:rPr>
        <w:footnoteReference w:id="9"/>
      </w:r>
      <w:r w:rsidR="00902662" w:rsidRPr="00FA7753">
        <w:rPr>
          <w:rFonts w:eastAsia="Times New Roman" w:cs="Arial"/>
          <w:color w:val="222222"/>
          <w:sz w:val="24"/>
          <w:szCs w:val="24"/>
          <w:lang w:val="sq-AL" w:eastAsia="sl-SI"/>
        </w:rPr>
        <w:t xml:space="preserve">: </w:t>
      </w:r>
      <w:r w:rsidR="0050155E" w:rsidRPr="00FA7753">
        <w:rPr>
          <w:rFonts w:eastAsia="Times New Roman" w:cs="Arial"/>
          <w:color w:val="222222"/>
          <w:sz w:val="24"/>
          <w:szCs w:val="24"/>
          <w:lang w:val="sq-AL" w:eastAsia="sl-SI"/>
        </w:rPr>
        <w:t>vetëm 9% e të gjithë të anketuarve që deklaruan se kanë qenë dëshmitarë të korrupsionit kanë deklaruar se e kanë raportuar, ndërsa 86% kanë thënë se nuk e kanë raportuar dhe 5% e tyre refuzuan të përgjigjen në pyetjen. 44% e atyre që raportuan korrupsionin, e raportuan atë në polici, 13% e raportuan atë në media dhe e njëjta përqindje ia raportoi Agjencisë Kundër Korrupsionit të Kosovës. Shumica e atyre që pretendonin se nuk e raportonin korrupsionin, thanë për dy arsye: 55% thanë se nuk do të bënin asnjë ndryshim dhe 19% sepse kishin frikë për pasojat.</w:t>
      </w:r>
      <w:r w:rsidR="006E3A1E" w:rsidRPr="00FA7753">
        <w:rPr>
          <w:rFonts w:eastAsia="Times New Roman" w:cs="Arial"/>
          <w:color w:val="222222"/>
          <w:sz w:val="24"/>
          <w:szCs w:val="24"/>
          <w:lang w:val="sq-AL" w:eastAsia="sl-SI"/>
        </w:rPr>
        <w:t xml:space="preserve"> </w:t>
      </w:r>
    </w:p>
    <w:p w:rsidR="00902662" w:rsidRPr="00FA7753" w:rsidRDefault="002F7C34" w:rsidP="00902662">
      <w:pPr>
        <w:shd w:val="clear" w:color="auto" w:fill="FFFFFF"/>
        <w:spacing w:before="100" w:beforeAutospacing="1" w:after="200" w:line="276" w:lineRule="auto"/>
        <w:jc w:val="both"/>
        <w:rPr>
          <w:rFonts w:eastAsia="Times New Roman" w:cs="Arial"/>
          <w:color w:val="222222"/>
          <w:sz w:val="24"/>
          <w:szCs w:val="24"/>
          <w:lang w:val="sq-AL" w:eastAsia="sl-SI"/>
        </w:rPr>
      </w:pPr>
      <w:r w:rsidRPr="00FA7753">
        <w:rPr>
          <w:rFonts w:eastAsia="Times New Roman" w:cs="Arial"/>
          <w:color w:val="222222"/>
          <w:sz w:val="24"/>
          <w:szCs w:val="24"/>
          <w:lang w:val="sq-AL" w:eastAsia="sl-SI"/>
        </w:rPr>
        <w:t xml:space="preserve">Analizat e fenomenit aktual të korrupsionit tregojnë se njerëzit nga Kosova nuk marrin pjesë masivisht në korrupsion. Sipas Barometrit Global të korrupsionit të TI 2016, përqindja relativisht e ulët - 10% e familjeve të Kosovës paguajnë ryshfete kur hyjnë në shërbimet bazë. Vendet e afërta kanë rezultate shumë më të këqija: në Shqipëri, përqindja e familjeve që </w:t>
      </w:r>
      <w:r w:rsidRPr="00FA7753">
        <w:rPr>
          <w:rFonts w:eastAsia="Times New Roman" w:cs="Arial"/>
          <w:color w:val="222222"/>
          <w:sz w:val="24"/>
          <w:szCs w:val="24"/>
          <w:lang w:val="sq-AL" w:eastAsia="sl-SI"/>
        </w:rPr>
        <w:lastRenderedPageBreak/>
        <w:t>paguajnë ryshfet gjatë qasjes në shërbimet bazë është 34%, në Mal të Zi 16%, në BeH 27%, në Serbi 22% dhe në Kroaci 10%. Kjo ngre shpresë, por është e qartë se njerëzit në Kosovë ende mendojnë se vetëm qeveria mund të bëjë diçka në luftën kundër korrupsionit dhe ata mendojnë se qeveria nuk po e bën atë siç duhet. Gjegjësisht, Vlerësimi i Sistemit Kombëtar të Integritetit të Kosovës në vitin 2015</w:t>
      </w:r>
      <w:r w:rsidR="00902662" w:rsidRPr="00FA7753">
        <w:rPr>
          <w:rStyle w:val="FootnoteReference"/>
          <w:rFonts w:eastAsia="Times New Roman" w:cs="Arial"/>
          <w:color w:val="222222"/>
          <w:sz w:val="24"/>
          <w:szCs w:val="24"/>
          <w:lang w:val="sq-AL" w:eastAsia="sl-SI"/>
        </w:rPr>
        <w:footnoteReference w:id="10"/>
      </w:r>
      <w:r w:rsidR="00902662" w:rsidRPr="00FA7753">
        <w:rPr>
          <w:rFonts w:eastAsia="Times New Roman" w:cs="Arial"/>
          <w:color w:val="222222"/>
          <w:sz w:val="24"/>
          <w:szCs w:val="24"/>
          <w:lang w:val="sq-AL" w:eastAsia="sl-SI"/>
        </w:rPr>
        <w:t xml:space="preserve"> </w:t>
      </w:r>
      <w:r w:rsidR="0050155E" w:rsidRPr="00FA7753">
        <w:rPr>
          <w:rFonts w:eastAsia="Times New Roman" w:cs="Arial"/>
          <w:color w:val="222222"/>
          <w:sz w:val="24"/>
          <w:szCs w:val="24"/>
          <w:lang w:val="sq-AL" w:eastAsia="sl-SI"/>
        </w:rPr>
        <w:t>identifikoi tre pengesa kryesore për luftën efektive kundër korrupsionit në vend:</w:t>
      </w:r>
      <w:r w:rsidR="00B0280D" w:rsidRPr="00FA7753">
        <w:rPr>
          <w:rFonts w:eastAsia="Times New Roman" w:cs="Arial"/>
          <w:color w:val="222222"/>
          <w:sz w:val="24"/>
          <w:szCs w:val="24"/>
          <w:lang w:val="sq-AL" w:eastAsia="sl-SI"/>
        </w:rPr>
        <w:t xml:space="preserve"> </w:t>
      </w:r>
    </w:p>
    <w:p w:rsidR="00902662" w:rsidRPr="00FA7753" w:rsidRDefault="0050155E" w:rsidP="00902662">
      <w:pPr>
        <w:pStyle w:val="ListParagraph"/>
        <w:numPr>
          <w:ilvl w:val="0"/>
          <w:numId w:val="3"/>
        </w:numPr>
        <w:shd w:val="clear" w:color="auto" w:fill="FFFFFF"/>
        <w:spacing w:before="100" w:beforeAutospacing="1" w:after="200" w:line="276" w:lineRule="auto"/>
        <w:jc w:val="both"/>
        <w:rPr>
          <w:rFonts w:eastAsia="Times New Roman" w:cs="Arial"/>
          <w:color w:val="222222"/>
          <w:sz w:val="24"/>
          <w:szCs w:val="24"/>
          <w:lang w:val="sq-AL" w:eastAsia="sl-SI"/>
        </w:rPr>
      </w:pPr>
      <w:r w:rsidRPr="00FA7753">
        <w:rPr>
          <w:rFonts w:eastAsia="Times New Roman" w:cs="Arial"/>
          <w:color w:val="222222"/>
          <w:sz w:val="24"/>
          <w:szCs w:val="24"/>
          <w:lang w:val="sq-AL" w:eastAsia="sl-SI"/>
        </w:rPr>
        <w:t xml:space="preserve">Legjislacioni </w:t>
      </w:r>
      <w:r w:rsidR="007662E4">
        <w:rPr>
          <w:rFonts w:eastAsia="Times New Roman" w:cs="Arial"/>
          <w:color w:val="222222"/>
          <w:sz w:val="24"/>
          <w:szCs w:val="24"/>
          <w:lang w:val="sq-AL" w:eastAsia="sl-SI"/>
        </w:rPr>
        <w:t>kundër</w:t>
      </w:r>
      <w:r w:rsidRPr="00FA7753">
        <w:rPr>
          <w:rFonts w:eastAsia="Times New Roman" w:cs="Arial"/>
          <w:color w:val="222222"/>
          <w:sz w:val="24"/>
          <w:szCs w:val="24"/>
          <w:lang w:val="sq-AL" w:eastAsia="sl-SI"/>
        </w:rPr>
        <w:t xml:space="preserve">-Korrupsion është </w:t>
      </w:r>
      <w:r w:rsidR="002F7C34" w:rsidRPr="00FA7753">
        <w:rPr>
          <w:rFonts w:eastAsia="Times New Roman" w:cs="Arial"/>
          <w:color w:val="222222"/>
          <w:sz w:val="24"/>
          <w:szCs w:val="24"/>
          <w:lang w:val="sq-AL" w:eastAsia="sl-SI"/>
        </w:rPr>
        <w:t>gjerësisht</w:t>
      </w:r>
      <w:r w:rsidRPr="00FA7753">
        <w:rPr>
          <w:rFonts w:eastAsia="Times New Roman" w:cs="Arial"/>
          <w:color w:val="222222"/>
          <w:sz w:val="24"/>
          <w:szCs w:val="24"/>
          <w:lang w:val="sq-AL" w:eastAsia="sl-SI"/>
        </w:rPr>
        <w:t xml:space="preserve"> i përcaktuar, por në praktikë zbatimi i tij mbetet shumë prapa,</w:t>
      </w:r>
      <w:r w:rsidR="00B0280D" w:rsidRPr="00FA7753">
        <w:rPr>
          <w:rFonts w:eastAsia="Times New Roman" w:cs="Arial"/>
          <w:color w:val="222222"/>
          <w:sz w:val="24"/>
          <w:szCs w:val="24"/>
          <w:lang w:val="sq-AL" w:eastAsia="sl-SI"/>
        </w:rPr>
        <w:t xml:space="preserve"> </w:t>
      </w:r>
    </w:p>
    <w:p w:rsidR="00902662" w:rsidRPr="00FA7753" w:rsidRDefault="0050155E" w:rsidP="00902662">
      <w:pPr>
        <w:pStyle w:val="ListParagraph"/>
        <w:numPr>
          <w:ilvl w:val="0"/>
          <w:numId w:val="3"/>
        </w:numPr>
        <w:shd w:val="clear" w:color="auto" w:fill="FFFFFF"/>
        <w:spacing w:before="100" w:beforeAutospacing="1" w:after="200" w:line="276" w:lineRule="auto"/>
        <w:jc w:val="both"/>
        <w:rPr>
          <w:rFonts w:eastAsia="Times New Roman" w:cs="Arial"/>
          <w:color w:val="222222"/>
          <w:sz w:val="24"/>
          <w:szCs w:val="24"/>
          <w:lang w:val="sq-AL" w:eastAsia="sl-SI"/>
        </w:rPr>
      </w:pPr>
      <w:r w:rsidRPr="00FA7753">
        <w:rPr>
          <w:rFonts w:eastAsia="Times New Roman" w:cs="Arial"/>
          <w:color w:val="222222"/>
          <w:sz w:val="24"/>
          <w:szCs w:val="24"/>
          <w:lang w:val="sq-AL" w:eastAsia="sl-SI"/>
        </w:rPr>
        <w:t xml:space="preserve">Ka mungesë bashkëpunimi midis </w:t>
      </w:r>
      <w:r w:rsidR="002F7C34" w:rsidRPr="00FA7753">
        <w:rPr>
          <w:rFonts w:eastAsia="Times New Roman" w:cs="Arial"/>
          <w:color w:val="222222"/>
          <w:sz w:val="24"/>
          <w:szCs w:val="24"/>
          <w:lang w:val="sq-AL" w:eastAsia="sl-SI"/>
        </w:rPr>
        <w:t xml:space="preserve">institucioneve dhe </w:t>
      </w:r>
      <w:r w:rsidR="00A06B8E" w:rsidRPr="00FA7753">
        <w:rPr>
          <w:rFonts w:eastAsia="Times New Roman" w:cs="Arial"/>
          <w:color w:val="222222"/>
          <w:sz w:val="24"/>
          <w:szCs w:val="24"/>
          <w:lang w:val="sq-AL" w:eastAsia="sl-SI"/>
        </w:rPr>
        <w:t>aktorëve</w:t>
      </w:r>
      <w:r w:rsidRPr="00FA7753">
        <w:rPr>
          <w:rFonts w:eastAsia="Times New Roman" w:cs="Arial"/>
          <w:color w:val="222222"/>
          <w:sz w:val="24"/>
          <w:szCs w:val="24"/>
          <w:lang w:val="sq-AL" w:eastAsia="sl-SI"/>
        </w:rPr>
        <w:t xml:space="preserve"> të përfshirë në luftën kundër korrupsionit, pavarësisht nga një numër iniciativash të formuara nga shteti dhe strategji</w:t>
      </w:r>
      <w:r w:rsidR="002F7C34" w:rsidRPr="00FA7753">
        <w:rPr>
          <w:rFonts w:eastAsia="Times New Roman" w:cs="Arial"/>
          <w:color w:val="222222"/>
          <w:sz w:val="24"/>
          <w:szCs w:val="24"/>
          <w:lang w:val="sq-AL" w:eastAsia="sl-SI"/>
        </w:rPr>
        <w:t>a</w:t>
      </w:r>
      <w:r w:rsidRPr="00FA7753">
        <w:rPr>
          <w:rFonts w:eastAsia="Times New Roman" w:cs="Arial"/>
          <w:color w:val="222222"/>
          <w:sz w:val="24"/>
          <w:szCs w:val="24"/>
          <w:lang w:val="sq-AL" w:eastAsia="sl-SI"/>
        </w:rPr>
        <w:t xml:space="preserve"> </w:t>
      </w:r>
      <w:r w:rsidR="002F7C34" w:rsidRPr="00FA7753">
        <w:rPr>
          <w:rFonts w:eastAsia="Times New Roman" w:cs="Arial"/>
          <w:color w:val="222222"/>
          <w:sz w:val="24"/>
          <w:szCs w:val="24"/>
          <w:lang w:val="sq-AL" w:eastAsia="sl-SI"/>
        </w:rPr>
        <w:t xml:space="preserve"> kundër </w:t>
      </w:r>
      <w:r w:rsidRPr="00FA7753">
        <w:rPr>
          <w:rFonts w:eastAsia="Times New Roman" w:cs="Arial"/>
          <w:color w:val="222222"/>
          <w:sz w:val="24"/>
          <w:szCs w:val="24"/>
          <w:lang w:val="sq-AL" w:eastAsia="sl-SI"/>
        </w:rPr>
        <w:t>korrupsion</w:t>
      </w:r>
      <w:r w:rsidR="002F7C34" w:rsidRPr="00FA7753">
        <w:rPr>
          <w:rFonts w:eastAsia="Times New Roman" w:cs="Arial"/>
          <w:color w:val="222222"/>
          <w:sz w:val="24"/>
          <w:szCs w:val="24"/>
          <w:lang w:val="sq-AL" w:eastAsia="sl-SI"/>
        </w:rPr>
        <w:t>it</w:t>
      </w:r>
      <w:r w:rsidRPr="00FA7753">
        <w:rPr>
          <w:rFonts w:eastAsia="Times New Roman" w:cs="Arial"/>
          <w:color w:val="222222"/>
          <w:sz w:val="24"/>
          <w:szCs w:val="24"/>
          <w:lang w:val="sq-AL" w:eastAsia="sl-SI"/>
        </w:rPr>
        <w:t>.</w:t>
      </w:r>
      <w:r w:rsidR="00F43A0F" w:rsidRPr="00FA7753">
        <w:rPr>
          <w:rFonts w:eastAsia="Times New Roman" w:cs="Arial"/>
          <w:color w:val="222222"/>
          <w:sz w:val="24"/>
          <w:szCs w:val="24"/>
          <w:lang w:val="sq-AL" w:eastAsia="sl-SI"/>
        </w:rPr>
        <w:t xml:space="preserve"> </w:t>
      </w:r>
    </w:p>
    <w:p w:rsidR="00902662" w:rsidRPr="00FA7753" w:rsidRDefault="0050155E" w:rsidP="00902662">
      <w:pPr>
        <w:pStyle w:val="ListParagraph"/>
        <w:numPr>
          <w:ilvl w:val="0"/>
          <w:numId w:val="3"/>
        </w:numPr>
        <w:shd w:val="clear" w:color="auto" w:fill="FFFFFF"/>
        <w:spacing w:before="100" w:beforeAutospacing="1" w:after="200" w:line="276" w:lineRule="auto"/>
        <w:jc w:val="both"/>
        <w:rPr>
          <w:rFonts w:eastAsia="Times New Roman" w:cs="Arial"/>
          <w:color w:val="222222"/>
          <w:sz w:val="24"/>
          <w:szCs w:val="24"/>
          <w:lang w:val="sq-AL" w:eastAsia="sl-SI"/>
        </w:rPr>
      </w:pPr>
      <w:r w:rsidRPr="00FA7753">
        <w:rPr>
          <w:rFonts w:eastAsia="Times New Roman" w:cs="Arial"/>
          <w:color w:val="222222"/>
          <w:sz w:val="24"/>
          <w:szCs w:val="24"/>
          <w:lang w:val="sq-AL" w:eastAsia="sl-SI"/>
        </w:rPr>
        <w:t>Përgjegjësia institucionale dhe integriteti në vend janë jashtëzakonisht të dobëta.</w:t>
      </w:r>
      <w:r w:rsidR="00F43A0F" w:rsidRPr="00FA7753">
        <w:rPr>
          <w:rFonts w:eastAsia="Times New Roman" w:cs="Arial"/>
          <w:color w:val="222222"/>
          <w:sz w:val="24"/>
          <w:szCs w:val="24"/>
          <w:lang w:val="sq-AL" w:eastAsia="sl-SI"/>
        </w:rPr>
        <w:t xml:space="preserve"> </w:t>
      </w:r>
    </w:p>
    <w:p w:rsidR="00A9574C" w:rsidRDefault="0050155E" w:rsidP="00A9574C">
      <w:pPr>
        <w:shd w:val="clear" w:color="auto" w:fill="FFFFFF"/>
        <w:spacing w:before="100" w:beforeAutospacing="1" w:after="200" w:line="276" w:lineRule="auto"/>
        <w:jc w:val="both"/>
        <w:rPr>
          <w:rFonts w:eastAsia="Times New Roman" w:cs="Arial"/>
          <w:color w:val="222222"/>
          <w:sz w:val="24"/>
          <w:szCs w:val="24"/>
          <w:lang w:val="sq-AL" w:eastAsia="sl-SI"/>
        </w:rPr>
      </w:pPr>
      <w:r w:rsidRPr="00FA7753">
        <w:rPr>
          <w:rFonts w:eastAsia="Times New Roman" w:cs="Arial"/>
          <w:color w:val="222222"/>
          <w:sz w:val="24"/>
          <w:szCs w:val="24"/>
          <w:lang w:val="sq-AL" w:eastAsia="sl-SI"/>
        </w:rPr>
        <w:t xml:space="preserve">Gjithashtu, nuk ka asnjë përpjekje për t'u marrë me problemet. Përkundrazi, në vend që të fokusohet në zbatimin, në shumicën e rasteve ka një tendencë për të hartuar strategji dhe legjislacion të ri pa vlerësuar ndikimin e atyre të mëparshme. </w:t>
      </w:r>
    </w:p>
    <w:p w:rsidR="00344CEC" w:rsidRDefault="00344CEC" w:rsidP="00A9574C">
      <w:pPr>
        <w:shd w:val="clear" w:color="auto" w:fill="FFFFFF"/>
        <w:spacing w:before="100" w:beforeAutospacing="1" w:after="200" w:line="276" w:lineRule="auto"/>
        <w:jc w:val="both"/>
        <w:rPr>
          <w:rFonts w:eastAsia="Times New Roman" w:cs="Arial"/>
          <w:color w:val="222222"/>
          <w:sz w:val="24"/>
          <w:szCs w:val="24"/>
          <w:lang w:val="sq-AL" w:eastAsia="sl-SI"/>
        </w:rPr>
      </w:pPr>
      <w:r>
        <w:rPr>
          <w:rFonts w:eastAsia="Times New Roman" w:cs="Arial"/>
          <w:color w:val="222222"/>
          <w:sz w:val="24"/>
          <w:szCs w:val="24"/>
          <w:lang w:val="sq-AL" w:eastAsia="sl-SI"/>
        </w:rPr>
        <w:t xml:space="preserve">Ndërkaq në lidhje me problemet e identifikuara sipas sektorëve të strategjisë janë si në vijim: </w:t>
      </w:r>
    </w:p>
    <w:p w:rsidR="0065145C" w:rsidRPr="00274E84"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sidRPr="00274E84">
        <w:rPr>
          <w:rFonts w:eastAsia="Times New Roman" w:cs="Arial"/>
          <w:color w:val="222222"/>
          <w:sz w:val="24"/>
          <w:szCs w:val="24"/>
          <w:lang w:val="sq-AL" w:eastAsia="sl-SI"/>
        </w:rPr>
        <w:t>Mungesa e mekanizmave efektiv të kontrollit të brendshëm në fushën e kundër korrupsionit;</w:t>
      </w:r>
    </w:p>
    <w:p w:rsidR="0065145C" w:rsidRPr="00274E84"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sidRPr="00274E84">
        <w:rPr>
          <w:rFonts w:eastAsia="Times New Roman" w:cs="Arial"/>
          <w:color w:val="222222"/>
          <w:sz w:val="24"/>
          <w:szCs w:val="24"/>
          <w:lang w:val="sq-AL" w:eastAsia="sl-SI"/>
        </w:rPr>
        <w:t>Mungesa e auditimit të financave të partive politike;</w:t>
      </w:r>
    </w:p>
    <w:p w:rsidR="0065145C" w:rsidRPr="00274E84"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sidRPr="00274E84">
        <w:rPr>
          <w:rFonts w:eastAsia="Times New Roman" w:cs="Arial"/>
          <w:color w:val="222222"/>
          <w:sz w:val="24"/>
          <w:szCs w:val="24"/>
          <w:lang w:val="sq-AL" w:eastAsia="sl-SI"/>
        </w:rPr>
        <w:t>Mungesa e legjislacionit të duhur për financimin e partive politike, për monitorimin dhe auditimint e financave të tyre;</w:t>
      </w:r>
    </w:p>
    <w:p w:rsidR="0065145C" w:rsidRPr="00274E84"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sidRPr="00274E84">
        <w:rPr>
          <w:rFonts w:eastAsia="Times New Roman" w:cs="Arial"/>
          <w:color w:val="222222"/>
          <w:sz w:val="24"/>
          <w:szCs w:val="24"/>
          <w:lang w:val="sq-AL" w:eastAsia="sl-SI"/>
        </w:rPr>
        <w:t>Mungesa e njësisë përgjegjëse për analiza sektoriale të rrezikut në lidhje me rreziqet nga korrupsionit;</w:t>
      </w:r>
    </w:p>
    <w:p w:rsidR="0065145C"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sidRPr="00274E84">
        <w:rPr>
          <w:rFonts w:eastAsia="Times New Roman" w:cs="Arial"/>
          <w:color w:val="222222"/>
          <w:sz w:val="24"/>
          <w:szCs w:val="24"/>
          <w:lang w:val="sq-AL" w:eastAsia="sl-SI"/>
        </w:rPr>
        <w:t>Mungesa e gjobave efektive (administrative) dhe mos forcimi i mekanizmave për parandalimin e konfliktit të interesit;</w:t>
      </w:r>
    </w:p>
    <w:p w:rsidR="0065145C"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Pr>
          <w:rFonts w:eastAsia="Times New Roman" w:cs="Arial"/>
          <w:color w:val="222222"/>
          <w:sz w:val="24"/>
          <w:szCs w:val="24"/>
          <w:lang w:val="sq-AL" w:eastAsia="sl-SI"/>
        </w:rPr>
        <w:t>Mungesa e planeve të integritetit në të gjitha institucionet publike dhe mungesa e institucionit përgjegjës për monitorimin e tij;</w:t>
      </w:r>
    </w:p>
    <w:p w:rsidR="0065145C"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Pr>
          <w:rFonts w:eastAsia="Times New Roman" w:cs="Arial"/>
          <w:color w:val="222222"/>
          <w:sz w:val="24"/>
          <w:szCs w:val="24"/>
          <w:lang w:val="sq-AL" w:eastAsia="sl-SI"/>
        </w:rPr>
        <w:t xml:space="preserve">Mungesa e kontrollit të ndërmarrjeve publike </w:t>
      </w:r>
    </w:p>
    <w:p w:rsidR="0065145C"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Pr>
          <w:rFonts w:eastAsia="Times New Roman" w:cs="Arial"/>
          <w:color w:val="222222"/>
          <w:sz w:val="24"/>
          <w:szCs w:val="24"/>
          <w:lang w:val="sq-AL" w:eastAsia="sl-SI"/>
        </w:rPr>
        <w:t>Qasja jo e mjaftueshme dhe jo e plotë në dokumentet publike</w:t>
      </w:r>
    </w:p>
    <w:p w:rsidR="0065145C"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Pr>
          <w:rFonts w:eastAsia="Times New Roman" w:cs="Arial"/>
          <w:color w:val="222222"/>
          <w:sz w:val="24"/>
          <w:szCs w:val="24"/>
          <w:lang w:val="sq-AL" w:eastAsia="sl-SI"/>
        </w:rPr>
        <w:t>Problemi i nepotizmit, konfliktit të interesit, politizimit në punësimin në administratën publike</w:t>
      </w:r>
    </w:p>
    <w:p w:rsidR="0065145C"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Pr>
          <w:rFonts w:eastAsia="Times New Roman" w:cs="Arial"/>
          <w:color w:val="222222"/>
          <w:sz w:val="24"/>
          <w:szCs w:val="24"/>
          <w:lang w:val="sq-AL" w:eastAsia="sl-SI"/>
        </w:rPr>
        <w:t>Mos finalizimi i kategorizimit/klasifikimit të vendeve të punës në shërbimin civil;</w:t>
      </w:r>
    </w:p>
    <w:p w:rsidR="0065145C"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Pr>
          <w:rFonts w:eastAsia="Times New Roman" w:cs="Arial"/>
          <w:color w:val="222222"/>
          <w:sz w:val="24"/>
          <w:szCs w:val="24"/>
          <w:lang w:val="sq-AL" w:eastAsia="sl-SI"/>
        </w:rPr>
        <w:t>Mungesa e auditimit të brendshëm dhe menaxhimi jo i duhur i shpenzimeve të të hyrave vetanake të institucioneve publike;</w:t>
      </w:r>
    </w:p>
    <w:p w:rsidR="0065145C"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Pr>
          <w:rFonts w:eastAsia="Times New Roman" w:cs="Arial"/>
          <w:color w:val="222222"/>
          <w:sz w:val="24"/>
          <w:szCs w:val="24"/>
          <w:lang w:val="sq-AL" w:eastAsia="sl-SI"/>
        </w:rPr>
        <w:lastRenderedPageBreak/>
        <w:t>Mos kontrollimi i ndërmarrjeve publike komunale dhe mos vlerësimi i akteve juridike në nivel komunal;</w:t>
      </w:r>
    </w:p>
    <w:p w:rsidR="0065145C"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Pr>
          <w:rFonts w:eastAsia="Times New Roman" w:cs="Arial"/>
          <w:color w:val="222222"/>
          <w:sz w:val="24"/>
          <w:szCs w:val="24"/>
          <w:lang w:val="sq-AL" w:eastAsia="sl-SI"/>
        </w:rPr>
        <w:t>Mos koordinimi i duhur i institucioneve të zbatimit të ligjit;</w:t>
      </w:r>
    </w:p>
    <w:p w:rsidR="0065145C"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Pr>
          <w:rFonts w:eastAsia="Times New Roman" w:cs="Arial"/>
          <w:color w:val="222222"/>
          <w:sz w:val="24"/>
          <w:szCs w:val="24"/>
          <w:lang w:val="sq-AL" w:eastAsia="sl-SI"/>
        </w:rPr>
        <w:t>Mos profilizimi në institucionet e zbatimit të ligjit për rastet e korrupsionit;</w:t>
      </w:r>
    </w:p>
    <w:p w:rsidR="0065145C"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Pr>
          <w:rFonts w:eastAsia="Times New Roman" w:cs="Arial"/>
          <w:color w:val="222222"/>
          <w:sz w:val="24"/>
          <w:szCs w:val="24"/>
          <w:lang w:val="sq-AL" w:eastAsia="sl-SI"/>
        </w:rPr>
        <w:t>Mungesa e mekanizmit të rishikimit në institucionet e zbatimit të ligjit;</w:t>
      </w:r>
    </w:p>
    <w:p w:rsidR="0065145C" w:rsidRPr="00274E84" w:rsidRDefault="0065145C" w:rsidP="00274E84">
      <w:pPr>
        <w:pStyle w:val="ListParagraph"/>
        <w:numPr>
          <w:ilvl w:val="0"/>
          <w:numId w:val="36"/>
        </w:numPr>
        <w:shd w:val="clear" w:color="auto" w:fill="FFFFFF"/>
        <w:spacing w:before="100" w:beforeAutospacing="1" w:after="200" w:line="276" w:lineRule="auto"/>
        <w:jc w:val="both"/>
        <w:rPr>
          <w:rFonts w:eastAsia="Times New Roman" w:cs="Arial"/>
          <w:color w:val="222222"/>
          <w:sz w:val="24"/>
          <w:szCs w:val="24"/>
          <w:lang w:val="sq-AL" w:eastAsia="sl-SI"/>
        </w:rPr>
      </w:pPr>
      <w:r>
        <w:rPr>
          <w:rFonts w:eastAsia="Times New Roman" w:cs="Arial"/>
          <w:color w:val="222222"/>
          <w:sz w:val="24"/>
          <w:szCs w:val="24"/>
          <w:lang w:val="sq-AL" w:eastAsia="sl-SI"/>
        </w:rPr>
        <w:t>Mungesa e hetimeve financiare paralelisht me hetimet penale.</w:t>
      </w:r>
    </w:p>
    <w:p w:rsidR="00344CEC" w:rsidRPr="00274E84" w:rsidRDefault="00E54E57" w:rsidP="00274E84">
      <w:pPr>
        <w:spacing w:line="276" w:lineRule="auto"/>
        <w:jc w:val="both"/>
        <w:rPr>
          <w:rFonts w:cstheme="minorHAnsi"/>
          <w:sz w:val="24"/>
          <w:szCs w:val="24"/>
          <w:lang w:val="sq-AL"/>
        </w:rPr>
      </w:pPr>
      <w:r w:rsidRPr="00274E84">
        <w:rPr>
          <w:rFonts w:cstheme="minorHAnsi"/>
          <w:sz w:val="24"/>
          <w:szCs w:val="24"/>
          <w:lang w:val="sq-AL"/>
        </w:rPr>
        <w:t>Të gjitha këto probleme të identifikuara sipas sektorëve, janë adresuar përmes objektivave specifike, me masa dhe aktivitete adekuate të cilat janë paraqitur në Planin e Veprimit të kësaj Strategjie.</w:t>
      </w:r>
    </w:p>
    <w:p w:rsidR="00B30CCD" w:rsidRPr="00FA7753" w:rsidRDefault="00254D2F" w:rsidP="00215A33">
      <w:pPr>
        <w:pStyle w:val="ListParagraph"/>
        <w:numPr>
          <w:ilvl w:val="0"/>
          <w:numId w:val="6"/>
        </w:numPr>
        <w:spacing w:line="276" w:lineRule="auto"/>
        <w:outlineLvl w:val="1"/>
        <w:rPr>
          <w:rFonts w:cstheme="minorHAnsi"/>
          <w:b/>
          <w:sz w:val="24"/>
          <w:szCs w:val="24"/>
          <w:lang w:val="sq-AL"/>
        </w:rPr>
      </w:pPr>
      <w:bookmarkStart w:id="6" w:name="_Toc503512068"/>
      <w:r w:rsidRPr="00FA7753">
        <w:rPr>
          <w:rFonts w:cstheme="minorHAnsi"/>
          <w:b/>
          <w:sz w:val="24"/>
          <w:szCs w:val="24"/>
          <w:lang w:val="sq-AL"/>
        </w:rPr>
        <w:t>Korniza ligjore</w:t>
      </w:r>
      <w:bookmarkEnd w:id="6"/>
    </w:p>
    <w:p w:rsidR="00296E92" w:rsidRPr="00FA7753" w:rsidRDefault="00254D2F" w:rsidP="00215A33">
      <w:pPr>
        <w:spacing w:line="276" w:lineRule="auto"/>
        <w:jc w:val="both"/>
        <w:rPr>
          <w:rFonts w:cstheme="minorHAnsi"/>
          <w:sz w:val="24"/>
          <w:szCs w:val="24"/>
          <w:lang w:val="sq-AL"/>
        </w:rPr>
      </w:pPr>
      <w:r w:rsidRPr="00FA7753">
        <w:rPr>
          <w:rFonts w:cstheme="minorHAnsi"/>
          <w:sz w:val="24"/>
          <w:szCs w:val="24"/>
          <w:lang w:val="sq-AL"/>
        </w:rPr>
        <w:t xml:space="preserve">Korniza ligjore bazë në të cilin Agjencia ushtron mandatin e </w:t>
      </w:r>
      <w:r w:rsidR="002F7C34" w:rsidRPr="00FA7753">
        <w:rPr>
          <w:rFonts w:cstheme="minorHAnsi"/>
          <w:sz w:val="24"/>
          <w:szCs w:val="24"/>
          <w:lang w:val="sq-AL"/>
        </w:rPr>
        <w:t>saj</w:t>
      </w:r>
      <w:r w:rsidRPr="00FA7753">
        <w:rPr>
          <w:rFonts w:cstheme="minorHAnsi"/>
          <w:sz w:val="24"/>
          <w:szCs w:val="24"/>
          <w:lang w:val="sq-AL"/>
        </w:rPr>
        <w:t xml:space="preserve"> ligjor janë aktet e mëposhtme, por </w:t>
      </w:r>
      <w:r w:rsidR="002F7C34" w:rsidRPr="00FA7753">
        <w:rPr>
          <w:rFonts w:cstheme="minorHAnsi"/>
          <w:sz w:val="24"/>
          <w:szCs w:val="24"/>
          <w:lang w:val="sq-AL"/>
        </w:rPr>
        <w:t>jo të</w:t>
      </w:r>
      <w:r w:rsidRPr="00FA7753">
        <w:rPr>
          <w:rFonts w:cstheme="minorHAnsi"/>
          <w:sz w:val="24"/>
          <w:szCs w:val="24"/>
          <w:lang w:val="sq-AL"/>
        </w:rPr>
        <w:t xml:space="preserve"> kufiz</w:t>
      </w:r>
      <w:r w:rsidR="002F7C34" w:rsidRPr="00FA7753">
        <w:rPr>
          <w:rFonts w:cstheme="minorHAnsi"/>
          <w:sz w:val="24"/>
          <w:szCs w:val="24"/>
          <w:lang w:val="sq-AL"/>
        </w:rPr>
        <w:t>uara</w:t>
      </w:r>
      <w:r w:rsidRPr="00FA7753">
        <w:rPr>
          <w:rFonts w:cstheme="minorHAnsi"/>
          <w:sz w:val="24"/>
          <w:szCs w:val="24"/>
          <w:lang w:val="sq-AL"/>
        </w:rPr>
        <w:t xml:space="preserve"> vetëm në:</w:t>
      </w:r>
      <w:r w:rsidR="00A75F72" w:rsidRPr="00FA7753">
        <w:rPr>
          <w:rFonts w:cstheme="minorHAnsi"/>
          <w:sz w:val="24"/>
          <w:szCs w:val="24"/>
          <w:lang w:val="sq-AL"/>
        </w:rPr>
        <w:t xml:space="preserve"> </w:t>
      </w:r>
    </w:p>
    <w:p w:rsidR="00296E92" w:rsidRPr="00FA7753" w:rsidRDefault="00254D2F" w:rsidP="00215A33">
      <w:pPr>
        <w:spacing w:line="276" w:lineRule="auto"/>
        <w:jc w:val="both"/>
        <w:rPr>
          <w:rFonts w:cstheme="minorHAnsi"/>
          <w:sz w:val="24"/>
          <w:szCs w:val="24"/>
          <w:u w:val="single"/>
          <w:lang w:val="sq-AL"/>
        </w:rPr>
      </w:pPr>
      <w:r w:rsidRPr="00FA7753">
        <w:rPr>
          <w:rFonts w:cstheme="minorHAnsi"/>
          <w:sz w:val="24"/>
          <w:szCs w:val="24"/>
          <w:u w:val="single"/>
          <w:lang w:val="sq-AL"/>
        </w:rPr>
        <w:t>LIGJET:</w:t>
      </w:r>
    </w:p>
    <w:p w:rsidR="00296E92" w:rsidRPr="00FA7753" w:rsidRDefault="00254D2F" w:rsidP="00215A33">
      <w:pPr>
        <w:spacing w:line="276" w:lineRule="auto"/>
        <w:jc w:val="both"/>
        <w:rPr>
          <w:rFonts w:cstheme="minorHAnsi"/>
          <w:b/>
          <w:i/>
          <w:sz w:val="24"/>
          <w:szCs w:val="24"/>
          <w:lang w:val="sq-AL"/>
        </w:rPr>
      </w:pPr>
      <w:r w:rsidRPr="00FA7753">
        <w:rPr>
          <w:rFonts w:cstheme="minorHAnsi"/>
          <w:b/>
          <w:i/>
          <w:sz w:val="24"/>
          <w:szCs w:val="24"/>
          <w:lang w:val="sq-AL"/>
        </w:rPr>
        <w:t>Ligji nr. 03/L-159 për Agjencinë Kundër Korrupsionit</w:t>
      </w:r>
      <w:r w:rsidR="00296E92" w:rsidRPr="00FA7753">
        <w:rPr>
          <w:rFonts w:cstheme="minorHAnsi"/>
          <w:b/>
          <w:i/>
          <w:sz w:val="24"/>
          <w:szCs w:val="24"/>
          <w:lang w:val="sq-AL"/>
        </w:rPr>
        <w:t xml:space="preserve"> </w:t>
      </w:r>
    </w:p>
    <w:p w:rsidR="00296E92" w:rsidRPr="00FA7753" w:rsidRDefault="00254D2F" w:rsidP="00215A33">
      <w:pPr>
        <w:spacing w:line="276" w:lineRule="auto"/>
        <w:jc w:val="both"/>
        <w:rPr>
          <w:rFonts w:cstheme="minorHAnsi"/>
          <w:sz w:val="24"/>
          <w:szCs w:val="24"/>
          <w:lang w:val="sq-AL"/>
        </w:rPr>
      </w:pPr>
      <w:r w:rsidRPr="00FA7753">
        <w:rPr>
          <w:rFonts w:cstheme="minorHAnsi"/>
          <w:sz w:val="24"/>
          <w:szCs w:val="24"/>
          <w:lang w:val="sq-AL"/>
        </w:rPr>
        <w:t>Ky ligj përcakton statusin dhe përgjegjësitë e AKK-së në fushën e luftimit dhe parandalimit të korrupsionit, veçanërisht në fushën e raportimit, zbulimit dhe hetimit të korrupsionit, zbatimin e Strategjisë dhe Planit të Veprimit kundër Korrupsionit.</w:t>
      </w:r>
      <w:r w:rsidR="00A75F72" w:rsidRPr="00FA7753">
        <w:rPr>
          <w:rFonts w:cstheme="minorHAnsi"/>
          <w:sz w:val="24"/>
          <w:szCs w:val="24"/>
          <w:lang w:val="sq-AL"/>
        </w:rPr>
        <w:t xml:space="preserve"> </w:t>
      </w:r>
    </w:p>
    <w:p w:rsidR="00296E92" w:rsidRPr="00FA7753" w:rsidRDefault="00254D2F" w:rsidP="00215A33">
      <w:pPr>
        <w:spacing w:line="276" w:lineRule="auto"/>
        <w:jc w:val="both"/>
        <w:rPr>
          <w:rFonts w:cstheme="minorHAnsi"/>
          <w:b/>
          <w:i/>
          <w:sz w:val="24"/>
          <w:szCs w:val="24"/>
          <w:lang w:val="sq-AL"/>
        </w:rPr>
      </w:pPr>
      <w:r w:rsidRPr="00FA7753">
        <w:rPr>
          <w:rFonts w:cstheme="minorHAnsi"/>
          <w:b/>
          <w:i/>
          <w:sz w:val="24"/>
          <w:szCs w:val="24"/>
          <w:lang w:val="sq-AL"/>
        </w:rPr>
        <w:t>Ligji nr. 04/L-050 për Deklarimin, Origjinën dhe Kontrollin e Pronës së Zyrtarëve të Lartë Publik dhe Deklarimin, Origjinën dhe Kontrollin e Dhuratave për të gjithë Personat Zyrtarë dhe Ligjin nr. 04/L-228 për ndryshimin dhe plotësimin e Ligjit nr. 04 / L-050</w:t>
      </w:r>
    </w:p>
    <w:p w:rsidR="00296E92" w:rsidRPr="00FA7753" w:rsidRDefault="00254D2F" w:rsidP="00215A33">
      <w:pPr>
        <w:spacing w:line="276" w:lineRule="auto"/>
        <w:jc w:val="both"/>
        <w:rPr>
          <w:rFonts w:cstheme="minorHAnsi"/>
          <w:sz w:val="24"/>
          <w:szCs w:val="24"/>
          <w:lang w:val="sq-AL"/>
        </w:rPr>
      </w:pPr>
      <w:r w:rsidRPr="00FA7753">
        <w:rPr>
          <w:rFonts w:cstheme="minorHAnsi"/>
          <w:sz w:val="24"/>
          <w:szCs w:val="24"/>
          <w:lang w:val="sq-AL"/>
        </w:rPr>
        <w:t>Ky ligj përcakton detyrimet e zyrtarëve të lartë publikë për të deklaruar pronën, të ardhurat dhe origjinën e tyre, detyrën e AKK-së për të kontrolluar deklarimin dhe kontrollin e pasurisë, si dhe detyrimet e të gjithë personave zyrtarë për të deklaruar dhuratat dhe origjinën e tyre.</w:t>
      </w:r>
      <w:r w:rsidR="008C5F4C" w:rsidRPr="00FA7753">
        <w:rPr>
          <w:rFonts w:cstheme="minorHAnsi"/>
          <w:sz w:val="24"/>
          <w:szCs w:val="24"/>
          <w:lang w:val="sq-AL"/>
        </w:rPr>
        <w:t xml:space="preserve"> </w:t>
      </w:r>
    </w:p>
    <w:p w:rsidR="00296E92" w:rsidRPr="00FA7753" w:rsidRDefault="00254D2F" w:rsidP="00215A33">
      <w:pPr>
        <w:spacing w:line="276" w:lineRule="auto"/>
        <w:jc w:val="both"/>
        <w:rPr>
          <w:rFonts w:cstheme="minorHAnsi"/>
          <w:b/>
          <w:i/>
          <w:sz w:val="24"/>
          <w:szCs w:val="24"/>
          <w:lang w:val="sq-AL"/>
        </w:rPr>
      </w:pPr>
      <w:r w:rsidRPr="00FA7753">
        <w:rPr>
          <w:rFonts w:cstheme="minorHAnsi"/>
          <w:b/>
          <w:i/>
          <w:sz w:val="24"/>
          <w:szCs w:val="24"/>
          <w:lang w:val="sq-AL"/>
        </w:rPr>
        <w:t>Ligji nr. 04/L-051 për Parandalimin e Konfliktit të Interesit në Ushtrimin e Funksionit Publik</w:t>
      </w:r>
      <w:r w:rsidR="008C5F4C" w:rsidRPr="00FA7753">
        <w:rPr>
          <w:rFonts w:cstheme="minorHAnsi"/>
          <w:b/>
          <w:i/>
          <w:sz w:val="24"/>
          <w:szCs w:val="24"/>
          <w:lang w:val="sq-AL"/>
        </w:rPr>
        <w:t xml:space="preserve"> </w:t>
      </w:r>
    </w:p>
    <w:p w:rsidR="00296E92" w:rsidRPr="00FA7753" w:rsidRDefault="00254D2F" w:rsidP="00215A33">
      <w:pPr>
        <w:spacing w:line="276" w:lineRule="auto"/>
        <w:jc w:val="both"/>
        <w:rPr>
          <w:rFonts w:cstheme="minorHAnsi"/>
          <w:sz w:val="24"/>
          <w:szCs w:val="24"/>
          <w:lang w:val="sq-AL"/>
        </w:rPr>
      </w:pPr>
      <w:r w:rsidRPr="00FA7753">
        <w:rPr>
          <w:rFonts w:cstheme="minorHAnsi"/>
          <w:sz w:val="24"/>
          <w:szCs w:val="24"/>
          <w:lang w:val="sq-AL"/>
        </w:rPr>
        <w:t>Qëllimi i këtij ligji është parandalimi i konfliktit të interesit në interesin publik dhe privat të zyrtarëve të lartë në ushtrimin e funksioneve publike.</w:t>
      </w:r>
      <w:r w:rsidR="005929E8" w:rsidRPr="00FA7753">
        <w:rPr>
          <w:rFonts w:cstheme="minorHAnsi"/>
          <w:sz w:val="24"/>
          <w:szCs w:val="24"/>
          <w:lang w:val="sq-AL"/>
        </w:rPr>
        <w:t xml:space="preserve"> </w:t>
      </w:r>
    </w:p>
    <w:p w:rsidR="00296E92" w:rsidRPr="00FA7753" w:rsidRDefault="00254D2F" w:rsidP="00215A33">
      <w:pPr>
        <w:spacing w:line="276" w:lineRule="auto"/>
        <w:jc w:val="both"/>
        <w:rPr>
          <w:rFonts w:cstheme="minorHAnsi"/>
          <w:sz w:val="24"/>
          <w:szCs w:val="24"/>
          <w:u w:val="single"/>
          <w:lang w:val="sq-AL"/>
        </w:rPr>
      </w:pPr>
      <w:r w:rsidRPr="00FA7753">
        <w:rPr>
          <w:rFonts w:cstheme="minorHAnsi"/>
          <w:sz w:val="24"/>
          <w:szCs w:val="24"/>
          <w:u w:val="single"/>
          <w:lang w:val="sq-AL"/>
        </w:rPr>
        <w:t>UDHËZIMET/</w:t>
      </w:r>
      <w:r w:rsidR="00C0022F" w:rsidRPr="00FA7753">
        <w:rPr>
          <w:rFonts w:cstheme="minorHAnsi"/>
          <w:sz w:val="24"/>
          <w:szCs w:val="24"/>
          <w:u w:val="single"/>
          <w:lang w:val="sq-AL"/>
        </w:rPr>
        <w:t>RREGULLORET</w:t>
      </w:r>
      <w:r w:rsidRPr="00FA7753">
        <w:rPr>
          <w:rFonts w:cstheme="minorHAnsi"/>
          <w:sz w:val="24"/>
          <w:szCs w:val="24"/>
          <w:u w:val="single"/>
          <w:lang w:val="sq-AL"/>
        </w:rPr>
        <w:t xml:space="preserve"> E MIRATUARA NGA AKK </w:t>
      </w:r>
      <w:r w:rsidR="00C0022F" w:rsidRPr="00FA7753">
        <w:rPr>
          <w:rFonts w:cstheme="minorHAnsi"/>
          <w:sz w:val="24"/>
          <w:szCs w:val="24"/>
          <w:u w:val="single"/>
          <w:lang w:val="sq-AL"/>
        </w:rPr>
        <w:t>JANË</w:t>
      </w:r>
      <w:r w:rsidRPr="00FA7753">
        <w:rPr>
          <w:rFonts w:cstheme="minorHAnsi"/>
          <w:sz w:val="24"/>
          <w:szCs w:val="24"/>
          <w:u w:val="single"/>
          <w:lang w:val="sq-AL"/>
        </w:rPr>
        <w:t>:</w:t>
      </w:r>
      <w:r w:rsidR="005A4931" w:rsidRPr="00FA7753">
        <w:rPr>
          <w:rFonts w:cstheme="minorHAnsi"/>
          <w:sz w:val="24"/>
          <w:szCs w:val="24"/>
          <w:u w:val="single"/>
          <w:lang w:val="sq-AL"/>
        </w:rPr>
        <w:t xml:space="preserve"> </w:t>
      </w:r>
    </w:p>
    <w:p w:rsidR="00296E92" w:rsidRPr="00FA7753" w:rsidRDefault="00254D2F" w:rsidP="00215A33">
      <w:pPr>
        <w:spacing w:line="276" w:lineRule="auto"/>
        <w:jc w:val="both"/>
        <w:rPr>
          <w:rFonts w:cstheme="minorHAnsi"/>
          <w:b/>
          <w:i/>
          <w:sz w:val="24"/>
          <w:szCs w:val="24"/>
          <w:lang w:val="sq-AL"/>
        </w:rPr>
      </w:pPr>
      <w:r w:rsidRPr="00FA7753">
        <w:rPr>
          <w:rFonts w:cstheme="minorHAnsi"/>
          <w:b/>
          <w:i/>
          <w:sz w:val="24"/>
          <w:szCs w:val="24"/>
          <w:lang w:val="sq-AL"/>
        </w:rPr>
        <w:t xml:space="preserve">Rregullorja nr. 01/2014 </w:t>
      </w:r>
      <w:r w:rsidR="00704F3B" w:rsidRPr="00FA7753">
        <w:rPr>
          <w:rFonts w:cstheme="minorHAnsi"/>
          <w:b/>
          <w:i/>
          <w:sz w:val="24"/>
          <w:szCs w:val="24"/>
          <w:lang w:val="sq-AL"/>
        </w:rPr>
        <w:t>e punës</w:t>
      </w:r>
      <w:r w:rsidRPr="00FA7753">
        <w:rPr>
          <w:rFonts w:cstheme="minorHAnsi"/>
          <w:b/>
          <w:i/>
          <w:sz w:val="24"/>
          <w:szCs w:val="24"/>
          <w:lang w:val="sq-AL"/>
        </w:rPr>
        <w:t xml:space="preserve"> e Agjencisë Kundër Korrupsionit</w:t>
      </w:r>
      <w:r w:rsidR="005A4931" w:rsidRPr="00FA7753">
        <w:rPr>
          <w:rFonts w:cstheme="minorHAnsi"/>
          <w:b/>
          <w:i/>
          <w:sz w:val="24"/>
          <w:szCs w:val="24"/>
          <w:lang w:val="sq-AL"/>
        </w:rPr>
        <w:t xml:space="preserve"> </w:t>
      </w:r>
      <w:r w:rsidR="00296E92" w:rsidRPr="00FA7753">
        <w:rPr>
          <w:rFonts w:cstheme="minorHAnsi"/>
          <w:b/>
          <w:i/>
          <w:sz w:val="24"/>
          <w:szCs w:val="24"/>
          <w:lang w:val="sq-AL"/>
        </w:rPr>
        <w:t xml:space="preserve"> </w:t>
      </w:r>
    </w:p>
    <w:p w:rsidR="00296E92" w:rsidRPr="00FA7753" w:rsidRDefault="00704F3B" w:rsidP="00215A33">
      <w:pPr>
        <w:spacing w:line="276" w:lineRule="auto"/>
        <w:jc w:val="both"/>
        <w:rPr>
          <w:rFonts w:cstheme="minorHAnsi"/>
          <w:sz w:val="24"/>
          <w:szCs w:val="24"/>
          <w:lang w:val="sq-AL"/>
        </w:rPr>
      </w:pPr>
      <w:r w:rsidRPr="00FA7753">
        <w:rPr>
          <w:rFonts w:cstheme="minorHAnsi"/>
          <w:sz w:val="24"/>
          <w:szCs w:val="24"/>
          <w:lang w:val="sq-AL"/>
        </w:rPr>
        <w:t>Kjo rregullore përcakton mënyrën e punës, rregullat për organizimin dhe funksionimin e punës në Agjencinë Kundër Korrupsionit (në tekstin e mëtejmë: Agjencia)</w:t>
      </w:r>
    </w:p>
    <w:p w:rsidR="00296E92" w:rsidRPr="00FA7753" w:rsidRDefault="00704F3B" w:rsidP="00215A33">
      <w:pPr>
        <w:spacing w:line="276" w:lineRule="auto"/>
        <w:jc w:val="both"/>
        <w:rPr>
          <w:rFonts w:cstheme="minorHAnsi"/>
          <w:b/>
          <w:i/>
          <w:sz w:val="24"/>
          <w:szCs w:val="24"/>
          <w:lang w:val="sq-AL"/>
        </w:rPr>
      </w:pPr>
      <w:r w:rsidRPr="00FA7753">
        <w:rPr>
          <w:rFonts w:cstheme="minorHAnsi"/>
          <w:b/>
          <w:i/>
          <w:sz w:val="24"/>
          <w:szCs w:val="24"/>
          <w:lang w:val="sq-AL"/>
        </w:rPr>
        <w:t>Rregullorja nr. 01/2013 për Organizimin e Brendshëm dhe Sistematizimin e Vendeve të Punës në Agjencinë Kundër Korrupsionit</w:t>
      </w:r>
      <w:r w:rsidR="00D562B1" w:rsidRPr="00FA7753">
        <w:rPr>
          <w:rFonts w:cstheme="minorHAnsi"/>
          <w:b/>
          <w:i/>
          <w:sz w:val="24"/>
          <w:szCs w:val="24"/>
          <w:lang w:val="sq-AL"/>
        </w:rPr>
        <w:t xml:space="preserve"> </w:t>
      </w:r>
    </w:p>
    <w:p w:rsidR="00296E92" w:rsidRPr="00FA7753" w:rsidRDefault="00704F3B" w:rsidP="00215A33">
      <w:pPr>
        <w:spacing w:line="276" w:lineRule="auto"/>
        <w:jc w:val="both"/>
        <w:rPr>
          <w:rFonts w:cstheme="minorHAnsi"/>
          <w:sz w:val="24"/>
          <w:szCs w:val="24"/>
          <w:lang w:val="sq-AL"/>
        </w:rPr>
      </w:pPr>
      <w:r w:rsidRPr="00FA7753">
        <w:rPr>
          <w:rFonts w:cstheme="minorHAnsi"/>
          <w:sz w:val="24"/>
          <w:szCs w:val="24"/>
          <w:lang w:val="sq-AL"/>
        </w:rPr>
        <w:lastRenderedPageBreak/>
        <w:t>Kjo rregullore përcakton parimet dhe rregullat për organizimin, funksionimin dhe menaxhimin e arkivit të AKK-së.</w:t>
      </w:r>
      <w:r w:rsidR="00166CD1" w:rsidRPr="00FA7753">
        <w:rPr>
          <w:rFonts w:cstheme="minorHAnsi"/>
          <w:sz w:val="24"/>
          <w:szCs w:val="24"/>
          <w:lang w:val="sq-AL"/>
        </w:rPr>
        <w:t xml:space="preserve"> </w:t>
      </w:r>
    </w:p>
    <w:p w:rsidR="00296E92" w:rsidRPr="00FA7753" w:rsidRDefault="00704F3B" w:rsidP="00215A33">
      <w:pPr>
        <w:spacing w:line="276" w:lineRule="auto"/>
        <w:jc w:val="both"/>
        <w:rPr>
          <w:rFonts w:cstheme="minorHAnsi"/>
          <w:b/>
          <w:i/>
          <w:sz w:val="24"/>
          <w:szCs w:val="24"/>
          <w:lang w:val="sq-AL"/>
        </w:rPr>
      </w:pPr>
      <w:r w:rsidRPr="00FA7753">
        <w:rPr>
          <w:rFonts w:cstheme="minorHAnsi"/>
          <w:b/>
          <w:i/>
          <w:sz w:val="24"/>
          <w:szCs w:val="24"/>
          <w:lang w:val="sq-AL"/>
        </w:rPr>
        <w:t>Rregullorja Nr.02 / 2014 për Organizimin, Funksionalizimin dhe Menaxhimin e Arkivit të Agjencisë Kundër Korrupsionit</w:t>
      </w:r>
    </w:p>
    <w:p w:rsidR="00296E92" w:rsidRPr="00FA7753" w:rsidRDefault="00704F3B" w:rsidP="00215A33">
      <w:pPr>
        <w:spacing w:line="276" w:lineRule="auto"/>
        <w:jc w:val="both"/>
        <w:rPr>
          <w:rFonts w:cstheme="minorHAnsi"/>
          <w:sz w:val="24"/>
          <w:szCs w:val="24"/>
          <w:lang w:val="sq-AL"/>
        </w:rPr>
      </w:pPr>
      <w:r w:rsidRPr="00FA7753">
        <w:rPr>
          <w:rFonts w:cstheme="minorHAnsi"/>
          <w:sz w:val="24"/>
          <w:szCs w:val="24"/>
          <w:lang w:val="sq-AL"/>
        </w:rPr>
        <w:t>Kjo rregullore përcakton procedurat dhe parimet për organizimin e brendshëm dhe sistematizimin e vendeve të punës në Agjencinë Kundër Korrupsionit, strukturën organizative dhe ndarjen e punës brenda strukturës organizative ndërmjet vendeve të punës.</w:t>
      </w:r>
      <w:r w:rsidR="00783282" w:rsidRPr="00FA7753">
        <w:rPr>
          <w:rFonts w:cstheme="minorHAnsi"/>
          <w:sz w:val="24"/>
          <w:szCs w:val="24"/>
          <w:lang w:val="sq-AL"/>
        </w:rPr>
        <w:t xml:space="preserve"> </w:t>
      </w:r>
    </w:p>
    <w:p w:rsidR="00296E92" w:rsidRPr="00FA7753" w:rsidRDefault="008742C9" w:rsidP="00215A33">
      <w:pPr>
        <w:spacing w:line="276" w:lineRule="auto"/>
        <w:jc w:val="both"/>
        <w:rPr>
          <w:rFonts w:cstheme="minorHAnsi"/>
          <w:b/>
          <w:i/>
          <w:sz w:val="24"/>
          <w:szCs w:val="24"/>
          <w:lang w:val="sq-AL"/>
        </w:rPr>
      </w:pPr>
      <w:r w:rsidRPr="00FA7753">
        <w:rPr>
          <w:rFonts w:cstheme="minorHAnsi"/>
          <w:b/>
          <w:i/>
          <w:sz w:val="24"/>
          <w:szCs w:val="24"/>
          <w:lang w:val="sq-AL"/>
        </w:rPr>
        <w:t>Kodi Nr.03/2013 i Etikës për Nëpunësit e</w:t>
      </w:r>
      <w:r w:rsidR="00783282" w:rsidRPr="00FA7753">
        <w:rPr>
          <w:rFonts w:cstheme="minorHAnsi"/>
          <w:b/>
          <w:i/>
          <w:sz w:val="24"/>
          <w:szCs w:val="24"/>
          <w:lang w:val="sq-AL"/>
        </w:rPr>
        <w:t xml:space="preserve"> </w:t>
      </w:r>
      <w:r w:rsidR="00704F3B" w:rsidRPr="00FA7753">
        <w:rPr>
          <w:rFonts w:cstheme="minorHAnsi"/>
          <w:b/>
          <w:i/>
          <w:sz w:val="24"/>
          <w:szCs w:val="24"/>
          <w:lang w:val="sq-AL"/>
        </w:rPr>
        <w:t>Agjencisë Kundër Korrupsionit</w:t>
      </w:r>
      <w:r w:rsidR="00296E92" w:rsidRPr="00FA7753">
        <w:rPr>
          <w:rFonts w:cstheme="minorHAnsi"/>
          <w:b/>
          <w:i/>
          <w:sz w:val="24"/>
          <w:szCs w:val="24"/>
          <w:lang w:val="sq-AL"/>
        </w:rPr>
        <w:t xml:space="preserve"> </w:t>
      </w:r>
    </w:p>
    <w:p w:rsidR="00D23887" w:rsidRPr="00FA7753" w:rsidRDefault="00704F3B" w:rsidP="009A58AB">
      <w:pPr>
        <w:spacing w:line="276" w:lineRule="auto"/>
        <w:jc w:val="both"/>
        <w:rPr>
          <w:rFonts w:cstheme="minorHAnsi"/>
          <w:sz w:val="24"/>
          <w:szCs w:val="24"/>
          <w:lang w:val="sq-AL"/>
        </w:rPr>
      </w:pPr>
      <w:r w:rsidRPr="00FA7753">
        <w:rPr>
          <w:rFonts w:cstheme="minorHAnsi"/>
          <w:sz w:val="24"/>
          <w:szCs w:val="24"/>
          <w:lang w:val="sq-AL"/>
        </w:rPr>
        <w:t>Qëllimi i këtij Kodi është të përcaktojë rregullat e sjelljes për punonjësit e Agjencisë, në kryerjen e detyrave të tyre në Agjenci dhe jashtë vendit, promovimin dhe mbrojtjen e statusit të tyre, si dhe rregullimin e të drejtave dhe detyrimeve lidhur me institucionet dhe publike në përputhje me legjislacionin në fuqi.</w:t>
      </w:r>
      <w:r w:rsidR="00783282" w:rsidRPr="00FA7753">
        <w:rPr>
          <w:rFonts w:cstheme="minorHAnsi"/>
          <w:sz w:val="24"/>
          <w:szCs w:val="24"/>
          <w:lang w:val="sq-AL"/>
        </w:rPr>
        <w:t xml:space="preserve"> </w:t>
      </w:r>
    </w:p>
    <w:p w:rsidR="009370F7" w:rsidRDefault="009370F7" w:rsidP="00EA2294">
      <w:pPr>
        <w:spacing w:line="276" w:lineRule="auto"/>
        <w:rPr>
          <w:rFonts w:cstheme="minorHAnsi"/>
          <w:i/>
          <w:sz w:val="24"/>
          <w:szCs w:val="24"/>
          <w:lang w:val="sq-AL"/>
        </w:rPr>
      </w:pPr>
    </w:p>
    <w:p w:rsidR="000E354A" w:rsidRDefault="000E354A" w:rsidP="00EA2294">
      <w:pPr>
        <w:spacing w:line="276" w:lineRule="auto"/>
        <w:rPr>
          <w:rFonts w:cstheme="minorHAnsi"/>
          <w:i/>
          <w:sz w:val="24"/>
          <w:szCs w:val="24"/>
          <w:lang w:val="sq-AL"/>
        </w:rPr>
      </w:pPr>
    </w:p>
    <w:p w:rsidR="000E354A" w:rsidRDefault="000E354A" w:rsidP="00EA2294">
      <w:pPr>
        <w:spacing w:line="276" w:lineRule="auto"/>
        <w:rPr>
          <w:rFonts w:cstheme="minorHAnsi"/>
          <w:i/>
          <w:sz w:val="24"/>
          <w:szCs w:val="24"/>
          <w:lang w:val="sq-AL"/>
        </w:rPr>
      </w:pPr>
    </w:p>
    <w:p w:rsidR="000E354A" w:rsidRDefault="000E354A" w:rsidP="00EA2294">
      <w:pPr>
        <w:spacing w:line="276" w:lineRule="auto"/>
        <w:rPr>
          <w:rFonts w:cstheme="minorHAnsi"/>
          <w:i/>
          <w:sz w:val="24"/>
          <w:szCs w:val="24"/>
          <w:lang w:val="sq-AL"/>
        </w:rPr>
      </w:pPr>
    </w:p>
    <w:p w:rsidR="000E354A" w:rsidRDefault="000E354A" w:rsidP="00EA2294">
      <w:pPr>
        <w:spacing w:line="276" w:lineRule="auto"/>
        <w:rPr>
          <w:rFonts w:cstheme="minorHAnsi"/>
          <w:i/>
          <w:sz w:val="24"/>
          <w:szCs w:val="24"/>
          <w:lang w:val="sq-AL"/>
        </w:rPr>
      </w:pPr>
    </w:p>
    <w:p w:rsidR="000E354A" w:rsidRDefault="000E354A" w:rsidP="00EA2294">
      <w:pPr>
        <w:spacing w:line="276" w:lineRule="auto"/>
        <w:rPr>
          <w:rFonts w:cstheme="minorHAnsi"/>
          <w:i/>
          <w:sz w:val="24"/>
          <w:szCs w:val="24"/>
          <w:lang w:val="sq-AL"/>
        </w:rPr>
      </w:pPr>
    </w:p>
    <w:p w:rsidR="00EB6A66" w:rsidRDefault="00EB6A66" w:rsidP="00EA2294">
      <w:pPr>
        <w:spacing w:line="276" w:lineRule="auto"/>
        <w:rPr>
          <w:rFonts w:cstheme="minorHAnsi"/>
          <w:i/>
          <w:sz w:val="24"/>
          <w:szCs w:val="24"/>
          <w:lang w:val="sq-AL"/>
        </w:rPr>
      </w:pPr>
    </w:p>
    <w:p w:rsidR="00EB6A66" w:rsidRDefault="00EB6A66" w:rsidP="00EA2294">
      <w:pPr>
        <w:spacing w:line="276" w:lineRule="auto"/>
        <w:rPr>
          <w:rFonts w:cstheme="minorHAnsi"/>
          <w:i/>
          <w:sz w:val="24"/>
          <w:szCs w:val="24"/>
          <w:lang w:val="sq-AL"/>
        </w:rPr>
      </w:pPr>
    </w:p>
    <w:p w:rsidR="00EB6A66" w:rsidRDefault="00EB6A66" w:rsidP="00EA2294">
      <w:pPr>
        <w:spacing w:line="276" w:lineRule="auto"/>
        <w:rPr>
          <w:rFonts w:cstheme="minorHAnsi"/>
          <w:i/>
          <w:sz w:val="24"/>
          <w:szCs w:val="24"/>
          <w:lang w:val="sq-AL"/>
        </w:rPr>
      </w:pPr>
    </w:p>
    <w:p w:rsidR="00EB6A66" w:rsidRDefault="00EB6A66" w:rsidP="00EA2294">
      <w:pPr>
        <w:spacing w:line="276" w:lineRule="auto"/>
        <w:rPr>
          <w:rFonts w:cstheme="minorHAnsi"/>
          <w:i/>
          <w:sz w:val="24"/>
          <w:szCs w:val="24"/>
          <w:lang w:val="sq-AL"/>
        </w:rPr>
      </w:pPr>
    </w:p>
    <w:p w:rsidR="00EB6A66" w:rsidRDefault="00EB6A66" w:rsidP="00EA2294">
      <w:pPr>
        <w:spacing w:line="276" w:lineRule="auto"/>
        <w:rPr>
          <w:rFonts w:cstheme="minorHAnsi"/>
          <w:i/>
          <w:sz w:val="24"/>
          <w:szCs w:val="24"/>
          <w:lang w:val="sq-AL"/>
        </w:rPr>
      </w:pPr>
    </w:p>
    <w:p w:rsidR="00EB6A66" w:rsidRDefault="00EB6A66" w:rsidP="00EA2294">
      <w:pPr>
        <w:spacing w:line="276" w:lineRule="auto"/>
        <w:rPr>
          <w:rFonts w:cstheme="minorHAnsi"/>
          <w:i/>
          <w:sz w:val="24"/>
          <w:szCs w:val="24"/>
          <w:lang w:val="sq-AL"/>
        </w:rPr>
      </w:pPr>
    </w:p>
    <w:p w:rsidR="00EB6A66" w:rsidRDefault="00EB6A66" w:rsidP="00EA2294">
      <w:pPr>
        <w:spacing w:line="276" w:lineRule="auto"/>
        <w:rPr>
          <w:rFonts w:cstheme="minorHAnsi"/>
          <w:i/>
          <w:sz w:val="24"/>
          <w:szCs w:val="24"/>
          <w:lang w:val="sq-AL"/>
        </w:rPr>
      </w:pPr>
    </w:p>
    <w:p w:rsidR="00EB6A66" w:rsidRDefault="00EB6A66" w:rsidP="00EA2294">
      <w:pPr>
        <w:spacing w:line="276" w:lineRule="auto"/>
        <w:rPr>
          <w:rFonts w:cstheme="minorHAnsi"/>
          <w:i/>
          <w:sz w:val="24"/>
          <w:szCs w:val="24"/>
          <w:lang w:val="sq-AL"/>
        </w:rPr>
      </w:pPr>
    </w:p>
    <w:p w:rsidR="00EB6A66" w:rsidRDefault="00EB6A66" w:rsidP="00EA2294">
      <w:pPr>
        <w:spacing w:line="276" w:lineRule="auto"/>
        <w:rPr>
          <w:rFonts w:cstheme="minorHAnsi"/>
          <w:i/>
          <w:sz w:val="24"/>
          <w:szCs w:val="24"/>
          <w:lang w:val="sq-AL"/>
        </w:rPr>
      </w:pPr>
    </w:p>
    <w:p w:rsidR="001B26DA" w:rsidRDefault="001B26DA" w:rsidP="00EA2294">
      <w:pPr>
        <w:spacing w:line="276" w:lineRule="auto"/>
        <w:rPr>
          <w:rFonts w:cstheme="minorHAnsi"/>
          <w:i/>
          <w:sz w:val="24"/>
          <w:szCs w:val="24"/>
          <w:lang w:val="sq-AL"/>
        </w:rPr>
      </w:pPr>
    </w:p>
    <w:p w:rsidR="00EB6A66" w:rsidRDefault="00EB6A66" w:rsidP="00EA2294">
      <w:pPr>
        <w:spacing w:line="276" w:lineRule="auto"/>
        <w:rPr>
          <w:rFonts w:cstheme="minorHAnsi"/>
          <w:i/>
          <w:sz w:val="24"/>
          <w:szCs w:val="24"/>
          <w:lang w:val="sq-AL"/>
        </w:rPr>
      </w:pPr>
    </w:p>
    <w:p w:rsidR="00EB6A66" w:rsidRDefault="00EB6A66" w:rsidP="00EA2294">
      <w:pPr>
        <w:spacing w:line="276" w:lineRule="auto"/>
        <w:rPr>
          <w:rFonts w:cstheme="minorHAnsi"/>
          <w:i/>
          <w:sz w:val="24"/>
          <w:szCs w:val="24"/>
          <w:lang w:val="sq-AL"/>
        </w:rPr>
      </w:pPr>
    </w:p>
    <w:p w:rsidR="00B30CCD" w:rsidRPr="00FA7753" w:rsidRDefault="00704F3B" w:rsidP="00215A33">
      <w:pPr>
        <w:pStyle w:val="ListParagraph"/>
        <w:numPr>
          <w:ilvl w:val="0"/>
          <w:numId w:val="14"/>
        </w:numPr>
        <w:spacing w:line="276" w:lineRule="auto"/>
        <w:outlineLvl w:val="0"/>
        <w:rPr>
          <w:rFonts w:cstheme="minorHAnsi"/>
          <w:b/>
          <w:sz w:val="24"/>
          <w:szCs w:val="24"/>
          <w:lang w:val="sq-AL"/>
        </w:rPr>
      </w:pPr>
      <w:bookmarkStart w:id="7" w:name="_Toc503512069"/>
      <w:r w:rsidRPr="00FA7753">
        <w:rPr>
          <w:rFonts w:cstheme="minorHAnsi"/>
          <w:b/>
          <w:sz w:val="24"/>
          <w:szCs w:val="24"/>
          <w:lang w:val="sq-AL"/>
        </w:rPr>
        <w:lastRenderedPageBreak/>
        <w:t>OBJEKTIVAT:</w:t>
      </w:r>
      <w:bookmarkEnd w:id="7"/>
    </w:p>
    <w:p w:rsidR="00834D4F" w:rsidRPr="00FA7753" w:rsidRDefault="00834D4F" w:rsidP="00215A33">
      <w:pPr>
        <w:spacing w:line="276" w:lineRule="auto"/>
        <w:rPr>
          <w:rFonts w:cstheme="minorHAnsi"/>
          <w:sz w:val="24"/>
          <w:szCs w:val="24"/>
          <w:lang w:val="sq-AL"/>
        </w:rPr>
      </w:pPr>
    </w:p>
    <w:p w:rsidR="00834D4F" w:rsidRPr="00FA7753" w:rsidRDefault="00704F3B" w:rsidP="00215A33">
      <w:pPr>
        <w:pStyle w:val="ListParagraph"/>
        <w:numPr>
          <w:ilvl w:val="0"/>
          <w:numId w:val="15"/>
        </w:numPr>
        <w:spacing w:line="276" w:lineRule="auto"/>
        <w:outlineLvl w:val="1"/>
        <w:rPr>
          <w:rFonts w:cstheme="minorHAnsi"/>
          <w:b/>
          <w:sz w:val="24"/>
          <w:szCs w:val="24"/>
          <w:lang w:val="sq-AL"/>
        </w:rPr>
      </w:pPr>
      <w:bookmarkStart w:id="8" w:name="_Toc503512070"/>
      <w:r w:rsidRPr="00FA7753">
        <w:rPr>
          <w:rFonts w:cstheme="minorHAnsi"/>
          <w:b/>
          <w:sz w:val="24"/>
          <w:szCs w:val="24"/>
          <w:lang w:val="sq-AL"/>
        </w:rPr>
        <w:t>Objektivat e përgjithshme të Strategjisë</w:t>
      </w:r>
      <w:bookmarkEnd w:id="8"/>
      <w:r w:rsidR="004B7EBB" w:rsidRPr="00FA7753">
        <w:rPr>
          <w:rFonts w:cstheme="minorHAnsi"/>
          <w:b/>
          <w:sz w:val="24"/>
          <w:szCs w:val="24"/>
          <w:lang w:val="sq-AL"/>
        </w:rPr>
        <w:t xml:space="preserve"> </w:t>
      </w:r>
    </w:p>
    <w:p w:rsidR="005A3E34" w:rsidRPr="00FA7753" w:rsidRDefault="00704F3B" w:rsidP="00215A33">
      <w:pPr>
        <w:spacing w:line="276" w:lineRule="auto"/>
        <w:jc w:val="both"/>
        <w:rPr>
          <w:rFonts w:cstheme="minorHAnsi"/>
          <w:sz w:val="24"/>
          <w:szCs w:val="24"/>
          <w:lang w:val="sq-AL"/>
        </w:rPr>
      </w:pPr>
      <w:r w:rsidRPr="00FA7753">
        <w:rPr>
          <w:rFonts w:cstheme="minorHAnsi"/>
          <w:sz w:val="24"/>
          <w:szCs w:val="24"/>
          <w:lang w:val="sq-AL"/>
        </w:rPr>
        <w:t>Objektivat e kësaj Strategjie janë si rezultat i nevojës së institucioneve përkatëse shtetërore për të parandaluar dhe luftuar korrupsionin në Kosovë, duke ndërtuar një administratë me integritet më të lartë, përgjegjësi dhe transparencë të plotë. Në të njëjtën kohë, objektivat e strategjisë janë përmirësimi i vazhdueshëm i legjislacionit në luftën kundër korrupsionit dhe promovimin e sundimit të ligjit në Kosovë.</w:t>
      </w:r>
      <w:r w:rsidR="000B6E79" w:rsidRPr="00FA7753">
        <w:rPr>
          <w:rFonts w:cstheme="minorHAnsi"/>
          <w:sz w:val="24"/>
          <w:szCs w:val="24"/>
          <w:lang w:val="sq-AL"/>
        </w:rPr>
        <w:t xml:space="preserve"> </w:t>
      </w:r>
    </w:p>
    <w:p w:rsidR="005A3E34" w:rsidRPr="00FA7753" w:rsidRDefault="00704F3B" w:rsidP="00215A33">
      <w:pPr>
        <w:spacing w:line="276" w:lineRule="auto"/>
        <w:jc w:val="both"/>
        <w:rPr>
          <w:rFonts w:cstheme="minorHAnsi"/>
          <w:sz w:val="24"/>
          <w:szCs w:val="24"/>
          <w:lang w:val="sq-AL"/>
        </w:rPr>
      </w:pPr>
      <w:r w:rsidRPr="00FA7753">
        <w:rPr>
          <w:rFonts w:cstheme="minorHAnsi"/>
          <w:sz w:val="24"/>
          <w:szCs w:val="24"/>
          <w:lang w:val="sq-AL"/>
        </w:rPr>
        <w:t xml:space="preserve">Objektivat e përcaktuara në këtë strategji janë rezultat i kërkesave ligjore kombëtare dhe ndërkombëtare si dhe raportet e botuara nga organizata të ndryshme vendore dhe ndërkombëtare në fushën e </w:t>
      </w:r>
      <w:r w:rsidR="004B40FE">
        <w:rPr>
          <w:rFonts w:cstheme="minorHAnsi"/>
          <w:sz w:val="24"/>
          <w:szCs w:val="24"/>
          <w:lang w:val="sq-AL"/>
        </w:rPr>
        <w:t>kundër</w:t>
      </w:r>
      <w:r w:rsidRPr="00FA7753">
        <w:rPr>
          <w:rFonts w:cstheme="minorHAnsi"/>
          <w:sz w:val="24"/>
          <w:szCs w:val="24"/>
          <w:lang w:val="sq-AL"/>
        </w:rPr>
        <w:t>-korrupsionit.</w:t>
      </w:r>
      <w:r w:rsidR="00622752" w:rsidRPr="00FA7753">
        <w:rPr>
          <w:rFonts w:cstheme="minorHAnsi"/>
          <w:sz w:val="24"/>
          <w:szCs w:val="24"/>
          <w:lang w:val="sq-AL"/>
        </w:rPr>
        <w:t xml:space="preserve"> </w:t>
      </w:r>
    </w:p>
    <w:p w:rsidR="003E00CD" w:rsidRPr="00FA7753" w:rsidRDefault="00704F3B" w:rsidP="0045119E">
      <w:pPr>
        <w:spacing w:line="276" w:lineRule="auto"/>
        <w:jc w:val="both"/>
        <w:rPr>
          <w:rFonts w:cstheme="minorHAnsi"/>
          <w:sz w:val="24"/>
          <w:szCs w:val="24"/>
          <w:lang w:val="sq-AL"/>
        </w:rPr>
      </w:pPr>
      <w:r w:rsidRPr="00FA7753">
        <w:rPr>
          <w:rFonts w:cstheme="minorHAnsi"/>
          <w:sz w:val="24"/>
          <w:szCs w:val="24"/>
          <w:lang w:val="sq-AL"/>
        </w:rPr>
        <w:t>Objektivat kryesore të kësaj Strategjie janë të ndara në këto objektiva horizontale:</w:t>
      </w:r>
      <w:r w:rsidR="00622752" w:rsidRPr="00FA7753">
        <w:rPr>
          <w:rFonts w:cstheme="minorHAnsi"/>
          <w:sz w:val="24"/>
          <w:szCs w:val="24"/>
          <w:lang w:val="sq-AL"/>
        </w:rPr>
        <w:t xml:space="preserve"> </w:t>
      </w:r>
    </w:p>
    <w:p w:rsidR="00A05282" w:rsidRPr="00A05282" w:rsidRDefault="00A05282" w:rsidP="00A05282">
      <w:pPr>
        <w:pStyle w:val="ListParagraph"/>
        <w:numPr>
          <w:ilvl w:val="0"/>
          <w:numId w:val="18"/>
        </w:numPr>
        <w:spacing w:before="120" w:after="120" w:line="276" w:lineRule="auto"/>
        <w:contextualSpacing w:val="0"/>
        <w:jc w:val="both"/>
        <w:rPr>
          <w:rFonts w:cstheme="minorHAnsi"/>
          <w:sz w:val="24"/>
          <w:szCs w:val="24"/>
          <w:lang w:val="sq-AL"/>
        </w:rPr>
      </w:pPr>
      <w:r w:rsidRPr="00A05282">
        <w:rPr>
          <w:rFonts w:cstheme="minorHAnsi"/>
          <w:sz w:val="24"/>
          <w:szCs w:val="24"/>
          <w:lang w:val="sq-AL"/>
        </w:rPr>
        <w:t>Zhvillimi i qasjes “zero tolerancë” ndaj korrupsionit</w:t>
      </w:r>
    </w:p>
    <w:p w:rsidR="00A05282" w:rsidRPr="00A05282" w:rsidRDefault="00A05282" w:rsidP="00A05282">
      <w:pPr>
        <w:pStyle w:val="ListParagraph"/>
        <w:numPr>
          <w:ilvl w:val="0"/>
          <w:numId w:val="18"/>
        </w:numPr>
        <w:spacing w:before="120" w:after="120" w:line="276" w:lineRule="auto"/>
        <w:contextualSpacing w:val="0"/>
        <w:jc w:val="both"/>
        <w:rPr>
          <w:rFonts w:cstheme="minorHAnsi"/>
          <w:sz w:val="24"/>
          <w:szCs w:val="24"/>
          <w:lang w:val="sq-AL"/>
        </w:rPr>
      </w:pPr>
      <w:r w:rsidRPr="00A05282">
        <w:rPr>
          <w:rFonts w:cstheme="minorHAnsi"/>
          <w:sz w:val="24"/>
          <w:szCs w:val="24"/>
          <w:lang w:val="sq-AL"/>
        </w:rPr>
        <w:t>Ndërtimi i integritetit, përgjegjësisë dhe transparencës në punën e organeve të administratës publike dhe forcimin i besimit të qytetarëve në institucionet publike</w:t>
      </w:r>
    </w:p>
    <w:p w:rsidR="00A05282" w:rsidRPr="00A05282" w:rsidRDefault="00A05282" w:rsidP="00A05282">
      <w:pPr>
        <w:pStyle w:val="ListParagraph"/>
        <w:numPr>
          <w:ilvl w:val="0"/>
          <w:numId w:val="18"/>
        </w:numPr>
        <w:spacing w:before="120" w:after="120" w:line="276" w:lineRule="auto"/>
        <w:contextualSpacing w:val="0"/>
        <w:jc w:val="both"/>
        <w:rPr>
          <w:rFonts w:cstheme="minorHAnsi"/>
          <w:sz w:val="24"/>
          <w:szCs w:val="24"/>
          <w:lang w:val="sq-AL"/>
        </w:rPr>
      </w:pPr>
      <w:r w:rsidRPr="00A05282">
        <w:rPr>
          <w:rFonts w:cstheme="minorHAnsi"/>
          <w:sz w:val="24"/>
          <w:szCs w:val="24"/>
          <w:lang w:val="sq-AL"/>
        </w:rPr>
        <w:t>Përmirësimi i legjislacionit dhe fuqizimi i kapaciteteve institucionale për parandalimin dhe luftimin e korrupsionit</w:t>
      </w:r>
    </w:p>
    <w:p w:rsidR="00A05282" w:rsidRDefault="00A05282" w:rsidP="00A05282">
      <w:pPr>
        <w:pStyle w:val="ListParagraph"/>
        <w:numPr>
          <w:ilvl w:val="0"/>
          <w:numId w:val="18"/>
        </w:numPr>
        <w:spacing w:before="120" w:after="120" w:line="276" w:lineRule="auto"/>
        <w:contextualSpacing w:val="0"/>
        <w:jc w:val="both"/>
        <w:rPr>
          <w:rFonts w:cstheme="minorHAnsi"/>
          <w:sz w:val="24"/>
          <w:szCs w:val="24"/>
          <w:lang w:val="sq-AL"/>
        </w:rPr>
      </w:pPr>
      <w:r w:rsidRPr="00A05282">
        <w:rPr>
          <w:rFonts w:cstheme="minorHAnsi"/>
          <w:sz w:val="24"/>
          <w:szCs w:val="24"/>
          <w:lang w:val="sq-AL"/>
        </w:rPr>
        <w:t>Ndërgjegjësimi dhe edukimi i publikut të gjerë në fushën kundër-korrupsioni</w:t>
      </w:r>
    </w:p>
    <w:p w:rsidR="00A05282" w:rsidRDefault="00A05282" w:rsidP="00A05282">
      <w:pPr>
        <w:spacing w:before="120" w:after="120" w:line="276" w:lineRule="auto"/>
        <w:jc w:val="both"/>
        <w:rPr>
          <w:rFonts w:cstheme="minorHAnsi"/>
          <w:sz w:val="24"/>
          <w:szCs w:val="24"/>
          <w:lang w:val="sq-AL"/>
        </w:rPr>
      </w:pPr>
    </w:p>
    <w:p w:rsidR="003E00CD" w:rsidRPr="00FA7753" w:rsidRDefault="00516DF6" w:rsidP="00215A33">
      <w:pPr>
        <w:pStyle w:val="ListParagraph"/>
        <w:numPr>
          <w:ilvl w:val="0"/>
          <w:numId w:val="15"/>
        </w:numPr>
        <w:spacing w:line="276" w:lineRule="auto"/>
        <w:outlineLvl w:val="1"/>
        <w:rPr>
          <w:rFonts w:cstheme="minorHAnsi"/>
          <w:b/>
          <w:sz w:val="24"/>
          <w:szCs w:val="24"/>
          <w:lang w:val="sq-AL"/>
        </w:rPr>
      </w:pPr>
      <w:bookmarkStart w:id="9" w:name="_Toc503512071"/>
      <w:r w:rsidRPr="00FA7753">
        <w:rPr>
          <w:rFonts w:cstheme="minorHAnsi"/>
          <w:b/>
          <w:sz w:val="24"/>
          <w:szCs w:val="24"/>
          <w:lang w:val="sq-AL"/>
        </w:rPr>
        <w:t>Parimet e përgjithshme të Strategjisë:</w:t>
      </w:r>
      <w:bookmarkEnd w:id="9"/>
    </w:p>
    <w:p w:rsidR="00EA463F" w:rsidRPr="00FA7753" w:rsidRDefault="00516DF6" w:rsidP="00215A33">
      <w:pPr>
        <w:spacing w:line="276" w:lineRule="auto"/>
        <w:jc w:val="both"/>
        <w:rPr>
          <w:rFonts w:cstheme="minorHAnsi"/>
          <w:sz w:val="24"/>
          <w:szCs w:val="24"/>
          <w:lang w:val="sq-AL"/>
        </w:rPr>
      </w:pPr>
      <w:r w:rsidRPr="00FA7753">
        <w:rPr>
          <w:rFonts w:cstheme="minorHAnsi"/>
          <w:sz w:val="24"/>
          <w:szCs w:val="24"/>
          <w:lang w:val="sq-AL"/>
        </w:rPr>
        <w:t>Parimet bazë mbi të cilat është hartuar dhe kërkojnë zbatimin e Strategjisë Kundër Korrupsionit janë si më poshtë:</w:t>
      </w:r>
      <w:r w:rsidR="00697154" w:rsidRPr="00FA7753">
        <w:rPr>
          <w:rFonts w:cstheme="minorHAnsi"/>
          <w:sz w:val="24"/>
          <w:szCs w:val="24"/>
          <w:lang w:val="sq-AL"/>
        </w:rPr>
        <w:t xml:space="preserve"> </w:t>
      </w:r>
    </w:p>
    <w:p w:rsidR="003E00CD" w:rsidRPr="00FA7753" w:rsidRDefault="00D2735F" w:rsidP="00215A33">
      <w:pPr>
        <w:spacing w:line="276" w:lineRule="auto"/>
        <w:jc w:val="both"/>
        <w:rPr>
          <w:rFonts w:cstheme="minorHAnsi"/>
          <w:sz w:val="24"/>
          <w:szCs w:val="24"/>
          <w:lang w:val="sq-AL"/>
        </w:rPr>
      </w:pPr>
      <w:r w:rsidRPr="00FA7753">
        <w:rPr>
          <w:rFonts w:cstheme="minorHAnsi"/>
          <w:i/>
          <w:sz w:val="24"/>
          <w:szCs w:val="24"/>
          <w:u w:val="single"/>
          <w:lang w:val="sq-AL"/>
        </w:rPr>
        <w:t>Respektimi i të drejtave të njeriut</w:t>
      </w:r>
      <w:r w:rsidRPr="00FA7753">
        <w:rPr>
          <w:rFonts w:cstheme="minorHAnsi"/>
          <w:sz w:val="24"/>
          <w:szCs w:val="24"/>
          <w:lang w:val="sq-AL"/>
        </w:rPr>
        <w:t xml:space="preserve"> - ky parim kërkon respektim të pakushtëzuar të të drejtave të njeriut dhe lirive themelore të njeriut nga të gjitha autoritetet publike dhe t'u mundësojë individëve të drejtat e të cilëve janë shkelur për të kërkuar mjete efektive në baza të barabarta.</w:t>
      </w:r>
      <w:r w:rsidR="00D861A6" w:rsidRPr="00FA7753">
        <w:rPr>
          <w:rFonts w:cstheme="minorHAnsi"/>
          <w:sz w:val="24"/>
          <w:szCs w:val="24"/>
          <w:lang w:val="sq-AL"/>
        </w:rPr>
        <w:t xml:space="preserve"> </w:t>
      </w:r>
    </w:p>
    <w:p w:rsidR="003E00CD" w:rsidRPr="00FA7753" w:rsidRDefault="00D2735F" w:rsidP="00215A33">
      <w:pPr>
        <w:spacing w:line="276" w:lineRule="auto"/>
        <w:jc w:val="both"/>
        <w:rPr>
          <w:rFonts w:cstheme="minorHAnsi"/>
          <w:sz w:val="24"/>
          <w:szCs w:val="24"/>
          <w:lang w:val="sq-AL"/>
        </w:rPr>
      </w:pPr>
      <w:r w:rsidRPr="00FA7753">
        <w:rPr>
          <w:rFonts w:cstheme="minorHAnsi"/>
          <w:i/>
          <w:sz w:val="24"/>
          <w:szCs w:val="24"/>
          <w:u w:val="single"/>
          <w:lang w:val="sq-AL"/>
        </w:rPr>
        <w:t>Sundimi i ligjit</w:t>
      </w:r>
      <w:r w:rsidRPr="00FA7753">
        <w:rPr>
          <w:rFonts w:cstheme="minorHAnsi"/>
          <w:sz w:val="24"/>
          <w:szCs w:val="24"/>
          <w:lang w:val="sq-AL"/>
        </w:rPr>
        <w:t xml:space="preserve"> - detyron institucionet të zbatojnë legjislacionin në fuqi pa përjashtim.</w:t>
      </w:r>
      <w:r w:rsidR="00D861A6" w:rsidRPr="00FA7753">
        <w:rPr>
          <w:rFonts w:cstheme="minorHAnsi"/>
          <w:sz w:val="24"/>
          <w:szCs w:val="24"/>
          <w:lang w:val="sq-AL"/>
        </w:rPr>
        <w:t xml:space="preserve"> </w:t>
      </w:r>
    </w:p>
    <w:p w:rsidR="003E00CD" w:rsidRPr="00FA7753" w:rsidRDefault="00D2735F" w:rsidP="00215A33">
      <w:pPr>
        <w:spacing w:line="276" w:lineRule="auto"/>
        <w:jc w:val="both"/>
        <w:rPr>
          <w:rFonts w:cstheme="minorHAnsi"/>
          <w:sz w:val="24"/>
          <w:szCs w:val="24"/>
          <w:lang w:val="sq-AL"/>
        </w:rPr>
      </w:pPr>
      <w:r w:rsidRPr="00FA7753">
        <w:rPr>
          <w:rFonts w:cstheme="minorHAnsi"/>
          <w:i/>
          <w:sz w:val="24"/>
          <w:szCs w:val="24"/>
          <w:u w:val="single"/>
          <w:lang w:val="sq-AL"/>
        </w:rPr>
        <w:t>Vullneti politik</w:t>
      </w:r>
      <w:r w:rsidRPr="00FA7753">
        <w:rPr>
          <w:rFonts w:cstheme="minorHAnsi"/>
          <w:sz w:val="24"/>
          <w:szCs w:val="24"/>
          <w:lang w:val="sq-AL"/>
        </w:rPr>
        <w:t xml:space="preserve"> - kërkon nga të gjithë zyrtarët e lartë publikë të demonstrojnë vendosmëri të vërtetë politike për të adresuar në mënyrë efektive problemin e korrupsionit.</w:t>
      </w:r>
      <w:r w:rsidR="0092459F" w:rsidRPr="00FA7753">
        <w:rPr>
          <w:rFonts w:cstheme="minorHAnsi"/>
          <w:sz w:val="24"/>
          <w:szCs w:val="24"/>
          <w:lang w:val="sq-AL"/>
        </w:rPr>
        <w:t xml:space="preserve"> </w:t>
      </w:r>
    </w:p>
    <w:p w:rsidR="003E00CD" w:rsidRPr="00FA7753" w:rsidRDefault="00D2735F" w:rsidP="00215A33">
      <w:pPr>
        <w:spacing w:line="276" w:lineRule="auto"/>
        <w:jc w:val="both"/>
        <w:rPr>
          <w:rFonts w:cstheme="minorHAnsi"/>
          <w:sz w:val="24"/>
          <w:szCs w:val="24"/>
          <w:lang w:val="sq-AL"/>
        </w:rPr>
      </w:pPr>
      <w:r w:rsidRPr="00FA7753">
        <w:rPr>
          <w:rFonts w:cstheme="minorHAnsi"/>
          <w:i/>
          <w:sz w:val="24"/>
          <w:szCs w:val="24"/>
          <w:u w:val="single"/>
          <w:lang w:val="sq-AL"/>
        </w:rPr>
        <w:t>Përgjegjësia</w:t>
      </w:r>
      <w:r w:rsidRPr="00FA7753">
        <w:rPr>
          <w:rFonts w:cstheme="minorHAnsi"/>
          <w:sz w:val="24"/>
          <w:szCs w:val="24"/>
          <w:lang w:val="sq-AL"/>
        </w:rPr>
        <w:t xml:space="preserve"> - obligon të gjitha organet kompetente dhe stafin e tyre që të marrin përgjegjësinë e plotë për veprimet e tyre, duke përfshirë krijimin dhe zbatimin e politikave anti-korrupsion, duke përfshirë zbatimin e kësaj Strategjie dhe Planin përkatës të Veprimit.</w:t>
      </w:r>
      <w:r w:rsidR="006A464C" w:rsidRPr="00FA7753">
        <w:rPr>
          <w:rFonts w:cstheme="minorHAnsi"/>
          <w:sz w:val="24"/>
          <w:szCs w:val="24"/>
          <w:lang w:val="sq-AL"/>
        </w:rPr>
        <w:t xml:space="preserve"> </w:t>
      </w:r>
    </w:p>
    <w:p w:rsidR="003E00CD" w:rsidRPr="00FA7753" w:rsidRDefault="00D2735F" w:rsidP="00215A33">
      <w:pPr>
        <w:spacing w:line="276" w:lineRule="auto"/>
        <w:jc w:val="both"/>
        <w:rPr>
          <w:rFonts w:cstheme="minorHAnsi"/>
          <w:sz w:val="24"/>
          <w:szCs w:val="24"/>
          <w:lang w:val="sq-AL"/>
        </w:rPr>
      </w:pPr>
      <w:r w:rsidRPr="00FA7753">
        <w:rPr>
          <w:rFonts w:cstheme="minorHAnsi"/>
          <w:i/>
          <w:sz w:val="24"/>
          <w:szCs w:val="24"/>
          <w:u w:val="single"/>
          <w:lang w:val="sq-AL"/>
        </w:rPr>
        <w:lastRenderedPageBreak/>
        <w:t>Qeverisja e mirë, transparenca dhe integriteti</w:t>
      </w:r>
      <w:r w:rsidRPr="00FA7753">
        <w:rPr>
          <w:rFonts w:cstheme="minorHAnsi"/>
          <w:sz w:val="24"/>
          <w:szCs w:val="24"/>
          <w:lang w:val="sq-AL"/>
        </w:rPr>
        <w:t xml:space="preserve"> - kërkon që institucionet të vënë të gjitha politikat e tyre në përputhje me zbatimin efektiv dhe efikas të interesit publik; thekson nevojën për institucione të hapura, veçanërisht në lidhje me vendimmarrjen dhe të drejtën e qytetarëve për të pasur qasje në informata publike; kërkon rregulla praktike për respektimin dhe zbatimin e parimeve etike në integritetin institucional dhe personal.</w:t>
      </w:r>
      <w:r w:rsidR="000C2D0A" w:rsidRPr="00FA7753">
        <w:rPr>
          <w:rFonts w:cstheme="minorHAnsi"/>
          <w:sz w:val="24"/>
          <w:szCs w:val="24"/>
          <w:lang w:val="sq-AL"/>
        </w:rPr>
        <w:t xml:space="preserve"> </w:t>
      </w:r>
    </w:p>
    <w:p w:rsidR="003E00CD" w:rsidRPr="00FA7753" w:rsidRDefault="00D2735F" w:rsidP="00215A33">
      <w:pPr>
        <w:spacing w:line="276" w:lineRule="auto"/>
        <w:jc w:val="both"/>
        <w:rPr>
          <w:rFonts w:cstheme="minorHAnsi"/>
          <w:sz w:val="24"/>
          <w:szCs w:val="24"/>
          <w:lang w:val="sq-AL"/>
        </w:rPr>
      </w:pPr>
      <w:r w:rsidRPr="00FA7753">
        <w:rPr>
          <w:rFonts w:cstheme="minorHAnsi"/>
          <w:i/>
          <w:sz w:val="24"/>
          <w:szCs w:val="24"/>
          <w:u w:val="single"/>
          <w:lang w:val="sq-AL"/>
        </w:rPr>
        <w:t>Neutraliteti politik</w:t>
      </w:r>
      <w:r w:rsidRPr="00FA7753">
        <w:rPr>
          <w:rFonts w:cstheme="minorHAnsi"/>
          <w:sz w:val="24"/>
          <w:szCs w:val="24"/>
          <w:lang w:val="sq-AL"/>
        </w:rPr>
        <w:t xml:space="preserve"> - forcon pavarësinë institucionale, paanshmërinë dhe autonominë e sektorit publik në tërësi, për të funksionuar pa ndikim të jashtëm të panevojshëm.</w:t>
      </w:r>
      <w:r w:rsidR="00886EE6" w:rsidRPr="00FA7753">
        <w:rPr>
          <w:rFonts w:cstheme="minorHAnsi"/>
          <w:sz w:val="24"/>
          <w:szCs w:val="24"/>
          <w:lang w:val="sq-AL"/>
        </w:rPr>
        <w:t xml:space="preserve"> </w:t>
      </w:r>
    </w:p>
    <w:p w:rsidR="003E00CD" w:rsidRPr="00FA7753" w:rsidRDefault="00D2735F" w:rsidP="00215A33">
      <w:pPr>
        <w:spacing w:line="276" w:lineRule="auto"/>
        <w:jc w:val="both"/>
        <w:rPr>
          <w:rFonts w:cstheme="minorHAnsi"/>
          <w:i/>
          <w:sz w:val="24"/>
          <w:szCs w:val="24"/>
          <w:lang w:val="sq-AL"/>
        </w:rPr>
      </w:pPr>
      <w:r w:rsidRPr="00FA7753">
        <w:rPr>
          <w:rFonts w:cstheme="minorHAnsi"/>
          <w:i/>
          <w:sz w:val="24"/>
          <w:szCs w:val="24"/>
          <w:u w:val="single"/>
          <w:lang w:val="sq-AL"/>
        </w:rPr>
        <w:t>Menaxhimi i duhur i punëve publike dhe pronës publike</w:t>
      </w:r>
      <w:r w:rsidR="009D34BC" w:rsidRPr="00FA7753">
        <w:rPr>
          <w:rFonts w:cstheme="minorHAnsi"/>
          <w:sz w:val="24"/>
          <w:szCs w:val="24"/>
          <w:lang w:val="sq-AL"/>
        </w:rPr>
        <w:t xml:space="preserve"> -</w:t>
      </w:r>
      <w:r w:rsidRPr="00FA7753">
        <w:rPr>
          <w:rFonts w:cstheme="minorHAnsi"/>
          <w:sz w:val="24"/>
          <w:szCs w:val="24"/>
          <w:lang w:val="sq-AL"/>
        </w:rPr>
        <w:t xml:space="preserve"> kërkon nga të gjitha institucionet që të menaxhojnë çështjet publike dhe pronën publike në mënyrë efektive dhe efikase dhe vetëm në interesin publik.</w:t>
      </w:r>
      <w:r w:rsidR="00816F6A" w:rsidRPr="00FA7753">
        <w:rPr>
          <w:rFonts w:cstheme="minorHAnsi"/>
          <w:sz w:val="24"/>
          <w:szCs w:val="24"/>
          <w:lang w:val="sq-AL"/>
        </w:rPr>
        <w:t xml:space="preserve"> </w:t>
      </w:r>
    </w:p>
    <w:p w:rsidR="003E00CD" w:rsidRPr="00FA7753" w:rsidRDefault="00D2735F" w:rsidP="00215A33">
      <w:pPr>
        <w:spacing w:line="276" w:lineRule="auto"/>
        <w:jc w:val="both"/>
        <w:rPr>
          <w:rFonts w:cstheme="minorHAnsi"/>
          <w:sz w:val="24"/>
          <w:szCs w:val="24"/>
          <w:lang w:val="sq-AL"/>
        </w:rPr>
      </w:pPr>
      <w:r w:rsidRPr="00FA7753">
        <w:rPr>
          <w:rFonts w:cstheme="minorHAnsi"/>
          <w:i/>
          <w:sz w:val="24"/>
          <w:szCs w:val="24"/>
          <w:u w:val="single"/>
          <w:lang w:val="sq-AL"/>
        </w:rPr>
        <w:t>Bashkëpunimi</w:t>
      </w:r>
      <w:r w:rsidR="000265CE" w:rsidRPr="00FA7753">
        <w:rPr>
          <w:rFonts w:cstheme="minorHAnsi"/>
          <w:sz w:val="24"/>
          <w:szCs w:val="24"/>
          <w:lang w:val="sq-AL"/>
        </w:rPr>
        <w:t xml:space="preserve"> -</w:t>
      </w:r>
      <w:r w:rsidRPr="00FA7753">
        <w:rPr>
          <w:rFonts w:cstheme="minorHAnsi"/>
          <w:sz w:val="24"/>
          <w:szCs w:val="24"/>
          <w:lang w:val="sq-AL"/>
        </w:rPr>
        <w:t xml:space="preserve"> i bën thirrje të gjitha institucioneve përgjegjëse për zbatimin e kësaj Strategjie dhe Plani të Veprimit për të bashkëpunuar në mirëbesim dhe në përputhje me objektivat dhe masat e miratuara, siç thuhet në dokumentet e </w:t>
      </w:r>
      <w:r w:rsidR="009D34BC" w:rsidRPr="00FA7753">
        <w:rPr>
          <w:rFonts w:cstheme="minorHAnsi"/>
          <w:sz w:val="24"/>
          <w:szCs w:val="24"/>
          <w:lang w:val="sq-AL"/>
        </w:rPr>
        <w:t>cekura</w:t>
      </w:r>
      <w:r w:rsidRPr="00FA7753">
        <w:rPr>
          <w:rFonts w:cstheme="minorHAnsi"/>
          <w:sz w:val="24"/>
          <w:szCs w:val="24"/>
          <w:lang w:val="sq-AL"/>
        </w:rPr>
        <w:t>.</w:t>
      </w:r>
      <w:r w:rsidR="00816F6A" w:rsidRPr="00FA7753">
        <w:rPr>
          <w:rFonts w:cstheme="minorHAnsi"/>
          <w:sz w:val="24"/>
          <w:szCs w:val="24"/>
          <w:lang w:val="sq-AL"/>
        </w:rPr>
        <w:t xml:space="preserve"> </w:t>
      </w:r>
      <w:r w:rsidR="003E00CD" w:rsidRPr="00FA7753">
        <w:rPr>
          <w:rFonts w:cstheme="minorHAnsi"/>
          <w:sz w:val="24"/>
          <w:szCs w:val="24"/>
          <w:lang w:val="sq-AL"/>
        </w:rPr>
        <w:t xml:space="preserve"> </w:t>
      </w:r>
    </w:p>
    <w:p w:rsidR="003E00CD" w:rsidRPr="00FA7753" w:rsidRDefault="00D2735F" w:rsidP="00215A33">
      <w:pPr>
        <w:spacing w:line="276" w:lineRule="auto"/>
        <w:jc w:val="both"/>
        <w:rPr>
          <w:rFonts w:cstheme="minorHAnsi"/>
          <w:i/>
          <w:sz w:val="24"/>
          <w:szCs w:val="24"/>
          <w:lang w:val="sq-AL"/>
        </w:rPr>
      </w:pPr>
      <w:r w:rsidRPr="00FA7753">
        <w:rPr>
          <w:rFonts w:cstheme="minorHAnsi"/>
          <w:i/>
          <w:sz w:val="24"/>
          <w:szCs w:val="24"/>
          <w:u w:val="single"/>
          <w:lang w:val="sq-AL"/>
        </w:rPr>
        <w:t>Përfshirja</w:t>
      </w:r>
      <w:r w:rsidRPr="00FA7753">
        <w:rPr>
          <w:rFonts w:cstheme="minorHAnsi"/>
          <w:sz w:val="24"/>
          <w:szCs w:val="24"/>
          <w:lang w:val="sq-AL"/>
        </w:rPr>
        <w:t xml:space="preserve"> </w:t>
      </w:r>
      <w:r w:rsidR="000265CE" w:rsidRPr="00FA7753">
        <w:rPr>
          <w:rFonts w:cstheme="minorHAnsi"/>
          <w:sz w:val="24"/>
          <w:szCs w:val="24"/>
          <w:lang w:val="sq-AL"/>
        </w:rPr>
        <w:t xml:space="preserve">- </w:t>
      </w:r>
      <w:r w:rsidRPr="00FA7753">
        <w:rPr>
          <w:rFonts w:cstheme="minorHAnsi"/>
          <w:sz w:val="24"/>
          <w:szCs w:val="24"/>
          <w:lang w:val="sq-AL"/>
        </w:rPr>
        <w:t>detyron të gjitha autoritetet publike në Kosovë që të rrisin bashkëpunimin e ngushtë me sektorin privat, shoqërinë civile dhe të gjithë qytetarët në luftën kundër korrupsionit.</w:t>
      </w:r>
      <w:r w:rsidR="008F5CCC" w:rsidRPr="00FA7753">
        <w:rPr>
          <w:rFonts w:cstheme="minorHAnsi"/>
          <w:sz w:val="24"/>
          <w:szCs w:val="24"/>
          <w:lang w:val="sq-AL"/>
        </w:rPr>
        <w:t xml:space="preserve"> </w:t>
      </w:r>
    </w:p>
    <w:p w:rsidR="00773245" w:rsidRPr="00FA7753" w:rsidRDefault="00D2735F" w:rsidP="0017665F">
      <w:pPr>
        <w:spacing w:line="276" w:lineRule="auto"/>
        <w:jc w:val="both"/>
        <w:rPr>
          <w:rFonts w:cstheme="minorHAnsi"/>
          <w:sz w:val="24"/>
          <w:szCs w:val="24"/>
          <w:lang w:val="sq-AL"/>
        </w:rPr>
      </w:pPr>
      <w:r w:rsidRPr="00FA7753">
        <w:rPr>
          <w:rFonts w:cstheme="minorHAnsi"/>
          <w:i/>
          <w:sz w:val="24"/>
          <w:szCs w:val="24"/>
          <w:u w:val="single"/>
          <w:lang w:val="sq-AL"/>
        </w:rPr>
        <w:t>Vetëvlerësimi</w:t>
      </w:r>
      <w:r w:rsidRPr="00FA7753">
        <w:rPr>
          <w:rFonts w:cstheme="minorHAnsi"/>
          <w:sz w:val="24"/>
          <w:szCs w:val="24"/>
          <w:lang w:val="sq-AL"/>
        </w:rPr>
        <w:t xml:space="preserve"> </w:t>
      </w:r>
      <w:r w:rsidR="000265CE" w:rsidRPr="00FA7753">
        <w:rPr>
          <w:rFonts w:cstheme="minorHAnsi"/>
          <w:sz w:val="24"/>
          <w:szCs w:val="24"/>
          <w:lang w:val="sq-AL"/>
        </w:rPr>
        <w:t xml:space="preserve">- </w:t>
      </w:r>
      <w:r w:rsidRPr="00FA7753">
        <w:rPr>
          <w:rFonts w:cstheme="minorHAnsi"/>
          <w:sz w:val="24"/>
          <w:szCs w:val="24"/>
          <w:lang w:val="sq-AL"/>
        </w:rPr>
        <w:t>kërkon vlerësim periodik të rreziqeve të korrupsionit nga institucionet përgjegjëse, me qëllim përmirësimin e zbatimit të kësaj Strategjie dhe Planit përkatës të Veprimit.</w:t>
      </w:r>
      <w:r w:rsidR="00245788" w:rsidRPr="00FA7753">
        <w:rPr>
          <w:rFonts w:cstheme="minorHAnsi"/>
          <w:sz w:val="24"/>
          <w:szCs w:val="24"/>
          <w:lang w:val="sq-AL"/>
        </w:rPr>
        <w:t xml:space="preserve"> </w:t>
      </w:r>
    </w:p>
    <w:p w:rsidR="0017665F" w:rsidRDefault="0017665F" w:rsidP="0017665F">
      <w:pPr>
        <w:spacing w:line="276" w:lineRule="auto"/>
        <w:jc w:val="both"/>
        <w:rPr>
          <w:rFonts w:cstheme="minorHAnsi"/>
          <w:sz w:val="24"/>
          <w:szCs w:val="24"/>
          <w:lang w:val="sq-AL"/>
        </w:rPr>
      </w:pPr>
    </w:p>
    <w:p w:rsidR="000E354A" w:rsidRDefault="000E354A" w:rsidP="0017665F">
      <w:pPr>
        <w:spacing w:line="276" w:lineRule="auto"/>
        <w:jc w:val="both"/>
        <w:rPr>
          <w:rFonts w:cstheme="minorHAnsi"/>
          <w:sz w:val="24"/>
          <w:szCs w:val="24"/>
          <w:lang w:val="sq-AL"/>
        </w:rPr>
      </w:pPr>
    </w:p>
    <w:p w:rsidR="000E354A" w:rsidRDefault="000E354A" w:rsidP="0017665F">
      <w:pPr>
        <w:spacing w:line="276" w:lineRule="auto"/>
        <w:jc w:val="both"/>
        <w:rPr>
          <w:rFonts w:cstheme="minorHAnsi"/>
          <w:sz w:val="24"/>
          <w:szCs w:val="24"/>
          <w:lang w:val="sq-AL"/>
        </w:rPr>
      </w:pPr>
    </w:p>
    <w:p w:rsidR="000E354A" w:rsidRDefault="000E354A" w:rsidP="0017665F">
      <w:pPr>
        <w:spacing w:line="276" w:lineRule="auto"/>
        <w:jc w:val="both"/>
        <w:rPr>
          <w:rFonts w:cstheme="minorHAnsi"/>
          <w:sz w:val="24"/>
          <w:szCs w:val="24"/>
          <w:lang w:val="sq-AL"/>
        </w:rPr>
      </w:pPr>
    </w:p>
    <w:p w:rsidR="000E354A" w:rsidRDefault="000E354A" w:rsidP="0017665F">
      <w:pPr>
        <w:spacing w:line="276" w:lineRule="auto"/>
        <w:jc w:val="both"/>
        <w:rPr>
          <w:rFonts w:cstheme="minorHAnsi"/>
          <w:sz w:val="24"/>
          <w:szCs w:val="24"/>
          <w:lang w:val="sq-AL"/>
        </w:rPr>
      </w:pPr>
    </w:p>
    <w:p w:rsidR="000E354A" w:rsidRDefault="000E354A" w:rsidP="0017665F">
      <w:pPr>
        <w:spacing w:line="276" w:lineRule="auto"/>
        <w:jc w:val="both"/>
        <w:rPr>
          <w:rFonts w:cstheme="minorHAnsi"/>
          <w:sz w:val="24"/>
          <w:szCs w:val="24"/>
          <w:lang w:val="sq-AL"/>
        </w:rPr>
      </w:pPr>
    </w:p>
    <w:p w:rsidR="000E354A" w:rsidRDefault="000E354A" w:rsidP="0017665F">
      <w:pPr>
        <w:spacing w:line="276" w:lineRule="auto"/>
        <w:jc w:val="both"/>
        <w:rPr>
          <w:rFonts w:cstheme="minorHAnsi"/>
          <w:sz w:val="24"/>
          <w:szCs w:val="24"/>
          <w:lang w:val="sq-AL"/>
        </w:rPr>
      </w:pPr>
    </w:p>
    <w:p w:rsidR="000E354A" w:rsidRDefault="000E354A" w:rsidP="0017665F">
      <w:pPr>
        <w:spacing w:line="276" w:lineRule="auto"/>
        <w:jc w:val="both"/>
        <w:rPr>
          <w:rFonts w:cstheme="minorHAnsi"/>
          <w:sz w:val="24"/>
          <w:szCs w:val="24"/>
          <w:lang w:val="sq-AL"/>
        </w:rPr>
      </w:pPr>
    </w:p>
    <w:p w:rsidR="000E354A" w:rsidRDefault="000E354A" w:rsidP="0017665F">
      <w:pPr>
        <w:spacing w:line="276" w:lineRule="auto"/>
        <w:jc w:val="both"/>
        <w:rPr>
          <w:rFonts w:cstheme="minorHAnsi"/>
          <w:sz w:val="24"/>
          <w:szCs w:val="24"/>
          <w:lang w:val="sq-AL"/>
        </w:rPr>
      </w:pPr>
    </w:p>
    <w:p w:rsidR="000E354A" w:rsidRDefault="000E354A" w:rsidP="0017665F">
      <w:pPr>
        <w:spacing w:line="276" w:lineRule="auto"/>
        <w:jc w:val="both"/>
        <w:rPr>
          <w:rFonts w:cstheme="minorHAnsi"/>
          <w:sz w:val="24"/>
          <w:szCs w:val="24"/>
          <w:lang w:val="sq-AL"/>
        </w:rPr>
      </w:pPr>
    </w:p>
    <w:p w:rsidR="000E354A" w:rsidRDefault="000E354A" w:rsidP="0017665F">
      <w:pPr>
        <w:spacing w:line="276" w:lineRule="auto"/>
        <w:jc w:val="both"/>
        <w:rPr>
          <w:rFonts w:cstheme="minorHAnsi"/>
          <w:sz w:val="24"/>
          <w:szCs w:val="24"/>
          <w:lang w:val="sq-AL"/>
        </w:rPr>
      </w:pPr>
    </w:p>
    <w:p w:rsidR="000E354A" w:rsidRDefault="000E354A" w:rsidP="0017665F">
      <w:pPr>
        <w:spacing w:line="276" w:lineRule="auto"/>
        <w:jc w:val="both"/>
        <w:rPr>
          <w:rFonts w:cstheme="minorHAnsi"/>
          <w:sz w:val="24"/>
          <w:szCs w:val="24"/>
          <w:lang w:val="sq-AL"/>
        </w:rPr>
      </w:pPr>
    </w:p>
    <w:p w:rsidR="000E354A" w:rsidRPr="00FA7753" w:rsidRDefault="000E354A" w:rsidP="0017665F">
      <w:pPr>
        <w:spacing w:line="276" w:lineRule="auto"/>
        <w:jc w:val="both"/>
        <w:rPr>
          <w:rFonts w:cstheme="minorHAnsi"/>
          <w:sz w:val="24"/>
          <w:szCs w:val="24"/>
          <w:lang w:val="sq-AL"/>
        </w:rPr>
      </w:pPr>
    </w:p>
    <w:p w:rsidR="005A3E34" w:rsidRPr="00FA7753" w:rsidRDefault="00D2735F" w:rsidP="00215A33">
      <w:pPr>
        <w:pStyle w:val="ListParagraph"/>
        <w:numPr>
          <w:ilvl w:val="0"/>
          <w:numId w:val="14"/>
        </w:numPr>
        <w:spacing w:line="276" w:lineRule="auto"/>
        <w:outlineLvl w:val="0"/>
        <w:rPr>
          <w:rFonts w:cstheme="minorHAnsi"/>
          <w:b/>
          <w:sz w:val="24"/>
          <w:szCs w:val="24"/>
          <w:lang w:val="sq-AL"/>
        </w:rPr>
      </w:pPr>
      <w:bookmarkStart w:id="10" w:name="_Toc503512072"/>
      <w:r w:rsidRPr="00FA7753">
        <w:rPr>
          <w:rFonts w:cstheme="minorHAnsi"/>
          <w:b/>
          <w:sz w:val="24"/>
          <w:szCs w:val="24"/>
          <w:lang w:val="sq-AL"/>
        </w:rPr>
        <w:lastRenderedPageBreak/>
        <w:t>AKTIVITETET DHE ALTERNATIVAT E KONSIDERUARA</w:t>
      </w:r>
      <w:bookmarkEnd w:id="10"/>
    </w:p>
    <w:p w:rsidR="00204819" w:rsidRPr="00FA7753" w:rsidRDefault="00204819" w:rsidP="00215A33">
      <w:pPr>
        <w:pStyle w:val="ListParagraph"/>
        <w:spacing w:line="276" w:lineRule="auto"/>
        <w:rPr>
          <w:rFonts w:cstheme="minorHAnsi"/>
          <w:b/>
          <w:sz w:val="24"/>
          <w:szCs w:val="24"/>
          <w:lang w:val="sq-AL"/>
        </w:rPr>
      </w:pPr>
    </w:p>
    <w:p w:rsidR="003712CA" w:rsidRPr="00FA7753" w:rsidRDefault="00D2735F" w:rsidP="00215A33">
      <w:pPr>
        <w:spacing w:line="276" w:lineRule="auto"/>
        <w:jc w:val="both"/>
        <w:rPr>
          <w:rFonts w:cstheme="minorHAnsi"/>
          <w:sz w:val="24"/>
          <w:szCs w:val="24"/>
          <w:lang w:val="sq-AL"/>
        </w:rPr>
      </w:pPr>
      <w:r w:rsidRPr="00FA7753">
        <w:rPr>
          <w:rFonts w:cstheme="minorHAnsi"/>
          <w:sz w:val="24"/>
          <w:szCs w:val="24"/>
          <w:lang w:val="sq-AL"/>
        </w:rPr>
        <w:t xml:space="preserve">Bazuar në përvojën e zbatimit të Strategjive Kombëtare </w:t>
      </w:r>
      <w:r w:rsidR="009D34BC" w:rsidRPr="00FA7753">
        <w:rPr>
          <w:rFonts w:cstheme="minorHAnsi"/>
          <w:sz w:val="24"/>
          <w:szCs w:val="24"/>
          <w:lang w:val="sq-AL"/>
        </w:rPr>
        <w:t xml:space="preserve">Kundër </w:t>
      </w:r>
      <w:r w:rsidRPr="00FA7753">
        <w:rPr>
          <w:rFonts w:cstheme="minorHAnsi"/>
          <w:sz w:val="24"/>
          <w:szCs w:val="24"/>
          <w:lang w:val="sq-AL"/>
        </w:rPr>
        <w:t>Korrupsion</w:t>
      </w:r>
      <w:r w:rsidR="009D34BC" w:rsidRPr="00FA7753">
        <w:rPr>
          <w:rFonts w:cstheme="minorHAnsi"/>
          <w:sz w:val="24"/>
          <w:szCs w:val="24"/>
          <w:lang w:val="sq-AL"/>
        </w:rPr>
        <w:t>it</w:t>
      </w:r>
      <w:r w:rsidRPr="00FA7753">
        <w:rPr>
          <w:rFonts w:cstheme="minorHAnsi"/>
          <w:sz w:val="24"/>
          <w:szCs w:val="24"/>
          <w:lang w:val="sq-AL"/>
        </w:rPr>
        <w:t xml:space="preserve"> (Strategjia </w:t>
      </w:r>
      <w:r w:rsidR="009D34BC" w:rsidRPr="00FA7753">
        <w:rPr>
          <w:rFonts w:cstheme="minorHAnsi"/>
          <w:sz w:val="24"/>
          <w:szCs w:val="24"/>
          <w:lang w:val="sq-AL"/>
        </w:rPr>
        <w:t xml:space="preserve">Kundër </w:t>
      </w:r>
      <w:r w:rsidRPr="00FA7753">
        <w:rPr>
          <w:rFonts w:cstheme="minorHAnsi"/>
          <w:sz w:val="24"/>
          <w:szCs w:val="24"/>
          <w:lang w:val="sq-AL"/>
        </w:rPr>
        <w:t>Korrupsion</w:t>
      </w:r>
      <w:r w:rsidR="009D34BC" w:rsidRPr="00FA7753">
        <w:rPr>
          <w:rFonts w:cstheme="minorHAnsi"/>
          <w:sz w:val="24"/>
          <w:szCs w:val="24"/>
          <w:lang w:val="sq-AL"/>
        </w:rPr>
        <w:t>it</w:t>
      </w:r>
      <w:r w:rsidRPr="00FA7753">
        <w:rPr>
          <w:rFonts w:cstheme="minorHAnsi"/>
          <w:sz w:val="24"/>
          <w:szCs w:val="24"/>
          <w:lang w:val="sq-AL"/>
        </w:rPr>
        <w:t xml:space="preserve"> 2009-2011 dhe Strategjisë Kundër Korrupsion</w:t>
      </w:r>
      <w:r w:rsidR="009D34BC" w:rsidRPr="00FA7753">
        <w:rPr>
          <w:rFonts w:cstheme="minorHAnsi"/>
          <w:sz w:val="24"/>
          <w:szCs w:val="24"/>
          <w:lang w:val="sq-AL"/>
        </w:rPr>
        <w:t>it</w:t>
      </w:r>
      <w:r w:rsidRPr="00FA7753">
        <w:rPr>
          <w:rFonts w:cstheme="minorHAnsi"/>
          <w:sz w:val="24"/>
          <w:szCs w:val="24"/>
          <w:lang w:val="sq-AL"/>
        </w:rPr>
        <w:t xml:space="preserve"> 2013 - 2017), në përputhje me ndryshimet në legjislacionin dhe perceptimin e përgjithshëm të publikut në lidhje me korrupsionin në Kosovë gjatë zhvillimi</w:t>
      </w:r>
      <w:r w:rsidR="005F0BBF" w:rsidRPr="00FA7753">
        <w:rPr>
          <w:rFonts w:cstheme="minorHAnsi"/>
          <w:sz w:val="24"/>
          <w:szCs w:val="24"/>
          <w:lang w:val="sq-AL"/>
        </w:rPr>
        <w:t>t</w:t>
      </w:r>
      <w:r w:rsidRPr="00FA7753">
        <w:rPr>
          <w:rFonts w:cstheme="minorHAnsi"/>
          <w:sz w:val="24"/>
          <w:szCs w:val="24"/>
          <w:lang w:val="sq-AL"/>
        </w:rPr>
        <w:t xml:space="preserve"> </w:t>
      </w:r>
      <w:r w:rsidR="005F0BBF" w:rsidRPr="00FA7753">
        <w:rPr>
          <w:rFonts w:cstheme="minorHAnsi"/>
          <w:sz w:val="24"/>
          <w:szCs w:val="24"/>
          <w:lang w:val="sq-AL"/>
        </w:rPr>
        <w:t>të</w:t>
      </w:r>
      <w:r w:rsidRPr="00FA7753">
        <w:rPr>
          <w:rFonts w:cstheme="minorHAnsi"/>
          <w:sz w:val="24"/>
          <w:szCs w:val="24"/>
          <w:lang w:val="sq-AL"/>
        </w:rPr>
        <w:t xml:space="preserve"> kësaj Strategjie </w:t>
      </w:r>
      <w:r w:rsidR="005F0BBF" w:rsidRPr="00FA7753">
        <w:rPr>
          <w:rFonts w:cstheme="minorHAnsi"/>
          <w:sz w:val="24"/>
          <w:szCs w:val="24"/>
          <w:lang w:val="sq-AL"/>
        </w:rPr>
        <w:t>janë</w:t>
      </w:r>
      <w:r w:rsidRPr="00FA7753">
        <w:rPr>
          <w:rFonts w:cstheme="minorHAnsi"/>
          <w:sz w:val="24"/>
          <w:szCs w:val="24"/>
          <w:lang w:val="sq-AL"/>
        </w:rPr>
        <w:t xml:space="preserve"> riformuluar, ri-strukturuar dhe analizuar më mirë objektivat strategjike sektoriale dhe aktivitetet dhe </w:t>
      </w:r>
      <w:r w:rsidR="005F0BBF" w:rsidRPr="00FA7753">
        <w:rPr>
          <w:rFonts w:cstheme="minorHAnsi"/>
          <w:sz w:val="24"/>
          <w:szCs w:val="24"/>
          <w:lang w:val="sq-AL"/>
        </w:rPr>
        <w:t xml:space="preserve">janë përgatitur </w:t>
      </w:r>
      <w:r w:rsidRPr="00FA7753">
        <w:rPr>
          <w:rFonts w:cstheme="minorHAnsi"/>
          <w:sz w:val="24"/>
          <w:szCs w:val="24"/>
          <w:lang w:val="sq-AL"/>
        </w:rPr>
        <w:t>alternativat e mëposhtme. Të gjitha këto janë bërë me qëllim të harmonizimit të përpjekjeve ndërinstitucionale për të luftuar korrupsionin në të gjitha fushat në Kosovë.</w:t>
      </w:r>
      <w:r w:rsidR="00F154BF" w:rsidRPr="00FA7753">
        <w:rPr>
          <w:rFonts w:cstheme="minorHAnsi"/>
          <w:sz w:val="24"/>
          <w:szCs w:val="24"/>
          <w:lang w:val="sq-AL"/>
        </w:rPr>
        <w:t xml:space="preserve"> </w:t>
      </w:r>
      <w:r w:rsidR="003712CA" w:rsidRPr="00FA7753">
        <w:rPr>
          <w:rFonts w:cstheme="minorHAnsi"/>
          <w:sz w:val="24"/>
          <w:szCs w:val="24"/>
          <w:lang w:val="sq-AL"/>
        </w:rPr>
        <w:t xml:space="preserve"> </w:t>
      </w:r>
    </w:p>
    <w:p w:rsidR="00E32F66" w:rsidRPr="00FA7753" w:rsidRDefault="00D2735F" w:rsidP="00215A33">
      <w:pPr>
        <w:spacing w:line="276" w:lineRule="auto"/>
        <w:jc w:val="both"/>
        <w:rPr>
          <w:rFonts w:cstheme="minorHAnsi"/>
          <w:sz w:val="24"/>
          <w:szCs w:val="24"/>
          <w:lang w:val="sq-AL"/>
        </w:rPr>
      </w:pPr>
      <w:r w:rsidRPr="00FA7753">
        <w:rPr>
          <w:rFonts w:cstheme="minorHAnsi"/>
          <w:sz w:val="24"/>
          <w:szCs w:val="24"/>
          <w:lang w:val="sq-AL"/>
        </w:rPr>
        <w:t>Si rezultat, aktivitetet dhe masat e parashikuara për alternativat janë ndarë në këto sektorë:</w:t>
      </w:r>
      <w:r w:rsidR="00F154BF" w:rsidRPr="00FA7753">
        <w:rPr>
          <w:rFonts w:cstheme="minorHAnsi"/>
          <w:sz w:val="24"/>
          <w:szCs w:val="24"/>
          <w:lang w:val="sq-AL"/>
        </w:rPr>
        <w:t xml:space="preserve"> </w:t>
      </w:r>
    </w:p>
    <w:p w:rsidR="00023A2B" w:rsidRPr="00FA7753" w:rsidRDefault="00D2735F" w:rsidP="00023A2B">
      <w:pPr>
        <w:pStyle w:val="ListParagraph"/>
        <w:numPr>
          <w:ilvl w:val="0"/>
          <w:numId w:val="24"/>
        </w:numPr>
        <w:spacing w:line="276" w:lineRule="auto"/>
        <w:jc w:val="both"/>
        <w:rPr>
          <w:rFonts w:cstheme="minorHAnsi"/>
          <w:b/>
          <w:sz w:val="24"/>
          <w:szCs w:val="24"/>
          <w:lang w:val="sq-AL"/>
        </w:rPr>
      </w:pPr>
      <w:r w:rsidRPr="00FA7753">
        <w:rPr>
          <w:rFonts w:cstheme="minorHAnsi"/>
          <w:b/>
          <w:sz w:val="24"/>
          <w:szCs w:val="24"/>
          <w:lang w:val="sq-AL"/>
        </w:rPr>
        <w:t>SEKTORI POLITIK PUBLIK</w:t>
      </w:r>
    </w:p>
    <w:p w:rsidR="00023A2B" w:rsidRPr="00FA7753" w:rsidRDefault="00D2735F" w:rsidP="00023A2B">
      <w:pPr>
        <w:pStyle w:val="ListParagraph"/>
        <w:numPr>
          <w:ilvl w:val="0"/>
          <w:numId w:val="24"/>
        </w:numPr>
        <w:spacing w:line="276" w:lineRule="auto"/>
        <w:jc w:val="both"/>
        <w:rPr>
          <w:rFonts w:cstheme="minorHAnsi"/>
          <w:b/>
          <w:sz w:val="24"/>
          <w:szCs w:val="24"/>
          <w:lang w:val="sq-AL"/>
        </w:rPr>
      </w:pPr>
      <w:r w:rsidRPr="00FA7753">
        <w:rPr>
          <w:rFonts w:cstheme="minorHAnsi"/>
          <w:b/>
          <w:sz w:val="24"/>
          <w:szCs w:val="24"/>
          <w:lang w:val="sq-AL"/>
        </w:rPr>
        <w:t>ADMINISTR</w:t>
      </w:r>
      <w:r w:rsidR="005F0BBF" w:rsidRPr="00FA7753">
        <w:rPr>
          <w:rFonts w:cstheme="minorHAnsi"/>
          <w:b/>
          <w:sz w:val="24"/>
          <w:szCs w:val="24"/>
          <w:lang w:val="sq-AL"/>
        </w:rPr>
        <w:t>ATA</w:t>
      </w:r>
      <w:r w:rsidRPr="00FA7753">
        <w:rPr>
          <w:rFonts w:cstheme="minorHAnsi"/>
          <w:b/>
          <w:sz w:val="24"/>
          <w:szCs w:val="24"/>
          <w:lang w:val="sq-AL"/>
        </w:rPr>
        <w:t xml:space="preserve"> PUBLIK</w:t>
      </w:r>
      <w:r w:rsidR="005F0BBF" w:rsidRPr="00FA7753">
        <w:rPr>
          <w:rFonts w:cstheme="minorHAnsi"/>
          <w:b/>
          <w:sz w:val="24"/>
          <w:szCs w:val="24"/>
          <w:lang w:val="sq-AL"/>
        </w:rPr>
        <w:t>E</w:t>
      </w:r>
      <w:r w:rsidRPr="00FA7753">
        <w:rPr>
          <w:rFonts w:cstheme="minorHAnsi"/>
          <w:b/>
          <w:sz w:val="24"/>
          <w:szCs w:val="24"/>
          <w:lang w:val="sq-AL"/>
        </w:rPr>
        <w:t xml:space="preserve"> (ADMINISTRATA SHTETËRORE DHE QEVERISJA LOKALE)</w:t>
      </w:r>
      <w:r w:rsidR="00F154BF" w:rsidRPr="00FA7753">
        <w:rPr>
          <w:rFonts w:cstheme="minorHAnsi"/>
          <w:b/>
          <w:sz w:val="24"/>
          <w:szCs w:val="24"/>
          <w:lang w:val="sq-AL"/>
        </w:rPr>
        <w:t xml:space="preserve"> </w:t>
      </w:r>
    </w:p>
    <w:p w:rsidR="00023A2B" w:rsidRPr="00FA7753" w:rsidRDefault="00D2735F" w:rsidP="00023A2B">
      <w:pPr>
        <w:pStyle w:val="ListParagraph"/>
        <w:numPr>
          <w:ilvl w:val="0"/>
          <w:numId w:val="24"/>
        </w:numPr>
        <w:spacing w:line="276" w:lineRule="auto"/>
        <w:jc w:val="both"/>
        <w:rPr>
          <w:rFonts w:cstheme="minorHAnsi"/>
          <w:b/>
          <w:sz w:val="24"/>
          <w:szCs w:val="24"/>
          <w:lang w:val="sq-AL"/>
        </w:rPr>
      </w:pPr>
      <w:r w:rsidRPr="00FA7753">
        <w:rPr>
          <w:rFonts w:cstheme="minorHAnsi"/>
          <w:b/>
          <w:sz w:val="24"/>
          <w:szCs w:val="24"/>
          <w:lang w:val="sq-AL"/>
        </w:rPr>
        <w:t>ZBATIMI I LIGJIT DHE GJYQËSORI</w:t>
      </w:r>
    </w:p>
    <w:p w:rsidR="00023A2B" w:rsidRPr="00FA7753" w:rsidRDefault="00D2735F" w:rsidP="00AB06CE">
      <w:pPr>
        <w:pStyle w:val="ListParagraph"/>
        <w:numPr>
          <w:ilvl w:val="0"/>
          <w:numId w:val="24"/>
        </w:numPr>
        <w:rPr>
          <w:rFonts w:cstheme="minorHAnsi"/>
          <w:b/>
          <w:sz w:val="24"/>
          <w:szCs w:val="24"/>
          <w:lang w:val="sq-AL"/>
        </w:rPr>
      </w:pPr>
      <w:r w:rsidRPr="00FA7753">
        <w:rPr>
          <w:rFonts w:cstheme="minorHAnsi"/>
          <w:b/>
          <w:sz w:val="24"/>
          <w:szCs w:val="24"/>
          <w:lang w:val="sq-AL"/>
        </w:rPr>
        <w:t>PROKURIMI PUBLIK DHE MENAXHIMI I FINANCAVE PUBLIKE</w:t>
      </w:r>
      <w:r w:rsidR="00AB06CE" w:rsidRPr="00FA7753">
        <w:rPr>
          <w:rFonts w:cstheme="minorHAnsi"/>
          <w:b/>
          <w:sz w:val="24"/>
          <w:szCs w:val="24"/>
          <w:lang w:val="sq-AL"/>
        </w:rPr>
        <w:t xml:space="preserve"> </w:t>
      </w:r>
    </w:p>
    <w:p w:rsidR="000E354A" w:rsidRPr="000E354A" w:rsidRDefault="000E354A" w:rsidP="000E354A">
      <w:pPr>
        <w:rPr>
          <w:rFonts w:cstheme="minorHAnsi"/>
          <w:b/>
          <w:sz w:val="24"/>
          <w:szCs w:val="24"/>
          <w:lang w:val="sq-AL"/>
        </w:rPr>
      </w:pPr>
    </w:p>
    <w:p w:rsidR="00A317D4" w:rsidRPr="00FA7753" w:rsidRDefault="00D2735F" w:rsidP="00215A33">
      <w:pPr>
        <w:pStyle w:val="ListParagraph"/>
        <w:numPr>
          <w:ilvl w:val="0"/>
          <w:numId w:val="19"/>
        </w:numPr>
        <w:spacing w:line="276" w:lineRule="auto"/>
        <w:outlineLvl w:val="1"/>
        <w:rPr>
          <w:rFonts w:cstheme="minorHAnsi"/>
          <w:b/>
          <w:sz w:val="24"/>
          <w:szCs w:val="24"/>
          <w:lang w:val="sq-AL"/>
        </w:rPr>
      </w:pPr>
      <w:bookmarkStart w:id="11" w:name="_Toc503512073"/>
      <w:r w:rsidRPr="00FA7753">
        <w:rPr>
          <w:rFonts w:cstheme="minorHAnsi"/>
          <w:b/>
          <w:sz w:val="24"/>
          <w:szCs w:val="24"/>
          <w:lang w:val="sq-AL"/>
        </w:rPr>
        <w:t>Sektori politik</w:t>
      </w:r>
      <w:bookmarkEnd w:id="11"/>
    </w:p>
    <w:p w:rsidR="00A317D4" w:rsidRPr="00FA7753" w:rsidRDefault="00A317D4" w:rsidP="00320592">
      <w:pPr>
        <w:pStyle w:val="ListParagraph"/>
        <w:spacing w:before="120" w:after="0" w:line="276" w:lineRule="auto"/>
        <w:ind w:left="1080"/>
        <w:jc w:val="both"/>
        <w:rPr>
          <w:rFonts w:cstheme="minorHAnsi"/>
          <w:b/>
          <w:sz w:val="24"/>
          <w:szCs w:val="24"/>
          <w:lang w:val="sq-AL"/>
        </w:rPr>
      </w:pPr>
    </w:p>
    <w:p w:rsidR="0015523B" w:rsidRPr="00FA7753" w:rsidRDefault="0015523B" w:rsidP="00EF72A9">
      <w:pPr>
        <w:spacing w:line="276" w:lineRule="auto"/>
        <w:jc w:val="both"/>
        <w:rPr>
          <w:rFonts w:cstheme="minorHAnsi"/>
          <w:sz w:val="24"/>
          <w:szCs w:val="24"/>
          <w:lang w:val="sq-AL"/>
        </w:rPr>
      </w:pPr>
      <w:r w:rsidRPr="00FA7753">
        <w:rPr>
          <w:rFonts w:cstheme="minorHAnsi"/>
          <w:sz w:val="24"/>
          <w:szCs w:val="24"/>
          <w:lang w:val="sq-AL"/>
        </w:rPr>
        <w:t xml:space="preserve">Sektori politik vazhdon të jetë fusha më sfiduese në luftën kundër korrupsionit dhe sistemi politik është gjithnjë i shqetësuar nga akuzat për korrupsion. Duhet të forcohet vullneti politik për të shqyrtuar korrupsionin në një mënyrë </w:t>
      </w:r>
      <w:r w:rsidR="00C0022F" w:rsidRPr="00FA7753">
        <w:rPr>
          <w:rFonts w:cstheme="minorHAnsi"/>
          <w:sz w:val="24"/>
          <w:szCs w:val="24"/>
          <w:lang w:val="sq-AL"/>
        </w:rPr>
        <w:t>gjithëpërfshirëse</w:t>
      </w:r>
      <w:r w:rsidRPr="00FA7753">
        <w:rPr>
          <w:rFonts w:cstheme="minorHAnsi"/>
          <w:sz w:val="24"/>
          <w:szCs w:val="24"/>
          <w:lang w:val="sq-AL"/>
        </w:rPr>
        <w:t xml:space="preserve"> dhe strategjike.</w:t>
      </w:r>
    </w:p>
    <w:p w:rsidR="0015523B" w:rsidRPr="00FA7753" w:rsidRDefault="0015523B" w:rsidP="00EF72A9">
      <w:pPr>
        <w:spacing w:line="276" w:lineRule="auto"/>
        <w:jc w:val="both"/>
        <w:rPr>
          <w:rFonts w:cstheme="minorHAnsi"/>
          <w:sz w:val="24"/>
          <w:szCs w:val="24"/>
          <w:lang w:val="sq-AL"/>
        </w:rPr>
      </w:pPr>
      <w:r w:rsidRPr="00FA7753">
        <w:rPr>
          <w:rFonts w:cstheme="minorHAnsi"/>
          <w:sz w:val="24"/>
          <w:szCs w:val="24"/>
          <w:lang w:val="sq-AL"/>
        </w:rPr>
        <w:t xml:space="preserve">Në nivelin e politikëbërjes duhet të ekzistojë një udhëheqësi për caktimin e agjendës dhe prioriteteve për të përmirësuar rezultatet në luftimin e korrupsionit- në këtë mënyrë të demonstrohet vullnet politik. Qeveria duhet që përmes Strategjisë kundër korrupsionit dhe me Planin e aksionit të caktojë prioritetet, të përcaktojë cilat aktivitete duhet të </w:t>
      </w:r>
      <w:r w:rsidR="00C0022F" w:rsidRPr="00FA7753">
        <w:rPr>
          <w:rFonts w:cstheme="minorHAnsi"/>
          <w:sz w:val="24"/>
          <w:szCs w:val="24"/>
          <w:lang w:val="sq-AL"/>
        </w:rPr>
        <w:t>ndërmerren</w:t>
      </w:r>
      <w:r w:rsidRPr="00FA7753">
        <w:rPr>
          <w:rFonts w:cstheme="minorHAnsi"/>
          <w:sz w:val="24"/>
          <w:szCs w:val="24"/>
          <w:lang w:val="sq-AL"/>
        </w:rPr>
        <w:t xml:space="preserve"> dhe të sigurohet që ato aktivitete të buxhetohen dhe të implementohen në përputhje me planin, për të siguruar rezultate pozitive strategjike gjatë periudhës pesë vjeçare. Politika e suksesshme kundër korrupsionit kërkon mbështetje të Qeverisë dhe të opozitës, si dhe duhet të bëhen përpjekje për të siguruar se të gjitha partitë politike janë të përfaqësuara në Kuvend janë të përfshira në diskutime të politikëbërjes kundër korrupsionit dhe idealisht të dakordohen me vizionin e prezantuar për përmirësimin e kornizës së përgjithshme kundër korrupsionit. </w:t>
      </w:r>
    </w:p>
    <w:p w:rsidR="0015523B" w:rsidRPr="00FA7753" w:rsidRDefault="0015523B" w:rsidP="00EF72A9">
      <w:pPr>
        <w:spacing w:line="276" w:lineRule="auto"/>
        <w:jc w:val="both"/>
        <w:rPr>
          <w:rFonts w:cstheme="minorHAnsi"/>
          <w:sz w:val="24"/>
          <w:szCs w:val="24"/>
          <w:lang w:val="sq-AL"/>
        </w:rPr>
      </w:pPr>
      <w:r w:rsidRPr="00FA7753">
        <w:rPr>
          <w:rFonts w:cstheme="minorHAnsi"/>
          <w:sz w:val="24"/>
          <w:szCs w:val="24"/>
          <w:lang w:val="sq-AL"/>
        </w:rPr>
        <w:t>Mbikëqyrja parlamentare është një mjet jashtëzakonisht i dobishëm në luftën kundër korrupsionit dhe duhet të forcohet. Ministritë qeveritare, shefat e agjencive dhe zyrtarët tjerë relevant publik duhet të paraqiten rregullisht përpara Kuvendit për t’iu përgjigjur pyetjeve në sesionet e c</w:t>
      </w:r>
      <w:r w:rsidR="00C0022F">
        <w:rPr>
          <w:rFonts w:cstheme="minorHAnsi"/>
          <w:sz w:val="24"/>
          <w:szCs w:val="24"/>
          <w:lang w:val="sq-AL"/>
        </w:rPr>
        <w:t>aktuara për tema lidhur me anti</w:t>
      </w:r>
      <w:r w:rsidRPr="00FA7753">
        <w:rPr>
          <w:rFonts w:cstheme="minorHAnsi"/>
          <w:sz w:val="24"/>
          <w:szCs w:val="24"/>
          <w:lang w:val="sq-AL"/>
        </w:rPr>
        <w:t xml:space="preserve">korrupsionin dhe performancën e organeve kundër </w:t>
      </w:r>
      <w:r w:rsidR="00C0022F" w:rsidRPr="00FA7753">
        <w:rPr>
          <w:rFonts w:cstheme="minorHAnsi"/>
          <w:sz w:val="24"/>
          <w:szCs w:val="24"/>
          <w:lang w:val="sq-AL"/>
        </w:rPr>
        <w:t>korrupsionit</w:t>
      </w:r>
      <w:r w:rsidRPr="00FA7753">
        <w:rPr>
          <w:rFonts w:cstheme="minorHAnsi"/>
          <w:sz w:val="24"/>
          <w:szCs w:val="24"/>
          <w:lang w:val="sq-AL"/>
        </w:rPr>
        <w:t xml:space="preserve">. </w:t>
      </w:r>
    </w:p>
    <w:p w:rsidR="0015523B" w:rsidRPr="00FA7753" w:rsidRDefault="004B40FE" w:rsidP="00EF72A9">
      <w:pPr>
        <w:spacing w:line="276" w:lineRule="auto"/>
        <w:jc w:val="both"/>
        <w:rPr>
          <w:rFonts w:cstheme="minorHAnsi"/>
          <w:sz w:val="24"/>
          <w:szCs w:val="24"/>
          <w:lang w:val="sq-AL"/>
        </w:rPr>
      </w:pPr>
      <w:r w:rsidRPr="00FA7753">
        <w:rPr>
          <w:rFonts w:cstheme="minorHAnsi"/>
          <w:sz w:val="24"/>
          <w:szCs w:val="24"/>
          <w:lang w:val="sq-AL"/>
        </w:rPr>
        <w:lastRenderedPageBreak/>
        <w:t>Favorizimi</w:t>
      </w:r>
      <w:r w:rsidR="0015523B" w:rsidRPr="00FA7753">
        <w:rPr>
          <w:rFonts w:cstheme="minorHAnsi"/>
          <w:sz w:val="24"/>
          <w:szCs w:val="24"/>
          <w:lang w:val="sq-AL"/>
        </w:rPr>
        <w:t xml:space="preserve"> dhe nepotizmi në pozitat e punësuara në tërë sektorin publik mbetet një shqetësim i madh për publikun dhe për tërë bashkësinë ndërkombëtare. Dëshmia e neglizhencës në punësimin e pozitave paraqitet nga lartë poshtë dhe nga administrata lokale në atë qendrore. Një shqetësim të </w:t>
      </w:r>
      <w:r w:rsidR="00C0022F" w:rsidRPr="00FA7753">
        <w:rPr>
          <w:rFonts w:cstheme="minorHAnsi"/>
          <w:sz w:val="24"/>
          <w:szCs w:val="24"/>
          <w:lang w:val="sq-AL"/>
        </w:rPr>
        <w:t>veçantë</w:t>
      </w:r>
      <w:r w:rsidR="0015523B" w:rsidRPr="00FA7753">
        <w:rPr>
          <w:rFonts w:cstheme="minorHAnsi"/>
          <w:sz w:val="24"/>
          <w:szCs w:val="24"/>
          <w:lang w:val="sq-AL"/>
        </w:rPr>
        <w:t xml:space="preserve"> paraqesin pretendimet për lidhjet në partitë politike si parakusht për marrjen e posteve dhe vetë partitë politike në </w:t>
      </w:r>
      <w:r w:rsidR="00C0022F" w:rsidRPr="00FA7753">
        <w:rPr>
          <w:rFonts w:cstheme="minorHAnsi"/>
          <w:sz w:val="24"/>
          <w:szCs w:val="24"/>
          <w:lang w:val="sq-AL"/>
        </w:rPr>
        <w:t>negocimin</w:t>
      </w:r>
      <w:r w:rsidR="0015523B" w:rsidRPr="00FA7753">
        <w:rPr>
          <w:rFonts w:cstheme="minorHAnsi"/>
          <w:sz w:val="24"/>
          <w:szCs w:val="24"/>
          <w:lang w:val="sq-AL"/>
        </w:rPr>
        <w:t xml:space="preserve"> e pozitave të ndjeshme dhe kyçe siç janë emërimet gjyqësore, pozitat menaxhuese dhe të bordeve në ndërmarrjet publike dhe postet e nivelit të lartë të shërbimit publik. </w:t>
      </w:r>
    </w:p>
    <w:p w:rsidR="0015523B" w:rsidRPr="00FA7753" w:rsidRDefault="0015523B" w:rsidP="00EF72A9">
      <w:pPr>
        <w:spacing w:line="276" w:lineRule="auto"/>
        <w:jc w:val="both"/>
        <w:rPr>
          <w:rFonts w:cstheme="minorHAnsi"/>
          <w:sz w:val="24"/>
          <w:szCs w:val="24"/>
          <w:lang w:val="sq-AL"/>
        </w:rPr>
      </w:pPr>
      <w:r w:rsidRPr="00FA7753">
        <w:rPr>
          <w:rFonts w:cstheme="minorHAnsi"/>
          <w:sz w:val="24"/>
          <w:szCs w:val="24"/>
          <w:lang w:val="sq-AL"/>
        </w:rPr>
        <w:t xml:space="preserve">Sistemi i tanishëm për zbulimin e pasurisë dhe të ardhurave të zyrtarëve publik mbetet vetëm i bazuar në letër dhe është i prirur për gabime nga zyrtarët që dorëzojnë dhe zyrtarët monitorues në kuadër të Agjencisë kundër korrupsionit. Edhe pse norma e pajtueshmërisë për parashtresat është shumë e lartë, aftësia për të përdorur këto të dhëna për hetime të hollësishme në pasuri të pashpjegueshme është e papërfillshme. Kjo është evidente për shkak të faktit se nuk ka pasur ndjekje penale lidhur me paditë e ngritura në bazë të informacionit që lidhet me sistemin e deklarimit. Sanksionet penale të parashikuara janë </w:t>
      </w:r>
      <w:r w:rsidR="00C0022F">
        <w:rPr>
          <w:rFonts w:cstheme="minorHAnsi"/>
          <w:sz w:val="24"/>
          <w:szCs w:val="24"/>
          <w:lang w:val="sq-AL"/>
        </w:rPr>
        <w:t>dëshmuar të jenë të pazbatueshme</w:t>
      </w:r>
      <w:r w:rsidRPr="00FA7753">
        <w:rPr>
          <w:rFonts w:cstheme="minorHAnsi"/>
          <w:sz w:val="24"/>
          <w:szCs w:val="24"/>
          <w:lang w:val="sq-AL"/>
        </w:rPr>
        <w:t xml:space="preserve">, ndërsa sanksionet për kundërvajtje nuk janë një pengesë e rëndësishme. </w:t>
      </w:r>
    </w:p>
    <w:p w:rsidR="0015523B" w:rsidRPr="00FA7753" w:rsidRDefault="0015523B" w:rsidP="00EF72A9">
      <w:pPr>
        <w:spacing w:line="276" w:lineRule="auto"/>
        <w:jc w:val="both"/>
        <w:rPr>
          <w:rFonts w:cstheme="minorHAnsi"/>
          <w:sz w:val="24"/>
          <w:szCs w:val="24"/>
          <w:lang w:val="sq-AL"/>
        </w:rPr>
      </w:pPr>
      <w:r w:rsidRPr="00FA7753">
        <w:rPr>
          <w:rFonts w:cstheme="minorHAnsi"/>
          <w:sz w:val="24"/>
          <w:szCs w:val="24"/>
          <w:lang w:val="sq-AL"/>
        </w:rPr>
        <w:t>Po</w:t>
      </w:r>
      <w:r w:rsidR="00C0022F">
        <w:rPr>
          <w:rFonts w:cstheme="minorHAnsi"/>
          <w:sz w:val="24"/>
          <w:szCs w:val="24"/>
          <w:lang w:val="sq-AL"/>
        </w:rPr>
        <w:t xml:space="preserve"> </w:t>
      </w:r>
      <w:r w:rsidRPr="00FA7753">
        <w:rPr>
          <w:rFonts w:cstheme="minorHAnsi"/>
          <w:sz w:val="24"/>
          <w:szCs w:val="24"/>
          <w:lang w:val="sq-AL"/>
        </w:rPr>
        <w:t xml:space="preserve">ashtu, dispozitat e konfliktit të interesit nuk janë dëshmuar të jenë efektive në frenimin e ndikimit politik në fusha të tilla si dhënia e kontratave dhe procedurave të punësimit. Për më tepër, ekziston mungesë e rregulloreve që rregullojnë pezullimin ose shkarkimin nga detyra të zyrtarëve të akuzuar dhe të dënuar për vepra penale të korrupsionit. Nevojiten masa më të forta për kundërvajtje dhe sanksione administrative. </w:t>
      </w:r>
    </w:p>
    <w:p w:rsidR="00705A89" w:rsidRPr="00FA7753" w:rsidRDefault="0015523B" w:rsidP="00EF72A9">
      <w:pPr>
        <w:spacing w:line="276" w:lineRule="auto"/>
        <w:jc w:val="both"/>
        <w:rPr>
          <w:rFonts w:cstheme="minorHAnsi"/>
          <w:sz w:val="24"/>
          <w:szCs w:val="24"/>
          <w:lang w:val="sq-AL"/>
        </w:rPr>
      </w:pPr>
      <w:r w:rsidRPr="00FA7753">
        <w:rPr>
          <w:rFonts w:cstheme="minorHAnsi"/>
          <w:sz w:val="24"/>
          <w:szCs w:val="24"/>
          <w:lang w:val="sq-AL"/>
        </w:rPr>
        <w:t>Financimi i partive politike mbetet një fushë shumë e ndjeshme e prirur për abuzime. Aktualisht, financimi i partive politike është hendeku i vetëm më i madh në sistemin e anti-korrupsionit. Ekziston mungesë serioze e transparencës kur bëhet fjalë për resurset financiare dhe deklaratat e partive politike si dhe zbatimin e dispozitave ligjore ekzistuese. Duke pasur parasysh marrëdhëniet kundërshtuese në mes të partive politike dhe financimin e paligjshëm, financimi i partive politike duhet të rregullohet me standarde të qarta dhe të parashikuara përmes përdorimit të kontrollit të fortë dhe mekanizmave zbatuese. Komisioni Qendror Zgjedhor (KQZ) i Kosovës është autoriteti përgjegjës për marrjen dhe kontrollimin formal të raporteve financiare nga partitë politike. Sipas shënimeve, raportet financiare të paraqitura zakonisht nuk përputhen me rregulloret e definuara me ligj. Një ndryshim në Ligjin për financimin e partive politike i aprovuar në vitin 2013, ka transferuar përgjegjësinë për auditimin e entiteteve politike nga KQZ t</w:t>
      </w:r>
      <w:r w:rsidR="000A7F62" w:rsidRPr="00FA7753">
        <w:rPr>
          <w:rFonts w:cstheme="minorHAnsi"/>
          <w:sz w:val="24"/>
          <w:szCs w:val="24"/>
          <w:lang w:val="sq-AL"/>
        </w:rPr>
        <w:t>ë</w:t>
      </w:r>
      <w:r w:rsidRPr="00FA7753">
        <w:rPr>
          <w:rFonts w:cstheme="minorHAnsi"/>
          <w:sz w:val="24"/>
          <w:szCs w:val="24"/>
          <w:lang w:val="sq-AL"/>
        </w:rPr>
        <w:t xml:space="preserve"> Kuvendi i Kosovës. Edhe pse KQZ në të kaluarën është përballur me sfida të mëdha në kryerjen e përgjegjësive të auditimit për shkak të mungesës së resurseve njerëzore dhe financiare, raportet e auditimit u bënë të qasshme për publikun për vitet 2011 dhe 2012. </w:t>
      </w:r>
    </w:p>
    <w:p w:rsidR="0015523B" w:rsidRPr="00FA7753" w:rsidRDefault="0015523B" w:rsidP="00EF72A9">
      <w:pPr>
        <w:spacing w:line="276" w:lineRule="auto"/>
        <w:jc w:val="both"/>
        <w:rPr>
          <w:rFonts w:cstheme="minorHAnsi"/>
          <w:sz w:val="24"/>
          <w:szCs w:val="24"/>
          <w:lang w:val="sq-AL"/>
        </w:rPr>
      </w:pPr>
      <w:r w:rsidRPr="00FA7753">
        <w:rPr>
          <w:rFonts w:cstheme="minorHAnsi"/>
          <w:sz w:val="24"/>
          <w:szCs w:val="24"/>
          <w:lang w:val="sq-AL"/>
        </w:rPr>
        <w:t xml:space="preserve">Me transferimin e përgjegjësive në Kuvendin e Kosovës në vitin 2013, për shkak të mungesës së stabilitetit institucional dhe vullnetit politik, Kuvendi nuk ia arriti të angazhojë auditorë për të bërë auditimin e deklaratave financiare vjetore të partive politike për tre vjetët e fundit </w:t>
      </w:r>
      <w:r w:rsidRPr="00FA7753">
        <w:rPr>
          <w:rFonts w:cstheme="minorHAnsi"/>
          <w:sz w:val="24"/>
          <w:szCs w:val="24"/>
          <w:lang w:val="sq-AL"/>
        </w:rPr>
        <w:lastRenderedPageBreak/>
        <w:t xml:space="preserve">dhe shpenzimet gjatë zgjedhjeve nacionale dhe lokale për vitet 2013 dhe 2014, dhe për zgjedhjet kombëtare dhe lokale për vitin 2017.  Kjo situatë duket se qartë tregon një nivel të ulët të vullnetit politik për rritjen e transparencës së financimit të partive politike nga ana e partive politike. Sistemi i cili përcakton përgjegjësinë për auditimin e financave të partive politike për përfaqësuesit e partisë politike të njëjtë që përfiton nga ato fonde, </w:t>
      </w:r>
      <w:r w:rsidR="00C0022F" w:rsidRPr="00FA7753">
        <w:rPr>
          <w:rFonts w:cstheme="minorHAnsi"/>
          <w:sz w:val="24"/>
          <w:szCs w:val="24"/>
          <w:lang w:val="sq-AL"/>
        </w:rPr>
        <w:t>drejtpërdrejtë</w:t>
      </w:r>
      <w:r w:rsidRPr="00FA7753">
        <w:rPr>
          <w:rFonts w:cstheme="minorHAnsi"/>
          <w:sz w:val="24"/>
          <w:szCs w:val="24"/>
          <w:lang w:val="sq-AL"/>
        </w:rPr>
        <w:t xml:space="preserve"> paraqet konflikt interesi dhe iu dorëzohet rrezikut potencial sa i përket transparencës dhe përgjegjshmërisë së tërë sistemit politik. </w:t>
      </w:r>
    </w:p>
    <w:tbl>
      <w:tblPr>
        <w:tblStyle w:val="TableGridLight1"/>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9017"/>
      </w:tblGrid>
      <w:tr w:rsidR="000F7583" w:rsidRPr="00FA7753" w:rsidTr="00970293">
        <w:tc>
          <w:tcPr>
            <w:tcW w:w="9017" w:type="dxa"/>
          </w:tcPr>
          <w:p w:rsidR="000F7583" w:rsidRPr="00FA7753" w:rsidRDefault="000F7583" w:rsidP="00970293">
            <w:pPr>
              <w:pStyle w:val="ListParagraph"/>
              <w:jc w:val="both"/>
              <w:rPr>
                <w:rFonts w:eastAsia="Candara" w:cstheme="minorHAnsi"/>
                <w:b/>
                <w:sz w:val="24"/>
                <w:szCs w:val="24"/>
                <w:lang w:val="sq-AL"/>
              </w:rPr>
            </w:pPr>
            <w:r w:rsidRPr="00FA7753">
              <w:rPr>
                <w:rFonts w:eastAsia="Candara" w:cstheme="minorHAnsi"/>
                <w:b/>
                <w:color w:val="C45911" w:themeColor="accent2" w:themeShade="BF"/>
                <w:sz w:val="24"/>
                <w:szCs w:val="24"/>
                <w:lang w:val="sq-AL"/>
              </w:rPr>
              <w:t>OBJEKTIVAT E SEKTORIT POLITIK:</w:t>
            </w:r>
          </w:p>
        </w:tc>
      </w:tr>
      <w:tr w:rsidR="000F7583" w:rsidRPr="00FA7753" w:rsidTr="00970293">
        <w:tc>
          <w:tcPr>
            <w:tcW w:w="9017" w:type="dxa"/>
          </w:tcPr>
          <w:p w:rsidR="000F7583" w:rsidRPr="00FA7753" w:rsidRDefault="000F7583" w:rsidP="00970293">
            <w:pPr>
              <w:pStyle w:val="ListParagraph"/>
              <w:jc w:val="both"/>
              <w:rPr>
                <w:rFonts w:eastAsia="Candara" w:cstheme="minorHAnsi"/>
                <w:color w:val="C45911" w:themeColor="accent2" w:themeShade="BF"/>
                <w:sz w:val="20"/>
                <w:szCs w:val="24"/>
                <w:lang w:val="sq-AL"/>
              </w:rPr>
            </w:pPr>
          </w:p>
          <w:p w:rsidR="000F7583" w:rsidRPr="00FA7753" w:rsidRDefault="000F7583" w:rsidP="00970293">
            <w:pPr>
              <w:pStyle w:val="ListParagraph"/>
              <w:numPr>
                <w:ilvl w:val="0"/>
                <w:numId w:val="33"/>
              </w:numPr>
              <w:jc w:val="both"/>
              <w:rPr>
                <w:rFonts w:eastAsia="Candara" w:cstheme="minorHAnsi"/>
                <w:color w:val="833C0B" w:themeColor="accent2" w:themeShade="80"/>
                <w:sz w:val="20"/>
                <w:szCs w:val="24"/>
                <w:lang w:val="sq-AL"/>
              </w:rPr>
            </w:pPr>
            <w:r w:rsidRPr="00FA7753">
              <w:rPr>
                <w:rFonts w:eastAsia="Candara" w:cstheme="minorHAnsi"/>
                <w:color w:val="833C0B" w:themeColor="accent2" w:themeShade="80"/>
                <w:sz w:val="20"/>
                <w:szCs w:val="24"/>
                <w:lang w:val="sq-AL"/>
              </w:rPr>
              <w:t>FORCIMI I MEKANIZMAVE KUNDËR-KORRUPSION NË VEND</w:t>
            </w:r>
          </w:p>
          <w:p w:rsidR="000F7583" w:rsidRPr="00FA7753" w:rsidRDefault="000F7583" w:rsidP="00970293">
            <w:pPr>
              <w:pStyle w:val="ListParagraph"/>
              <w:numPr>
                <w:ilvl w:val="0"/>
                <w:numId w:val="33"/>
              </w:numPr>
              <w:jc w:val="both"/>
              <w:rPr>
                <w:rFonts w:eastAsia="Candara" w:cstheme="minorHAnsi"/>
                <w:color w:val="833C0B" w:themeColor="accent2" w:themeShade="80"/>
                <w:sz w:val="20"/>
                <w:szCs w:val="24"/>
                <w:lang w:val="sq-AL"/>
              </w:rPr>
            </w:pPr>
            <w:r w:rsidRPr="00FA7753">
              <w:rPr>
                <w:rFonts w:eastAsia="Candara" w:cstheme="minorHAnsi"/>
                <w:color w:val="833C0B" w:themeColor="accent2" w:themeShade="80"/>
                <w:sz w:val="20"/>
                <w:szCs w:val="24"/>
                <w:lang w:val="sq-AL"/>
              </w:rPr>
              <w:t>PËRAFRIMI I LEGJISLACIONIT NE FUSHËN E LUFTËS KUNDËR KORRUPSIONIT ME STANDARDE NDËRKOMBËTARE</w:t>
            </w:r>
          </w:p>
          <w:p w:rsidR="000F7583" w:rsidRPr="00FA7753" w:rsidRDefault="000F7583" w:rsidP="00970293">
            <w:pPr>
              <w:pStyle w:val="ListParagraph"/>
              <w:numPr>
                <w:ilvl w:val="0"/>
                <w:numId w:val="33"/>
              </w:numPr>
              <w:jc w:val="both"/>
              <w:rPr>
                <w:rFonts w:eastAsia="Candara" w:cstheme="minorHAnsi"/>
                <w:color w:val="833C0B" w:themeColor="accent2" w:themeShade="80"/>
                <w:sz w:val="20"/>
                <w:szCs w:val="24"/>
                <w:lang w:val="sq-AL"/>
              </w:rPr>
            </w:pPr>
            <w:r w:rsidRPr="00FA7753">
              <w:rPr>
                <w:rFonts w:eastAsia="Candara" w:cstheme="minorHAnsi"/>
                <w:color w:val="833C0B" w:themeColor="accent2" w:themeShade="80"/>
                <w:sz w:val="20"/>
                <w:szCs w:val="24"/>
                <w:lang w:val="sq-AL"/>
              </w:rPr>
              <w:t>RRITJA E TRANSPARENCËS NË FINANCIMIN PUBLIK TË PARTIVE POLITIKE DHE FUSHATËS PARAZGJEDHORE,DUKE PËRFSHIRË PUBLIKIMIN E BURIMEVE TË FINANCIMIT TË TYRE</w:t>
            </w:r>
          </w:p>
          <w:p w:rsidR="000F7583" w:rsidRPr="00FA7753" w:rsidRDefault="000F7583" w:rsidP="00970293">
            <w:pPr>
              <w:pStyle w:val="ListParagraph"/>
              <w:numPr>
                <w:ilvl w:val="0"/>
                <w:numId w:val="33"/>
              </w:numPr>
              <w:jc w:val="both"/>
              <w:rPr>
                <w:rFonts w:eastAsia="Candara" w:cstheme="minorHAnsi"/>
                <w:color w:val="833C0B" w:themeColor="accent2" w:themeShade="80"/>
                <w:sz w:val="20"/>
                <w:szCs w:val="24"/>
                <w:lang w:val="sq-AL"/>
              </w:rPr>
            </w:pPr>
            <w:r w:rsidRPr="00FA7753">
              <w:rPr>
                <w:rFonts w:eastAsia="Candara" w:cstheme="minorHAnsi"/>
                <w:color w:val="833C0B" w:themeColor="accent2" w:themeShade="80"/>
                <w:sz w:val="20"/>
                <w:szCs w:val="24"/>
                <w:lang w:val="sq-AL"/>
              </w:rPr>
              <w:t>FUQIZIMI I MEKANIZMAVE EKZISTUES PËR KONTROLLET E BRENDSHME FINANCIARE BRENDA PARTIVE POLITIKE</w:t>
            </w:r>
          </w:p>
          <w:p w:rsidR="000F7583" w:rsidRPr="00FA7753" w:rsidRDefault="000F7583" w:rsidP="00970293">
            <w:pPr>
              <w:pStyle w:val="ListParagraph"/>
              <w:numPr>
                <w:ilvl w:val="0"/>
                <w:numId w:val="33"/>
              </w:numPr>
              <w:jc w:val="both"/>
              <w:rPr>
                <w:rFonts w:eastAsia="Candara" w:cstheme="minorHAnsi"/>
                <w:color w:val="833C0B" w:themeColor="accent2" w:themeShade="80"/>
                <w:sz w:val="20"/>
                <w:szCs w:val="24"/>
                <w:lang w:val="sq-AL"/>
              </w:rPr>
            </w:pPr>
            <w:r w:rsidRPr="00FA7753">
              <w:rPr>
                <w:rFonts w:eastAsia="Candara" w:cstheme="minorHAnsi"/>
                <w:color w:val="833C0B" w:themeColor="accent2" w:themeShade="80"/>
                <w:sz w:val="20"/>
                <w:szCs w:val="24"/>
                <w:lang w:val="sq-AL"/>
              </w:rPr>
              <w:t>RRITJA E TRANSPARENCËS NË AKTIVITETET E INSTITUCIONEVE PUBLIKE DHE PËRMISIMIN E QASJES SË QYTETARËVE NË INFORMACION</w:t>
            </w:r>
          </w:p>
          <w:p w:rsidR="000F7583" w:rsidRPr="00FA7753" w:rsidRDefault="000F7583" w:rsidP="00970293">
            <w:pPr>
              <w:pStyle w:val="ListParagraph"/>
              <w:numPr>
                <w:ilvl w:val="0"/>
                <w:numId w:val="33"/>
              </w:numPr>
              <w:jc w:val="both"/>
              <w:rPr>
                <w:rFonts w:eastAsia="Candara" w:cstheme="minorHAnsi"/>
                <w:color w:val="833C0B" w:themeColor="accent2" w:themeShade="80"/>
                <w:sz w:val="20"/>
                <w:szCs w:val="24"/>
                <w:lang w:val="sq-AL"/>
              </w:rPr>
            </w:pPr>
            <w:r w:rsidRPr="00FA7753">
              <w:rPr>
                <w:rFonts w:eastAsia="Candara" w:cstheme="minorHAnsi"/>
                <w:color w:val="833C0B" w:themeColor="accent2" w:themeShade="80"/>
                <w:sz w:val="20"/>
                <w:szCs w:val="24"/>
                <w:lang w:val="sq-AL"/>
              </w:rPr>
              <w:t>TRANSPARENCA E FINANCIMIT DHE PËRGJEGJSHMËRIA E SHFRYTËZIMIT TË PARASË PUBLIKE APO GRANTEVE NGA OJQ-T</w:t>
            </w:r>
          </w:p>
          <w:p w:rsidR="000F7583" w:rsidRPr="00FA7753" w:rsidRDefault="000F7583" w:rsidP="00970293">
            <w:pPr>
              <w:jc w:val="both"/>
              <w:rPr>
                <w:rFonts w:eastAsia="Candara" w:cstheme="minorHAnsi"/>
                <w:sz w:val="24"/>
                <w:szCs w:val="24"/>
                <w:lang w:val="sq-AL"/>
              </w:rPr>
            </w:pPr>
          </w:p>
        </w:tc>
      </w:tr>
    </w:tbl>
    <w:p w:rsidR="000F7583" w:rsidRPr="00FA7753" w:rsidRDefault="000F7583" w:rsidP="000F7583">
      <w:pPr>
        <w:jc w:val="both"/>
        <w:rPr>
          <w:rFonts w:eastAsia="Candara" w:cstheme="minorHAnsi"/>
          <w:sz w:val="24"/>
          <w:szCs w:val="24"/>
          <w:lang w:val="sq-AL"/>
        </w:rPr>
      </w:pPr>
    </w:p>
    <w:p w:rsidR="000F7583" w:rsidRPr="00FA7753" w:rsidRDefault="000F7583" w:rsidP="000F7583">
      <w:pPr>
        <w:jc w:val="both"/>
        <w:rPr>
          <w:rFonts w:eastAsia="Candara" w:cstheme="minorHAnsi"/>
          <w:sz w:val="24"/>
          <w:szCs w:val="24"/>
          <w:lang w:val="sq-AL"/>
        </w:rPr>
      </w:pPr>
      <w:r w:rsidRPr="00FA7753">
        <w:rPr>
          <w:rFonts w:eastAsia="Candara" w:cstheme="minorHAnsi"/>
          <w:sz w:val="24"/>
          <w:szCs w:val="24"/>
          <w:lang w:val="sq-AL"/>
        </w:rPr>
        <w:t>Për të arritur objektivat e këtij sektorit, janë përcaktuar masat si në vijim:</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Fuqizimi i mekanizmave të kontrollit të brendshëm</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 xml:space="preserve">Rishikimi i kompetencave dhe mandatit të Agjencisë, ndryshimet e nevojshme ligjore qe i japin te drejtën dhe përgjegjësinë AKK </w:t>
      </w:r>
      <w:r w:rsidR="001675F1" w:rsidRPr="00FA7753">
        <w:rPr>
          <w:rFonts w:cstheme="minorHAnsi"/>
          <w:sz w:val="24"/>
          <w:szCs w:val="24"/>
          <w:lang w:val="sq-AL"/>
        </w:rPr>
        <w:t>për</w:t>
      </w:r>
      <w:r w:rsidRPr="00FA7753">
        <w:rPr>
          <w:rFonts w:cstheme="minorHAnsi"/>
          <w:sz w:val="24"/>
          <w:szCs w:val="24"/>
          <w:lang w:val="sq-AL"/>
        </w:rPr>
        <w:t xml:space="preserve"> te dhënë opinionin ne lidhje me vlerësimin anti-korrupsion te ligjeve dhe akteve nënligjore, vlerësimin e rrezikut nga korrupsioni, monitorimin e planeve te Integritetit</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Miratimi i akteve të nevojshme nënligjore që kanë të bëjnë me ndryshimin dhe plotësimi e Ligjit për AKK</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 xml:space="preserve">Ndryshimi i Ligjit </w:t>
      </w:r>
      <w:r w:rsidR="001675F1" w:rsidRPr="00FA7753">
        <w:rPr>
          <w:rFonts w:cstheme="minorHAnsi"/>
          <w:sz w:val="24"/>
          <w:szCs w:val="24"/>
          <w:lang w:val="sq-AL"/>
        </w:rPr>
        <w:t>për</w:t>
      </w:r>
      <w:r w:rsidRPr="00FA7753">
        <w:rPr>
          <w:rFonts w:cstheme="minorHAnsi"/>
          <w:sz w:val="24"/>
          <w:szCs w:val="24"/>
          <w:lang w:val="sq-AL"/>
        </w:rPr>
        <w:t xml:space="preserve"> Deklarimin e Pasurisë Politikave</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Përmirësimi i kornizës ligjore në fushën e parandalimit të konfliktit të interesit</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Vlerësimi anti-korrupsion (corruption proofing) i ligjeve dhe akteve nënligjore</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Nxirrja e  Opinioneve ne lidhje me Vlerësimin e Rrezikut nga Korrupsioni</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Hartimi dhe Monitorimi i Planeve te Integritet</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Harmonizimi i legjislacionit kundër-korrupsion me standardet ndërkombëtare</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Rishikimi i kornizës ligjore për mbrojtjen e informatorëve</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Llogaridhënia dhe Rritja e transparencës se subjekteve politike</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Të ndërmarrë auditime të pavarura të financave të partive politike për periudhën  2013-2017 dhe të sigurojë publikimin e raporteve financiare të subjekteve politike</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 xml:space="preserve">Ndryshimi I Ligjit </w:t>
      </w:r>
      <w:r w:rsidR="00C0022F" w:rsidRPr="00FA7753">
        <w:rPr>
          <w:rFonts w:cstheme="minorHAnsi"/>
          <w:sz w:val="24"/>
          <w:szCs w:val="24"/>
          <w:lang w:val="sq-AL"/>
        </w:rPr>
        <w:t>për</w:t>
      </w:r>
      <w:r w:rsidRPr="00FA7753">
        <w:rPr>
          <w:rFonts w:cstheme="minorHAnsi"/>
          <w:sz w:val="24"/>
          <w:szCs w:val="24"/>
          <w:lang w:val="sq-AL"/>
        </w:rPr>
        <w:t xml:space="preserve"> financimin e subjekteve politike</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 xml:space="preserve">Plotësimi i kornizës ligjore qe ka te beje me zgjedhjet dhe parti politike </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lastRenderedPageBreak/>
        <w:t xml:space="preserve">Rritja e transparencës </w:t>
      </w:r>
      <w:r w:rsidR="00C0022F" w:rsidRPr="00FA7753">
        <w:rPr>
          <w:rFonts w:cstheme="minorHAnsi"/>
          <w:sz w:val="24"/>
          <w:szCs w:val="24"/>
          <w:lang w:val="sq-AL"/>
        </w:rPr>
        <w:t>për</w:t>
      </w:r>
      <w:r w:rsidRPr="00FA7753">
        <w:rPr>
          <w:rFonts w:cstheme="minorHAnsi"/>
          <w:sz w:val="24"/>
          <w:szCs w:val="24"/>
          <w:lang w:val="sq-AL"/>
        </w:rPr>
        <w:t xml:space="preserve"> shërbimet mjekësore </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Parandalimi i Korrupsionit ne Sektorin e Shëndetësisë</w:t>
      </w:r>
    </w:p>
    <w:p w:rsidR="00970293" w:rsidRPr="00FA7753" w:rsidRDefault="00970293" w:rsidP="001675F1">
      <w:pPr>
        <w:numPr>
          <w:ilvl w:val="0"/>
          <w:numId w:val="34"/>
        </w:numPr>
        <w:spacing w:after="0" w:line="276" w:lineRule="auto"/>
        <w:jc w:val="both"/>
        <w:rPr>
          <w:rFonts w:cstheme="minorHAnsi"/>
          <w:sz w:val="24"/>
          <w:szCs w:val="24"/>
          <w:lang w:val="sq-AL"/>
        </w:rPr>
      </w:pPr>
      <w:r w:rsidRPr="00FA7753">
        <w:rPr>
          <w:rFonts w:cstheme="minorHAnsi"/>
          <w:sz w:val="24"/>
          <w:szCs w:val="24"/>
          <w:lang w:val="sq-AL"/>
        </w:rPr>
        <w:t>Transparence në fondet që alokohen për projekte bujqësore dhe kulturore</w:t>
      </w:r>
    </w:p>
    <w:p w:rsidR="00970293" w:rsidRPr="00FA7753" w:rsidRDefault="007B31A5" w:rsidP="001675F1">
      <w:pPr>
        <w:numPr>
          <w:ilvl w:val="0"/>
          <w:numId w:val="34"/>
        </w:numPr>
        <w:spacing w:after="0" w:line="276" w:lineRule="auto"/>
        <w:jc w:val="both"/>
        <w:rPr>
          <w:rFonts w:cstheme="minorHAnsi"/>
          <w:sz w:val="24"/>
          <w:szCs w:val="24"/>
          <w:lang w:val="sq-AL"/>
        </w:rPr>
      </w:pPr>
      <w:r>
        <w:rPr>
          <w:rFonts w:cstheme="minorHAnsi"/>
          <w:sz w:val="24"/>
          <w:szCs w:val="24"/>
          <w:lang w:val="sq-AL"/>
        </w:rPr>
        <w:t>Zbatimi</w:t>
      </w:r>
      <w:r w:rsidR="00970293" w:rsidRPr="00FA7753">
        <w:rPr>
          <w:rFonts w:cstheme="minorHAnsi"/>
          <w:sz w:val="24"/>
          <w:szCs w:val="24"/>
          <w:lang w:val="sq-AL"/>
        </w:rPr>
        <w:t xml:space="preserve"> i legjislacion ne lidhje me financimin e OJQ nga paraja publike</w:t>
      </w:r>
    </w:p>
    <w:p w:rsidR="000F7583" w:rsidRPr="00FA7753" w:rsidRDefault="000F7583" w:rsidP="00EF72A9">
      <w:pPr>
        <w:spacing w:line="276" w:lineRule="auto"/>
        <w:jc w:val="both"/>
        <w:rPr>
          <w:rFonts w:cstheme="minorHAnsi"/>
          <w:sz w:val="24"/>
          <w:szCs w:val="24"/>
          <w:lang w:val="sq-AL"/>
        </w:rPr>
      </w:pPr>
    </w:p>
    <w:p w:rsidR="00A317D4" w:rsidRPr="00FA7753" w:rsidRDefault="00D2735F" w:rsidP="00215A33">
      <w:pPr>
        <w:pStyle w:val="ListParagraph"/>
        <w:numPr>
          <w:ilvl w:val="0"/>
          <w:numId w:val="19"/>
        </w:numPr>
        <w:spacing w:line="276" w:lineRule="auto"/>
        <w:outlineLvl w:val="1"/>
        <w:rPr>
          <w:rFonts w:cstheme="minorHAnsi"/>
          <w:b/>
          <w:sz w:val="24"/>
          <w:szCs w:val="24"/>
          <w:lang w:val="sq-AL"/>
        </w:rPr>
      </w:pPr>
      <w:bookmarkStart w:id="12" w:name="_Toc503512074"/>
      <w:r w:rsidRPr="00FA7753">
        <w:rPr>
          <w:rFonts w:cstheme="minorHAnsi"/>
          <w:b/>
          <w:sz w:val="24"/>
          <w:szCs w:val="24"/>
          <w:lang w:val="sq-AL"/>
        </w:rPr>
        <w:t>Administrata Publike</w:t>
      </w:r>
      <w:bookmarkEnd w:id="12"/>
    </w:p>
    <w:p w:rsidR="0015523B" w:rsidRPr="00FA7753" w:rsidRDefault="0015523B" w:rsidP="00EF72A9">
      <w:pPr>
        <w:jc w:val="both"/>
        <w:rPr>
          <w:rFonts w:eastAsia="Candara" w:cstheme="minorHAnsi"/>
          <w:sz w:val="24"/>
          <w:szCs w:val="24"/>
          <w:lang w:val="sq-AL"/>
        </w:rPr>
      </w:pPr>
      <w:r w:rsidRPr="00FA7753">
        <w:rPr>
          <w:rFonts w:eastAsia="Candara" w:cstheme="minorHAnsi"/>
          <w:sz w:val="24"/>
          <w:szCs w:val="24"/>
          <w:lang w:val="sq-AL"/>
        </w:rPr>
        <w:t xml:space="preserve">Disa përmirësime janë bërë në transparencën e shpenzimit, rekrutimit dhe dhënien e </w:t>
      </w:r>
      <w:r w:rsidR="00C0022F" w:rsidRPr="00FA7753">
        <w:rPr>
          <w:rFonts w:eastAsia="Candara" w:cstheme="minorHAnsi"/>
          <w:sz w:val="24"/>
          <w:szCs w:val="24"/>
          <w:lang w:val="sq-AL"/>
        </w:rPr>
        <w:t>tenderëve</w:t>
      </w:r>
      <w:r w:rsidRPr="00FA7753">
        <w:rPr>
          <w:rFonts w:eastAsia="Candara" w:cstheme="minorHAnsi"/>
          <w:sz w:val="24"/>
          <w:szCs w:val="24"/>
          <w:lang w:val="sq-AL"/>
        </w:rPr>
        <w:t xml:space="preserve"> nga ana e institucioneve publike edhe në nivelin lokal dhe në nivelin qendror, me një numër të institucioneve që publikojnë shpenzimet e veta.  </w:t>
      </w:r>
      <w:r w:rsidR="00C0022F" w:rsidRPr="00FA7753">
        <w:rPr>
          <w:rFonts w:eastAsia="Candara" w:cstheme="minorHAnsi"/>
          <w:sz w:val="24"/>
          <w:szCs w:val="24"/>
          <w:lang w:val="sq-AL"/>
        </w:rPr>
        <w:t>Megjithëkëtë</w:t>
      </w:r>
      <w:r w:rsidRPr="00FA7753">
        <w:rPr>
          <w:rFonts w:eastAsia="Candara" w:cstheme="minorHAnsi"/>
          <w:sz w:val="24"/>
          <w:szCs w:val="24"/>
          <w:lang w:val="sq-AL"/>
        </w:rPr>
        <w:t xml:space="preserve">, kjo praktikë nuk përdoret njësoj nëpër institucionet komunale dhe të nivelit qendror. Mbrojtja e informatorit në administratë publike nuk ekziston në mënyrë virtuale. Rekrutimi, shkarkimi, promovimi dhe procedurat e vlerësimit nuk janë të </w:t>
      </w:r>
      <w:r w:rsidR="00C0022F">
        <w:rPr>
          <w:rFonts w:eastAsia="Candara" w:cstheme="minorHAnsi"/>
          <w:sz w:val="24"/>
          <w:szCs w:val="24"/>
          <w:lang w:val="sq-AL"/>
        </w:rPr>
        <w:t>përcaktuara</w:t>
      </w:r>
      <w:r w:rsidRPr="00FA7753">
        <w:rPr>
          <w:rFonts w:eastAsia="Candara" w:cstheme="minorHAnsi"/>
          <w:sz w:val="24"/>
          <w:szCs w:val="24"/>
          <w:lang w:val="sq-AL"/>
        </w:rPr>
        <w:t xml:space="preserve"> qartë. Procedurat e verifikimit mungojnë në mënyrë të dukshme. Kodet e mirësjelljes ekzistojnë në disa institucione, </w:t>
      </w:r>
      <w:r w:rsidR="00C0022F" w:rsidRPr="00FA7753">
        <w:rPr>
          <w:rFonts w:eastAsia="Candara" w:cstheme="minorHAnsi"/>
          <w:sz w:val="24"/>
          <w:szCs w:val="24"/>
          <w:lang w:val="sq-AL"/>
        </w:rPr>
        <w:t>megjithëkëtë</w:t>
      </w:r>
      <w:r w:rsidRPr="00FA7753">
        <w:rPr>
          <w:rFonts w:eastAsia="Candara" w:cstheme="minorHAnsi"/>
          <w:sz w:val="24"/>
          <w:szCs w:val="24"/>
          <w:lang w:val="sq-AL"/>
        </w:rPr>
        <w:t xml:space="preserve"> ato rrallë diskutohen në mesin e personelit dhe shumë zyrtarë civil nuk kanë njohuri për ato. Nuk ekzistojnë procedura formale për bashkëpunëtorët për të raportuar </w:t>
      </w:r>
      <w:r w:rsidR="00C0022F" w:rsidRPr="00FA7753">
        <w:rPr>
          <w:rFonts w:eastAsia="Candara" w:cstheme="minorHAnsi"/>
          <w:sz w:val="24"/>
          <w:szCs w:val="24"/>
          <w:lang w:val="sq-AL"/>
        </w:rPr>
        <w:t>sjelljet</w:t>
      </w:r>
      <w:r w:rsidRPr="00FA7753">
        <w:rPr>
          <w:rFonts w:eastAsia="Candara" w:cstheme="minorHAnsi"/>
          <w:sz w:val="24"/>
          <w:szCs w:val="24"/>
          <w:lang w:val="sq-AL"/>
        </w:rPr>
        <w:t xml:space="preserve"> jo</w:t>
      </w:r>
      <w:r w:rsidR="00C0022F">
        <w:rPr>
          <w:rFonts w:eastAsia="Candara" w:cstheme="minorHAnsi"/>
          <w:sz w:val="24"/>
          <w:szCs w:val="24"/>
          <w:lang w:val="sq-AL"/>
        </w:rPr>
        <w:t xml:space="preserve"> </w:t>
      </w:r>
      <w:r w:rsidRPr="00FA7753">
        <w:rPr>
          <w:rFonts w:eastAsia="Candara" w:cstheme="minorHAnsi"/>
          <w:sz w:val="24"/>
          <w:szCs w:val="24"/>
          <w:lang w:val="sq-AL"/>
        </w:rPr>
        <w:t xml:space="preserve">etike dhe ekziston frika nga ndëshkimi. </w:t>
      </w:r>
    </w:p>
    <w:p w:rsidR="0015523B" w:rsidRPr="00FA7753" w:rsidRDefault="0015523B" w:rsidP="00EF72A9">
      <w:pPr>
        <w:jc w:val="both"/>
        <w:rPr>
          <w:rFonts w:eastAsia="Candara" w:cstheme="minorHAnsi"/>
          <w:sz w:val="24"/>
          <w:szCs w:val="24"/>
          <w:lang w:val="sq-AL"/>
        </w:rPr>
      </w:pPr>
      <w:r w:rsidRPr="00FA7753">
        <w:rPr>
          <w:rFonts w:eastAsia="Candara" w:cstheme="minorHAnsi"/>
          <w:sz w:val="24"/>
          <w:szCs w:val="24"/>
          <w:lang w:val="sq-AL"/>
        </w:rPr>
        <w:t>Në Strategjinë e mëparshme, aprovimi i planit të integritetit për institucionet publike u aplikua si masë. Ky mjet është një metodë shumë e dobishme për institucionet për të identifikuar rreziqet e korrupsionit dhe për zhvillimin e planeve të lehtësimit për minimizimin e këtyre rreziqeve të ng</w:t>
      </w:r>
      <w:r w:rsidR="00C0022F">
        <w:rPr>
          <w:rFonts w:eastAsia="Candara" w:cstheme="minorHAnsi"/>
          <w:sz w:val="24"/>
          <w:szCs w:val="24"/>
          <w:lang w:val="sq-AL"/>
        </w:rPr>
        <w:t>j</w:t>
      </w:r>
      <w:r w:rsidRPr="00FA7753">
        <w:rPr>
          <w:rFonts w:eastAsia="Candara" w:cstheme="minorHAnsi"/>
          <w:sz w:val="24"/>
          <w:szCs w:val="24"/>
          <w:lang w:val="sq-AL"/>
        </w:rPr>
        <w:t xml:space="preserve">ashme. Deri më sot, 22 institucione kanë kompletuar planet e integritetit, prej tyre 16 janë institucione komunale dhe 6 janë institucione të nivelit qendror. Sistemi do të përfitonte shumë nga aprovimi i kritereve të qarta se kush duhet të aprovojë një plan të integritetit, çka përmbajnë planet e tilla dhe mandatin e institucionit publik për të bërë monitorim të duhur. </w:t>
      </w:r>
    </w:p>
    <w:tbl>
      <w:tblPr>
        <w:tblStyle w:val="TableGridLight1"/>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9017"/>
      </w:tblGrid>
      <w:tr w:rsidR="00FA7753" w:rsidRPr="00FA7753" w:rsidTr="00970293">
        <w:tc>
          <w:tcPr>
            <w:tcW w:w="9017" w:type="dxa"/>
          </w:tcPr>
          <w:p w:rsidR="00FA7753" w:rsidRPr="00FA7753" w:rsidRDefault="00FA7753" w:rsidP="00FA7753">
            <w:pPr>
              <w:pStyle w:val="ListParagraph"/>
              <w:jc w:val="both"/>
              <w:rPr>
                <w:rFonts w:eastAsia="Candara" w:cstheme="minorHAnsi"/>
                <w:b/>
                <w:sz w:val="24"/>
                <w:szCs w:val="24"/>
                <w:lang w:val="sq-AL"/>
              </w:rPr>
            </w:pPr>
            <w:r w:rsidRPr="00FA7753">
              <w:rPr>
                <w:rFonts w:eastAsia="Candara" w:cstheme="minorHAnsi"/>
                <w:b/>
                <w:color w:val="C45911" w:themeColor="accent2" w:themeShade="BF"/>
                <w:sz w:val="24"/>
                <w:szCs w:val="24"/>
                <w:lang w:val="sq-AL"/>
              </w:rPr>
              <w:t>OBJEKTIVAT E</w:t>
            </w:r>
            <w:r w:rsidR="009E7811">
              <w:rPr>
                <w:rFonts w:eastAsia="Candara" w:cstheme="minorHAnsi"/>
                <w:b/>
                <w:color w:val="C45911" w:themeColor="accent2" w:themeShade="BF"/>
                <w:sz w:val="24"/>
                <w:szCs w:val="24"/>
                <w:lang w:val="sq-AL"/>
              </w:rPr>
              <w:t xml:space="preserve"> SEKTORIT TË</w:t>
            </w:r>
            <w:r w:rsidR="009E7811" w:rsidRPr="00FA7753">
              <w:rPr>
                <w:rFonts w:eastAsia="Candara" w:cstheme="minorHAnsi"/>
                <w:b/>
                <w:color w:val="C45911" w:themeColor="accent2" w:themeShade="BF"/>
                <w:sz w:val="24"/>
                <w:szCs w:val="24"/>
                <w:lang w:val="sq-AL"/>
              </w:rPr>
              <w:t xml:space="preserve"> </w:t>
            </w:r>
            <w:r>
              <w:rPr>
                <w:rFonts w:eastAsia="Candara" w:cstheme="minorHAnsi"/>
                <w:b/>
                <w:color w:val="C45911" w:themeColor="accent2" w:themeShade="BF"/>
                <w:sz w:val="24"/>
                <w:szCs w:val="24"/>
                <w:lang w:val="sq-AL"/>
              </w:rPr>
              <w:t>ADMINISTRATËS</w:t>
            </w:r>
            <w:r w:rsidRPr="00FA7753">
              <w:rPr>
                <w:rFonts w:eastAsia="Candara" w:cstheme="minorHAnsi"/>
                <w:b/>
                <w:color w:val="C45911" w:themeColor="accent2" w:themeShade="BF"/>
                <w:sz w:val="24"/>
                <w:szCs w:val="24"/>
                <w:lang w:val="sq-AL"/>
              </w:rPr>
              <w:t xml:space="preserve"> PUBLIKE:</w:t>
            </w:r>
          </w:p>
        </w:tc>
      </w:tr>
      <w:tr w:rsidR="00FA7753" w:rsidRPr="00FA7753" w:rsidTr="00970293">
        <w:tc>
          <w:tcPr>
            <w:tcW w:w="9017" w:type="dxa"/>
          </w:tcPr>
          <w:p w:rsidR="00FA7753" w:rsidRPr="00FA7753" w:rsidRDefault="00FA7753" w:rsidP="00970293">
            <w:pPr>
              <w:pStyle w:val="ListParagraph"/>
              <w:jc w:val="both"/>
              <w:rPr>
                <w:rFonts w:eastAsia="Candara" w:cstheme="minorHAnsi"/>
                <w:color w:val="C45911" w:themeColor="accent2" w:themeShade="BF"/>
                <w:sz w:val="20"/>
                <w:szCs w:val="24"/>
                <w:lang w:val="sq-AL"/>
              </w:rPr>
            </w:pPr>
          </w:p>
          <w:p w:rsidR="00A94FBF" w:rsidRPr="00A94FBF" w:rsidRDefault="00A94FBF" w:rsidP="000D5B60">
            <w:pPr>
              <w:pStyle w:val="ListParagraph"/>
              <w:numPr>
                <w:ilvl w:val="0"/>
                <w:numId w:val="33"/>
              </w:numPr>
              <w:spacing w:after="120"/>
              <w:contextualSpacing w:val="0"/>
              <w:jc w:val="both"/>
              <w:rPr>
                <w:rFonts w:eastAsia="Candara" w:cstheme="minorHAnsi"/>
                <w:color w:val="833C0B" w:themeColor="accent2" w:themeShade="80"/>
                <w:sz w:val="20"/>
                <w:szCs w:val="24"/>
                <w:lang w:val="sq-AL"/>
              </w:rPr>
            </w:pPr>
            <w:r w:rsidRPr="00A94FBF">
              <w:rPr>
                <w:rFonts w:eastAsia="Candara" w:cstheme="minorHAnsi"/>
                <w:color w:val="833C0B" w:themeColor="accent2" w:themeShade="80"/>
                <w:sz w:val="20"/>
                <w:szCs w:val="24"/>
                <w:lang w:val="sq-AL"/>
              </w:rPr>
              <w:t>PROMOVIMI I INTEGRITETIT, NDERSHMËRISË DHE PËRGJEGJËSISË I TË GJITHË ZYRTARËVE PUBLIKË</w:t>
            </w:r>
          </w:p>
          <w:p w:rsidR="00A94FBF" w:rsidRPr="00A94FBF" w:rsidRDefault="00A94FBF" w:rsidP="000D5B60">
            <w:pPr>
              <w:pStyle w:val="ListParagraph"/>
              <w:numPr>
                <w:ilvl w:val="0"/>
                <w:numId w:val="33"/>
              </w:numPr>
              <w:spacing w:after="120"/>
              <w:contextualSpacing w:val="0"/>
              <w:jc w:val="both"/>
              <w:rPr>
                <w:rFonts w:eastAsia="Candara" w:cstheme="minorHAnsi"/>
                <w:color w:val="833C0B" w:themeColor="accent2" w:themeShade="80"/>
                <w:sz w:val="20"/>
                <w:szCs w:val="24"/>
                <w:lang w:val="sq-AL"/>
              </w:rPr>
            </w:pPr>
            <w:r w:rsidRPr="00A94FBF">
              <w:rPr>
                <w:rFonts w:eastAsia="Candara" w:cstheme="minorHAnsi"/>
                <w:color w:val="833C0B" w:themeColor="accent2" w:themeShade="80"/>
                <w:sz w:val="20"/>
                <w:szCs w:val="24"/>
                <w:lang w:val="sq-AL"/>
              </w:rPr>
              <w:t>ZHVILLIMI DHE PROMOVIMI I NJË ADMINISTRATE PUBLIKE EFEKTIVE LARGË NGA KORRUPSIONI, NEPOTIZMI, KONFLIKTI I INTERESIT, ETJ.;</w:t>
            </w:r>
          </w:p>
          <w:p w:rsidR="00A94FBF" w:rsidRPr="00A94FBF" w:rsidRDefault="00A94FBF" w:rsidP="000D5B60">
            <w:pPr>
              <w:pStyle w:val="ListParagraph"/>
              <w:numPr>
                <w:ilvl w:val="0"/>
                <w:numId w:val="33"/>
              </w:numPr>
              <w:spacing w:after="120"/>
              <w:contextualSpacing w:val="0"/>
              <w:jc w:val="both"/>
              <w:rPr>
                <w:rFonts w:eastAsia="Candara" w:cstheme="minorHAnsi"/>
                <w:color w:val="833C0B" w:themeColor="accent2" w:themeShade="80"/>
                <w:sz w:val="20"/>
                <w:szCs w:val="24"/>
                <w:lang w:val="sq-AL"/>
              </w:rPr>
            </w:pPr>
            <w:r w:rsidRPr="00A94FBF">
              <w:rPr>
                <w:rFonts w:eastAsia="Candara" w:cstheme="minorHAnsi"/>
                <w:color w:val="833C0B" w:themeColor="accent2" w:themeShade="80"/>
                <w:sz w:val="20"/>
                <w:szCs w:val="24"/>
                <w:lang w:val="sq-AL"/>
              </w:rPr>
              <w:t>RRITJA E TRANSPARENCËS NE PROCESIN E REKRUTIMIT DHE AVANCIMIT</w:t>
            </w:r>
          </w:p>
          <w:p w:rsidR="00A94FBF" w:rsidRPr="00A94FBF" w:rsidRDefault="00A94FBF" w:rsidP="000D5B60">
            <w:pPr>
              <w:pStyle w:val="ListParagraph"/>
              <w:numPr>
                <w:ilvl w:val="0"/>
                <w:numId w:val="33"/>
              </w:numPr>
              <w:spacing w:after="120"/>
              <w:contextualSpacing w:val="0"/>
              <w:jc w:val="both"/>
              <w:rPr>
                <w:rFonts w:eastAsia="Candara" w:cstheme="minorHAnsi"/>
                <w:color w:val="833C0B" w:themeColor="accent2" w:themeShade="80"/>
                <w:sz w:val="20"/>
                <w:szCs w:val="24"/>
                <w:lang w:val="sq-AL"/>
              </w:rPr>
            </w:pPr>
            <w:r w:rsidRPr="00A94FBF">
              <w:rPr>
                <w:rFonts w:eastAsia="Candara" w:cstheme="minorHAnsi"/>
                <w:color w:val="833C0B" w:themeColor="accent2" w:themeShade="80"/>
                <w:sz w:val="20"/>
                <w:szCs w:val="24"/>
                <w:lang w:val="sq-AL"/>
              </w:rPr>
              <w:t>ZHVILLIMI I REFORMAVE SEKTORIALE NË FUSHAT E: INSPEKTIMIT DHE KONTROLLIT, KLIMËS SË BIZNESIT, ARSIMIT, SHËNDETËSISË, FINANCAVE, PLANIFIKIMIT HAPËSINOR DHE MJEDISOR, TAKSAVE, INDUSTRIVE NXJERRËSE</w:t>
            </w:r>
          </w:p>
          <w:p w:rsidR="00A94FBF" w:rsidRPr="00A94FBF" w:rsidRDefault="00A94FBF" w:rsidP="000D5B60">
            <w:pPr>
              <w:pStyle w:val="ListParagraph"/>
              <w:numPr>
                <w:ilvl w:val="0"/>
                <w:numId w:val="33"/>
              </w:numPr>
              <w:spacing w:after="120"/>
              <w:contextualSpacing w:val="0"/>
              <w:jc w:val="both"/>
              <w:rPr>
                <w:rFonts w:eastAsia="Candara" w:cstheme="minorHAnsi"/>
                <w:color w:val="833C0B" w:themeColor="accent2" w:themeShade="80"/>
                <w:sz w:val="20"/>
                <w:szCs w:val="24"/>
                <w:lang w:val="sq-AL"/>
              </w:rPr>
            </w:pPr>
            <w:r w:rsidRPr="00A94FBF">
              <w:rPr>
                <w:rFonts w:eastAsia="Candara" w:cstheme="minorHAnsi"/>
                <w:color w:val="833C0B" w:themeColor="accent2" w:themeShade="80"/>
                <w:sz w:val="20"/>
                <w:szCs w:val="24"/>
                <w:lang w:val="sq-AL"/>
              </w:rPr>
              <w:t>PËRMIRËSIMI I CILËSISË SË SHËRBIMEVE TË KOMUNAVE, DUKE PËRCAKTUAR KRITERET PËR KRAHASIMIN MIDIS PERFORMANCËS AKTUALE DHE STANDARDEVE EKZISTUESE</w:t>
            </w:r>
          </w:p>
          <w:p w:rsidR="00A94FBF" w:rsidRPr="00A94FBF" w:rsidRDefault="00A94FBF" w:rsidP="000D5B60">
            <w:pPr>
              <w:pStyle w:val="ListParagraph"/>
              <w:numPr>
                <w:ilvl w:val="0"/>
                <w:numId w:val="33"/>
              </w:numPr>
              <w:spacing w:after="120"/>
              <w:contextualSpacing w:val="0"/>
              <w:jc w:val="both"/>
              <w:rPr>
                <w:rFonts w:eastAsia="Candara" w:cstheme="minorHAnsi"/>
                <w:color w:val="833C0B" w:themeColor="accent2" w:themeShade="80"/>
                <w:sz w:val="20"/>
                <w:szCs w:val="24"/>
                <w:lang w:val="sq-AL"/>
              </w:rPr>
            </w:pPr>
            <w:r w:rsidRPr="00A94FBF">
              <w:rPr>
                <w:rFonts w:eastAsia="Candara" w:cstheme="minorHAnsi"/>
                <w:color w:val="833C0B" w:themeColor="accent2" w:themeShade="80"/>
                <w:sz w:val="20"/>
                <w:szCs w:val="24"/>
                <w:lang w:val="sq-AL"/>
              </w:rPr>
              <w:t>THJESHTËSIMI DHE LEHTËSIMI I PROCEDURAVE NE LIDHJE ME SHËRBIMET PUBLIKE</w:t>
            </w:r>
          </w:p>
          <w:p w:rsidR="00FA7753" w:rsidRPr="00FA7753" w:rsidRDefault="00A94FBF" w:rsidP="000D5B60">
            <w:pPr>
              <w:numPr>
                <w:ilvl w:val="0"/>
                <w:numId w:val="33"/>
              </w:numPr>
              <w:spacing w:after="120"/>
              <w:jc w:val="both"/>
              <w:rPr>
                <w:rFonts w:eastAsia="Candara" w:cstheme="minorHAnsi"/>
                <w:sz w:val="24"/>
                <w:szCs w:val="24"/>
                <w:lang w:val="sq-AL"/>
              </w:rPr>
            </w:pPr>
            <w:r w:rsidRPr="00A94FBF">
              <w:rPr>
                <w:rFonts w:eastAsia="Candara" w:cstheme="minorHAnsi"/>
                <w:color w:val="833C0B" w:themeColor="accent2" w:themeShade="80"/>
                <w:sz w:val="20"/>
                <w:szCs w:val="24"/>
                <w:lang w:val="sq-AL"/>
              </w:rPr>
              <w:t>RRITJA E MBIKËQYRËS NË PROCESIN E DHËNIES NË SHFRYTËZIM AFATGJATË DHE KËMBIMIN E PRONËS SË PALUAJTSHME TË KOMUNËS</w:t>
            </w:r>
          </w:p>
        </w:tc>
      </w:tr>
    </w:tbl>
    <w:p w:rsidR="00FA7753" w:rsidRPr="00FA7753" w:rsidRDefault="00FA7753" w:rsidP="00EF72A9">
      <w:pPr>
        <w:jc w:val="both"/>
        <w:rPr>
          <w:rFonts w:eastAsia="Candara" w:cstheme="minorHAnsi"/>
          <w:sz w:val="24"/>
          <w:szCs w:val="24"/>
          <w:lang w:val="sq-AL"/>
        </w:rPr>
      </w:pPr>
    </w:p>
    <w:p w:rsidR="00A94FBF" w:rsidRPr="00FA7753" w:rsidRDefault="00A94FBF" w:rsidP="00A94FBF">
      <w:pPr>
        <w:jc w:val="both"/>
        <w:rPr>
          <w:rFonts w:eastAsia="Candara" w:cstheme="minorHAnsi"/>
          <w:sz w:val="24"/>
          <w:szCs w:val="24"/>
          <w:lang w:val="sq-AL"/>
        </w:rPr>
      </w:pPr>
      <w:r w:rsidRPr="00FA7753">
        <w:rPr>
          <w:rFonts w:eastAsia="Candara" w:cstheme="minorHAnsi"/>
          <w:sz w:val="24"/>
          <w:szCs w:val="24"/>
          <w:lang w:val="sq-AL"/>
        </w:rPr>
        <w:t>Për të arritur objektivat e këtij sektorit, janë përcaktuar masat si në vijim:</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lastRenderedPageBreak/>
        <w:t>Certifikimi I trajnerëve për trajnime që kanë të bëjnë me parandalimin dhe luftimin e korrupsionit</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Konceptimi i një fushata vetëdijesimi për opinionin e gjerë me qellim të vetëdijesimin e qytetarëve për efektet e korrupsionit</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Mbajtja e aktiviteteve vetëdijësuese kundër korrupsionit në kuadër të institucioneve arsimore</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Koordinimi dhe bashkëpunimi me organizatat e shoqërisë civile me qëllim të ndërgjegjësimit dhe edukimit të qytetarëve</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Ngritja e kapaciteteve te zyrtareve mbi etiken dhe integritetin</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 xml:space="preserve">Forcimeve i kontrolleve te brendshme </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Ngritja e vetëdijesimit ne lidhje me pasojat e korrupsionit tek sektori e veçanta</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Fuqizimi i Integritetit ne Universitete Publike dhe Private</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 xml:space="preserve">Hartimi i një Plani te Veprimi kundër Korrupsion </w:t>
      </w:r>
      <w:r w:rsidR="00C0022F" w:rsidRPr="00A94FBF">
        <w:rPr>
          <w:rFonts w:cstheme="minorHAnsi"/>
          <w:sz w:val="24"/>
          <w:szCs w:val="24"/>
          <w:lang w:val="sq-AL"/>
        </w:rPr>
        <w:t>për</w:t>
      </w:r>
      <w:r w:rsidRPr="00A94FBF">
        <w:rPr>
          <w:rFonts w:cstheme="minorHAnsi"/>
          <w:sz w:val="24"/>
          <w:szCs w:val="24"/>
          <w:lang w:val="sq-AL"/>
        </w:rPr>
        <w:t xml:space="preserve"> ATK (te merret model Kroacia)</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Ngritja e kapaciteteve njerëzore në ATK dhe Doganë</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 xml:space="preserve">Zbatimi i procesit të rekrutimit i bazuar në merita në administratën publike dhe evidentimi i shkeljeve dhe sanksioneve eventuale në këtë proces. </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Ngritja e</w:t>
      </w:r>
      <w:r w:rsidR="00C0022F">
        <w:rPr>
          <w:rFonts w:cstheme="minorHAnsi"/>
          <w:sz w:val="24"/>
          <w:szCs w:val="24"/>
          <w:lang w:val="sq-AL"/>
        </w:rPr>
        <w:t xml:space="preserve"> transparencës ne punën e AKP-së</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Garantimi i qasjes së barabartë në Rekrutimin dhe avancimin në pozita të stafit</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 xml:space="preserve">Parandalimi dhe evitimi i mundësisë </w:t>
      </w:r>
      <w:r w:rsidR="00C0022F" w:rsidRPr="00A94FBF">
        <w:rPr>
          <w:rFonts w:cstheme="minorHAnsi"/>
          <w:sz w:val="24"/>
          <w:szCs w:val="24"/>
          <w:lang w:val="sq-AL"/>
        </w:rPr>
        <w:t>për</w:t>
      </w:r>
      <w:r w:rsidRPr="00A94FBF">
        <w:rPr>
          <w:rFonts w:cstheme="minorHAnsi"/>
          <w:sz w:val="24"/>
          <w:szCs w:val="24"/>
          <w:lang w:val="sq-AL"/>
        </w:rPr>
        <w:t xml:space="preserve"> krijimin e grupeve joformale  </w:t>
      </w:r>
    </w:p>
    <w:p w:rsidR="00A94FBF" w:rsidRPr="006D01CB" w:rsidRDefault="00A94FBF" w:rsidP="00A94FBF">
      <w:pPr>
        <w:numPr>
          <w:ilvl w:val="0"/>
          <w:numId w:val="34"/>
        </w:numPr>
        <w:spacing w:after="0" w:line="276" w:lineRule="auto"/>
        <w:jc w:val="both"/>
        <w:rPr>
          <w:rFonts w:cstheme="minorHAnsi"/>
          <w:sz w:val="24"/>
          <w:szCs w:val="24"/>
          <w:lang w:val="sq-AL"/>
        </w:rPr>
      </w:pPr>
      <w:r w:rsidRPr="006D01CB">
        <w:rPr>
          <w:rFonts w:cstheme="minorHAnsi"/>
          <w:sz w:val="24"/>
          <w:szCs w:val="24"/>
          <w:lang w:val="sq-AL"/>
        </w:rPr>
        <w:t>Krijimi i Procedurave për përzgjedhjen e ekspertëve të prokurimit në OSHP</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Zvogëlimi i informalitetit ne fushën e Planifikimit dhe Ndërtimit</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Rritja e kontrollit dhe inspektimit në sistemin e metrologjisë dhe aprovimit të standardeve</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Depolitizimi i zgjedhjes se drejtorëve dhe zëvendësdrejtorëve te shkollave si dhe drejtorëve te Qendrave te Mjekësisë Familjare</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Parandalimi I korrupsionit në sektorin e arsimit</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 xml:space="preserve">Menaxhimi i </w:t>
      </w:r>
      <w:r w:rsidR="00C0022F" w:rsidRPr="00A94FBF">
        <w:rPr>
          <w:rFonts w:cstheme="minorHAnsi"/>
          <w:sz w:val="24"/>
          <w:szCs w:val="24"/>
          <w:lang w:val="sq-AL"/>
        </w:rPr>
        <w:t>linjës</w:t>
      </w:r>
      <w:r w:rsidRPr="00A94FBF">
        <w:rPr>
          <w:rFonts w:cstheme="minorHAnsi"/>
          <w:sz w:val="24"/>
          <w:szCs w:val="24"/>
          <w:lang w:val="sq-AL"/>
        </w:rPr>
        <w:t xml:space="preserve"> pa pagesë online dhe kutive te ankesave/vërejtjeve</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Parandalimi i evazionit fiskal</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Shqyrtimi i Raporti te Auditorit te Përgjithshëm</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Vendosja e standardeve mbi kualitetin e shërbimeve publike</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Qendra për shërbim të qytetarëve te adresoj në mënyrë të rregullt dhe me kohë kërkesat e qytetarëve nëpër drejtori</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 xml:space="preserve">Kontrolli elektronik i shfrytëzimit të resurseve të luajtshme </w:t>
      </w:r>
      <w:r w:rsidR="00C0022F">
        <w:rPr>
          <w:rFonts w:cstheme="minorHAnsi"/>
          <w:sz w:val="24"/>
          <w:szCs w:val="24"/>
          <w:lang w:val="sq-AL"/>
        </w:rPr>
        <w:t>komunale dhe krijimi i</w:t>
      </w:r>
      <w:r w:rsidRPr="00A94FBF">
        <w:rPr>
          <w:rFonts w:cstheme="minorHAnsi"/>
          <w:sz w:val="24"/>
          <w:szCs w:val="24"/>
          <w:lang w:val="sq-AL"/>
        </w:rPr>
        <w:t xml:space="preserve"> rregullit në kontratat për transmetimin e mbledhjeve të asamblesë komunale</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Ofrimi i udhëzuesve të qartë përmes ueb-faqes komunale për të drejtat e qytetarëve dhe mënyrën e paraqitjes së kërkesave</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Përgatitja e listës vjetore të pronave të komunave të planifikuara për dhënie në shfrytëzim afatshkurtër dhe afatgjatë</w:t>
      </w:r>
    </w:p>
    <w:p w:rsidR="00A94FBF" w:rsidRP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t>Sigurimi i konkurrencës së hapur gjatë zhvillimit të procedurave të dhënies në shfrytëzim të pronës</w:t>
      </w:r>
    </w:p>
    <w:p w:rsidR="00A94FBF" w:rsidRDefault="00A94FBF" w:rsidP="00A94FBF">
      <w:pPr>
        <w:numPr>
          <w:ilvl w:val="0"/>
          <w:numId w:val="34"/>
        </w:numPr>
        <w:spacing w:after="0" w:line="276" w:lineRule="auto"/>
        <w:jc w:val="both"/>
        <w:rPr>
          <w:rFonts w:cstheme="minorHAnsi"/>
          <w:sz w:val="24"/>
          <w:szCs w:val="24"/>
          <w:lang w:val="sq-AL"/>
        </w:rPr>
      </w:pPr>
      <w:r w:rsidRPr="00A94FBF">
        <w:rPr>
          <w:rFonts w:cstheme="minorHAnsi"/>
          <w:sz w:val="24"/>
          <w:szCs w:val="24"/>
          <w:lang w:val="sq-AL"/>
        </w:rPr>
        <w:lastRenderedPageBreak/>
        <w:t>Themelimi i komiteteve për menaxhim të pronës së paluajtshme të komunës me përbërje të anëtarëve të kuvendeve të komunave</w:t>
      </w:r>
    </w:p>
    <w:p w:rsidR="004E7B7E" w:rsidRPr="00A94FBF" w:rsidRDefault="004E7B7E" w:rsidP="004E7B7E">
      <w:pPr>
        <w:spacing w:after="0" w:line="276" w:lineRule="auto"/>
        <w:jc w:val="both"/>
        <w:rPr>
          <w:rFonts w:cstheme="minorHAnsi"/>
          <w:sz w:val="24"/>
          <w:szCs w:val="24"/>
          <w:lang w:val="sq-AL"/>
        </w:rPr>
      </w:pPr>
    </w:p>
    <w:p w:rsidR="00A317D4" w:rsidRPr="00FA7753" w:rsidRDefault="00503444" w:rsidP="00215A33">
      <w:pPr>
        <w:pStyle w:val="ListParagraph"/>
        <w:numPr>
          <w:ilvl w:val="0"/>
          <w:numId w:val="19"/>
        </w:numPr>
        <w:spacing w:line="276" w:lineRule="auto"/>
        <w:outlineLvl w:val="1"/>
        <w:rPr>
          <w:rFonts w:cstheme="minorHAnsi"/>
          <w:b/>
          <w:sz w:val="24"/>
          <w:szCs w:val="24"/>
          <w:lang w:val="sq-AL"/>
        </w:rPr>
      </w:pPr>
      <w:bookmarkStart w:id="13" w:name="_Toc503512075"/>
      <w:r w:rsidRPr="00FA7753">
        <w:rPr>
          <w:rFonts w:cstheme="minorHAnsi"/>
          <w:b/>
          <w:sz w:val="24"/>
          <w:szCs w:val="24"/>
          <w:lang w:val="sq-AL"/>
        </w:rPr>
        <w:t>Zbatimi i ligjit dhe gjyqësorit</w:t>
      </w:r>
      <w:bookmarkEnd w:id="13"/>
    </w:p>
    <w:p w:rsidR="0015523B" w:rsidRPr="00FA7753" w:rsidRDefault="0015523B" w:rsidP="00EF72A9">
      <w:pPr>
        <w:jc w:val="both"/>
        <w:rPr>
          <w:rFonts w:eastAsia="Candara" w:cstheme="minorHAnsi"/>
          <w:sz w:val="24"/>
          <w:szCs w:val="24"/>
          <w:lang w:val="sq-AL"/>
        </w:rPr>
      </w:pPr>
      <w:r w:rsidRPr="00FA7753">
        <w:rPr>
          <w:rFonts w:eastAsia="Candara" w:cstheme="minorHAnsi"/>
          <w:sz w:val="24"/>
          <w:szCs w:val="24"/>
          <w:lang w:val="sq-AL"/>
        </w:rPr>
        <w:t>Sundimi i Ligjit dhe reformat juridike janë ndër kërkesat kryesore në luftën kundër korrupsionit dhe fenomeneve tjera negative në Kosovë dhe mbetet prioriteti kryesor në mënyrë që të arrihet një evidencë e veprave penale të korrupsionit të ndjekura me sukses. Politikanët shpesh kanë hedhur poshtë perceptimin e publikut për korrupsionin e përhapur dhe e hedhin poshtë duke e kthyer në statistika zyrtare, ku numri i akuzave për vepra penale të korrupsionit është relativisht i ulët. Duke argumentuar kështu se perceptimi i korrupsionit është një ekzagjerim i madh dhe nuk reflekton realitetin. Në të vërtetë, të dhënat statistikore të rasteve gjyqësore tregojnë se rastet e korrupsionit nuk shfaqen në pesë kategoritë e trajtuara nga sistemi i drejtësisë në Kosovë. Në vitin 2015, nga 20,077 raste penale të trajtuara nga gjykatat e Kosovës, vetëm 200 ose pak më pak se 1% ishin shkeljet e korrupsionit, ndërsa më shumë ose më pak e njëjta prirje u përsërit në vitin 2016: nga 23,766 raste penale vetëm 284 raste të korrupsionit, ose më pak se 1.2%. Ky model ka vazhduar edhe në vitin 2017; nga janari deri në qershor ka pasur 12,680 lëndë penale të vendosura në gjykatat e përgjithshme të Kosovës, ndërsa vetëm 151 raste kanë qenë raste të korrupsionit ose pak më pak se 1,2%. Edhe më shumë, nga këto 151 raste nuk ka pasur asnjë rast që rrjedh nga Mekanizmi Ndjekës.</w:t>
      </w:r>
      <w:r w:rsidRPr="00FA7753">
        <w:rPr>
          <w:rFonts w:cstheme="minorHAnsi"/>
          <w:sz w:val="24"/>
          <w:szCs w:val="24"/>
          <w:lang w:val="sq-AL"/>
        </w:rPr>
        <w:t xml:space="preserve"> </w:t>
      </w:r>
      <w:r w:rsidRPr="00FA7753">
        <w:rPr>
          <w:rFonts w:eastAsia="Candara" w:cstheme="minorHAnsi"/>
          <w:sz w:val="24"/>
          <w:szCs w:val="24"/>
          <w:lang w:val="sq-AL"/>
        </w:rPr>
        <w:t>Prandaj, duhet të bëhen përpjekje për të rritur numrin e rasteve të përgjithshme, si dhe numrin e rasteve komplekse që përfshijnë shuma të mëdha parash dhe asetesh që thuhet se janë vjedhur.</w:t>
      </w:r>
    </w:p>
    <w:p w:rsidR="0015523B" w:rsidRPr="00FA7753" w:rsidRDefault="00BF5435" w:rsidP="00EF72A9">
      <w:pPr>
        <w:jc w:val="both"/>
        <w:rPr>
          <w:rFonts w:eastAsia="Candara" w:cstheme="minorHAnsi"/>
          <w:sz w:val="24"/>
          <w:szCs w:val="24"/>
          <w:lang w:val="sq-AL"/>
        </w:rPr>
      </w:pPr>
      <w:r>
        <w:rPr>
          <w:rFonts w:eastAsia="Candara" w:cstheme="minorHAnsi"/>
          <w:sz w:val="24"/>
          <w:szCs w:val="24"/>
          <w:lang w:val="sq-AL"/>
        </w:rPr>
        <w:t>Prokuroria e</w:t>
      </w:r>
      <w:r w:rsidR="0015523B" w:rsidRPr="00FA7753">
        <w:rPr>
          <w:rFonts w:eastAsia="Candara" w:cstheme="minorHAnsi"/>
          <w:sz w:val="24"/>
          <w:szCs w:val="24"/>
          <w:lang w:val="sq-AL"/>
        </w:rPr>
        <w:t xml:space="preserve"> Shtetit të Kosovës ka prokurorë të specializuar të krimit ekonomik të cilët punojnë së bashku me hetues të specializuar nga </w:t>
      </w:r>
      <w:r>
        <w:rPr>
          <w:rFonts w:eastAsia="Candara" w:cstheme="minorHAnsi"/>
          <w:sz w:val="24"/>
          <w:szCs w:val="24"/>
          <w:lang w:val="sq-AL"/>
        </w:rPr>
        <w:t>Policia e Kosovës</w:t>
      </w:r>
      <w:r w:rsidR="0015523B" w:rsidRPr="00FA7753">
        <w:rPr>
          <w:rFonts w:eastAsia="Candara" w:cstheme="minorHAnsi"/>
          <w:sz w:val="24"/>
          <w:szCs w:val="24"/>
          <w:lang w:val="sq-AL"/>
        </w:rPr>
        <w:t xml:space="preserve"> për veprat penale të korrupsionit.  Ekipet e përbashkëta të hetimit, të udhëhequra nga prokurorët dhe që </w:t>
      </w:r>
      <w:r>
        <w:rPr>
          <w:rFonts w:eastAsia="Candara" w:cstheme="minorHAnsi"/>
          <w:sz w:val="24"/>
          <w:szCs w:val="24"/>
          <w:lang w:val="sq-AL"/>
        </w:rPr>
        <w:t>bashkëpunojnë me</w:t>
      </w:r>
      <w:r w:rsidR="0015523B" w:rsidRPr="00FA7753">
        <w:rPr>
          <w:rFonts w:eastAsia="Candara" w:cstheme="minorHAnsi"/>
          <w:sz w:val="24"/>
          <w:szCs w:val="24"/>
          <w:lang w:val="sq-AL"/>
        </w:rPr>
        <w:t xml:space="preserve"> organet e zbatimit të ligjit, Njësia e Inteligjencës Financiare, administrata tatimore, zyrtarët e doganave dhe të tjerët përdoren herë pas here, por nuk janë përdorur për të hetuar një rast të tërë nga fillimi në fund. Gjithashtu, ekipet e përbashkëta hetimore dhe përdorimi i teknikave të veçanta hetimore duhet të shfrytëzohen më mirë. Mjetet dhe format e zbulimit të</w:t>
      </w:r>
      <w:r>
        <w:rPr>
          <w:rFonts w:eastAsia="Candara" w:cstheme="minorHAnsi"/>
          <w:sz w:val="24"/>
          <w:szCs w:val="24"/>
          <w:lang w:val="sq-AL"/>
        </w:rPr>
        <w:t xml:space="preserve"> deklarimit</w:t>
      </w:r>
      <w:r w:rsidR="0015523B" w:rsidRPr="00FA7753">
        <w:rPr>
          <w:rFonts w:eastAsia="Candara" w:cstheme="minorHAnsi"/>
          <w:sz w:val="24"/>
          <w:szCs w:val="24"/>
          <w:lang w:val="sq-AL"/>
        </w:rPr>
        <w:t xml:space="preserve"> të </w:t>
      </w:r>
      <w:r>
        <w:rPr>
          <w:rFonts w:eastAsia="Candara" w:cstheme="minorHAnsi"/>
          <w:sz w:val="24"/>
          <w:szCs w:val="24"/>
          <w:lang w:val="sq-AL"/>
        </w:rPr>
        <w:t>pasurisë</w:t>
      </w:r>
      <w:r w:rsidR="0015523B" w:rsidRPr="00FA7753">
        <w:rPr>
          <w:rFonts w:eastAsia="Candara" w:cstheme="minorHAnsi"/>
          <w:sz w:val="24"/>
          <w:szCs w:val="24"/>
          <w:lang w:val="sq-AL"/>
        </w:rPr>
        <w:t xml:space="preserve"> që mbahen nga Agjencia Kundër Korrupsionit konsultohen rregullisht nga autoritetet hetuese dhe shumë raste sjellin vëmendjen e tyre nga Agjencia, megjithatë asnjë nga këto ankesa kriminale nuk ka rezultuar me ndjekje penale të suksesshme. Njësia e Inteligjencës Financiare monitoron personat e ekspozuar politikisht (PEP) vendas dhe ndërkombëtar në bazë të raporteve të dyshimta të veprimtarisë dhe raporteve të transaksioneve të dyshimta që merr nga subjektet raportuese.  </w:t>
      </w:r>
    </w:p>
    <w:p w:rsidR="000F7583" w:rsidRPr="00FA7753" w:rsidRDefault="0015523B" w:rsidP="00EF72A9">
      <w:pPr>
        <w:jc w:val="both"/>
        <w:rPr>
          <w:rFonts w:eastAsia="Candara" w:cstheme="minorHAnsi"/>
          <w:sz w:val="24"/>
          <w:szCs w:val="24"/>
          <w:lang w:val="sq-AL"/>
        </w:rPr>
      </w:pPr>
      <w:r w:rsidRPr="00FA7753">
        <w:rPr>
          <w:rFonts w:eastAsia="Candara" w:cstheme="minorHAnsi"/>
          <w:sz w:val="24"/>
          <w:szCs w:val="24"/>
          <w:lang w:val="sq-AL"/>
        </w:rPr>
        <w:t xml:space="preserve">Një numër i madh i lirimeve dhe ndryshimeve në rastet e korrupsionit dhe krimit financiar sugjerojnë se duhet të bëhet më shumë punë me gjyqësorin për të shpjeguar rastet komplekse financiare. Gjithashtu, nevojitet një koordinim më i mirë midis organeve të parandalimit dhe eliminimit, veçanërisht në përmirësimin e cilësisë së ankesave kriminale të parashtruara nga organet parandaluese në mënyrë që ato të bëhen më vepruese nga policia dhe prokuroria. Gjyqësori duhet gjithashtu të </w:t>
      </w:r>
      <w:r w:rsidR="00BF5435">
        <w:rPr>
          <w:rFonts w:eastAsia="Candara" w:cstheme="minorHAnsi"/>
          <w:sz w:val="24"/>
          <w:szCs w:val="24"/>
          <w:lang w:val="sq-AL"/>
        </w:rPr>
        <w:t xml:space="preserve">merret </w:t>
      </w:r>
      <w:r w:rsidRPr="00FA7753">
        <w:rPr>
          <w:rFonts w:eastAsia="Candara" w:cstheme="minorHAnsi"/>
          <w:sz w:val="24"/>
          <w:szCs w:val="24"/>
          <w:lang w:val="sq-AL"/>
        </w:rPr>
        <w:t xml:space="preserve">më shumë </w:t>
      </w:r>
      <w:r w:rsidR="00BF5435">
        <w:rPr>
          <w:rFonts w:eastAsia="Candara" w:cstheme="minorHAnsi"/>
          <w:sz w:val="24"/>
          <w:szCs w:val="24"/>
          <w:lang w:val="sq-AL"/>
        </w:rPr>
        <w:t>me rastet</w:t>
      </w:r>
      <w:r w:rsidRPr="00FA7753">
        <w:rPr>
          <w:rFonts w:eastAsia="Candara" w:cstheme="minorHAnsi"/>
          <w:sz w:val="24"/>
          <w:szCs w:val="24"/>
          <w:lang w:val="sq-AL"/>
        </w:rPr>
        <w:t xml:space="preserve"> financiare në </w:t>
      </w:r>
      <w:r w:rsidRPr="00FA7753">
        <w:rPr>
          <w:rFonts w:eastAsia="Candara" w:cstheme="minorHAnsi"/>
          <w:sz w:val="24"/>
          <w:szCs w:val="24"/>
          <w:lang w:val="sq-AL"/>
        </w:rPr>
        <w:lastRenderedPageBreak/>
        <w:t xml:space="preserve">mënyrë që të kuptojë se si autoritetet hetuese mbledhin dëshmi dhe si funksionojnë ndërmarrjet kriminale financiare në mënyrë që të merren me numrin e madh të shfajësimeve në raste të tilla. Specializimi i rritur nga ana e prokurorisë dhe policisë mbi hetimin e krimit financiar, sekuestrimin e pasurisë dhe në fusha të tilla të avancuara si ekzaminimi i mashtrimit dhe llogaridhënia forenzike do të ishte jashtëzakonisht i dobishëm. Nevojitet koordinimi më i mirë midis organeve parandaluese dhe </w:t>
      </w:r>
      <w:r w:rsidR="00BF5435">
        <w:rPr>
          <w:rFonts w:eastAsia="Candara" w:cstheme="minorHAnsi"/>
          <w:sz w:val="24"/>
          <w:szCs w:val="24"/>
          <w:lang w:val="sq-AL"/>
        </w:rPr>
        <w:t>hetuese</w:t>
      </w:r>
      <w:r w:rsidRPr="00FA7753">
        <w:rPr>
          <w:rFonts w:eastAsia="Candara" w:cstheme="minorHAnsi"/>
          <w:sz w:val="24"/>
          <w:szCs w:val="24"/>
          <w:lang w:val="sq-AL"/>
        </w:rPr>
        <w:t xml:space="preserve"> dhe trajnimi i organeve parandaluese se si të paraqiten të dhëna të dobishme.   </w:t>
      </w:r>
    </w:p>
    <w:p w:rsidR="000F7583" w:rsidRPr="00FA7753" w:rsidRDefault="000F7583" w:rsidP="00EF72A9">
      <w:pPr>
        <w:jc w:val="both"/>
        <w:rPr>
          <w:rFonts w:eastAsia="Candara" w:cstheme="minorHAnsi"/>
          <w:sz w:val="24"/>
          <w:szCs w:val="24"/>
          <w:lang w:val="sq-AL"/>
        </w:rPr>
      </w:pPr>
    </w:p>
    <w:tbl>
      <w:tblPr>
        <w:tblStyle w:val="TableGridLight1"/>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9017"/>
      </w:tblGrid>
      <w:tr w:rsidR="000F7583" w:rsidRPr="00FA7753" w:rsidTr="000F7583">
        <w:tc>
          <w:tcPr>
            <w:tcW w:w="9017" w:type="dxa"/>
          </w:tcPr>
          <w:p w:rsidR="000F7583" w:rsidRPr="00FA7753" w:rsidRDefault="00D55CEE" w:rsidP="000F7583">
            <w:pPr>
              <w:pStyle w:val="ListParagraph"/>
              <w:jc w:val="both"/>
              <w:rPr>
                <w:rFonts w:eastAsia="Candara" w:cstheme="minorHAnsi"/>
                <w:b/>
                <w:sz w:val="24"/>
                <w:szCs w:val="24"/>
                <w:lang w:val="sq-AL"/>
              </w:rPr>
            </w:pPr>
            <w:r>
              <w:rPr>
                <w:rFonts w:eastAsia="Candara" w:cstheme="minorHAnsi"/>
                <w:b/>
                <w:color w:val="C45911" w:themeColor="accent2" w:themeShade="BF"/>
                <w:sz w:val="24"/>
                <w:szCs w:val="24"/>
                <w:lang w:val="sq-AL"/>
              </w:rPr>
              <w:t>OBJEKTIVAT E SEKTORIT TË ZBATIMIT TË</w:t>
            </w:r>
            <w:r w:rsidRPr="00D55CEE">
              <w:rPr>
                <w:rFonts w:eastAsia="Candara" w:cstheme="minorHAnsi"/>
                <w:b/>
                <w:color w:val="C45911" w:themeColor="accent2" w:themeShade="BF"/>
                <w:sz w:val="24"/>
                <w:szCs w:val="24"/>
                <w:lang w:val="sq-AL"/>
              </w:rPr>
              <w:t xml:space="preserve"> LIGJIT DHE GJYQËSORIT</w:t>
            </w:r>
            <w:r>
              <w:rPr>
                <w:rFonts w:eastAsia="Candara" w:cstheme="minorHAnsi"/>
                <w:b/>
                <w:color w:val="C45911" w:themeColor="accent2" w:themeShade="BF"/>
                <w:sz w:val="24"/>
                <w:szCs w:val="24"/>
                <w:lang w:val="sq-AL"/>
              </w:rPr>
              <w:t>:</w:t>
            </w:r>
          </w:p>
        </w:tc>
      </w:tr>
      <w:tr w:rsidR="000F7583" w:rsidRPr="00FA7753" w:rsidTr="000F7583">
        <w:tc>
          <w:tcPr>
            <w:tcW w:w="9017" w:type="dxa"/>
          </w:tcPr>
          <w:p w:rsidR="000F7583" w:rsidRPr="00FA7753" w:rsidRDefault="000F7583" w:rsidP="000F7583">
            <w:pPr>
              <w:pStyle w:val="ListParagraph"/>
              <w:jc w:val="both"/>
              <w:rPr>
                <w:rFonts w:eastAsia="Candara" w:cstheme="minorHAnsi"/>
                <w:color w:val="C45911" w:themeColor="accent2" w:themeShade="BF"/>
                <w:sz w:val="20"/>
                <w:szCs w:val="24"/>
                <w:lang w:val="sq-AL"/>
              </w:rPr>
            </w:pPr>
          </w:p>
          <w:p w:rsidR="00970293" w:rsidRPr="00970293" w:rsidRDefault="00970293" w:rsidP="00620BD2">
            <w:pPr>
              <w:pStyle w:val="ListParagraph"/>
              <w:numPr>
                <w:ilvl w:val="0"/>
                <w:numId w:val="33"/>
              </w:numPr>
              <w:spacing w:after="120"/>
              <w:contextualSpacing w:val="0"/>
              <w:jc w:val="both"/>
              <w:rPr>
                <w:rFonts w:eastAsia="Candara" w:cstheme="minorHAnsi"/>
                <w:color w:val="833C0B" w:themeColor="accent2" w:themeShade="80"/>
                <w:sz w:val="20"/>
                <w:szCs w:val="24"/>
                <w:lang w:val="sq-AL"/>
              </w:rPr>
            </w:pPr>
            <w:r w:rsidRPr="00970293">
              <w:rPr>
                <w:rFonts w:eastAsia="Candara" w:cstheme="minorHAnsi"/>
                <w:color w:val="833C0B" w:themeColor="accent2" w:themeShade="80"/>
                <w:sz w:val="20"/>
                <w:szCs w:val="24"/>
                <w:lang w:val="sq-AL"/>
              </w:rPr>
              <w:t>RRITJA E KOORDINIMIT DHE BASHKËPUNIMIT MES INSTITUCIONEVE TË ZBATIMIT TË LIGJIT, VEÇANËRISHT ATYRE TË SPECIALIZUARA PËR FUSHËN E KUNDËR-KORRUPSIONIT</w:t>
            </w:r>
          </w:p>
          <w:p w:rsidR="00970293" w:rsidRPr="00970293" w:rsidRDefault="00970293" w:rsidP="00620BD2">
            <w:pPr>
              <w:pStyle w:val="ListParagraph"/>
              <w:numPr>
                <w:ilvl w:val="0"/>
                <w:numId w:val="33"/>
              </w:numPr>
              <w:spacing w:after="120"/>
              <w:contextualSpacing w:val="0"/>
              <w:jc w:val="both"/>
              <w:rPr>
                <w:rFonts w:eastAsia="Candara" w:cstheme="minorHAnsi"/>
                <w:color w:val="833C0B" w:themeColor="accent2" w:themeShade="80"/>
                <w:sz w:val="20"/>
                <w:szCs w:val="24"/>
                <w:lang w:val="sq-AL"/>
              </w:rPr>
            </w:pPr>
            <w:r w:rsidRPr="00970293">
              <w:rPr>
                <w:rFonts w:eastAsia="Candara" w:cstheme="minorHAnsi"/>
                <w:color w:val="833C0B" w:themeColor="accent2" w:themeShade="80"/>
                <w:sz w:val="20"/>
                <w:szCs w:val="24"/>
                <w:lang w:val="sq-AL"/>
              </w:rPr>
              <w:t>PËRMIRËSIMI I KORNIZËS LIGJORE, PROMOVIMI I RAPORTIMIT TË KORRUPSIONIT DHE INKURAJIMI I PJESËMARRJES AKTIVE TË QYTETARËVE NË LUFTËN KUNDËR KORRUPSIONIT</w:t>
            </w:r>
          </w:p>
          <w:p w:rsidR="00970293" w:rsidRPr="00970293" w:rsidRDefault="00970293" w:rsidP="00620BD2">
            <w:pPr>
              <w:pStyle w:val="ListParagraph"/>
              <w:numPr>
                <w:ilvl w:val="0"/>
                <w:numId w:val="33"/>
              </w:numPr>
              <w:spacing w:after="120"/>
              <w:contextualSpacing w:val="0"/>
              <w:jc w:val="both"/>
              <w:rPr>
                <w:rFonts w:eastAsia="Candara" w:cstheme="minorHAnsi"/>
                <w:color w:val="833C0B" w:themeColor="accent2" w:themeShade="80"/>
                <w:sz w:val="20"/>
                <w:szCs w:val="24"/>
                <w:lang w:val="sq-AL"/>
              </w:rPr>
            </w:pPr>
            <w:r w:rsidRPr="00970293">
              <w:rPr>
                <w:rFonts w:eastAsia="Candara" w:cstheme="minorHAnsi"/>
                <w:color w:val="833C0B" w:themeColor="accent2" w:themeShade="80"/>
                <w:sz w:val="20"/>
                <w:szCs w:val="24"/>
                <w:lang w:val="sq-AL"/>
              </w:rPr>
              <w:t>SIGURIMI I MBROJTJES EFEKTIVE TË VIKTIMAVE, DËSHMITARËVE DHE PERSONAVE RAPORTUES</w:t>
            </w:r>
          </w:p>
          <w:p w:rsidR="000F7583" w:rsidRPr="00FA7753" w:rsidRDefault="00970293" w:rsidP="00620BD2">
            <w:pPr>
              <w:pStyle w:val="ListParagraph"/>
              <w:numPr>
                <w:ilvl w:val="0"/>
                <w:numId w:val="33"/>
              </w:numPr>
              <w:spacing w:after="120"/>
              <w:contextualSpacing w:val="0"/>
              <w:jc w:val="both"/>
              <w:rPr>
                <w:rFonts w:eastAsia="Candara" w:cstheme="minorHAnsi"/>
                <w:color w:val="833C0B" w:themeColor="accent2" w:themeShade="80"/>
                <w:sz w:val="20"/>
                <w:szCs w:val="24"/>
                <w:lang w:val="sq-AL"/>
              </w:rPr>
            </w:pPr>
            <w:r w:rsidRPr="00970293">
              <w:rPr>
                <w:rFonts w:eastAsia="Candara" w:cstheme="minorHAnsi"/>
                <w:color w:val="833C0B" w:themeColor="accent2" w:themeShade="80"/>
                <w:sz w:val="20"/>
                <w:szCs w:val="24"/>
                <w:lang w:val="sq-AL"/>
              </w:rPr>
              <w:t>RRITJA E NIVELIT TË EFIKASITETIT TË INSTITUCIONEVE ZBATUESE TË LIGJIT DHE GJYQËSORIT PËR TË PARANDALUAR, HETUAR DHE GJYKUAR RASTEVE KORRUPTIVE</w:t>
            </w:r>
          </w:p>
          <w:p w:rsidR="000F7583" w:rsidRPr="00FA7753" w:rsidRDefault="000F7583" w:rsidP="000F7583">
            <w:pPr>
              <w:pStyle w:val="ListParagraph"/>
              <w:numPr>
                <w:ilvl w:val="0"/>
                <w:numId w:val="33"/>
              </w:numPr>
              <w:jc w:val="both"/>
              <w:rPr>
                <w:rFonts w:eastAsia="Candara" w:cstheme="minorHAnsi"/>
                <w:color w:val="833C0B" w:themeColor="accent2" w:themeShade="80"/>
                <w:sz w:val="20"/>
                <w:szCs w:val="24"/>
                <w:lang w:val="sq-AL"/>
              </w:rPr>
            </w:pPr>
            <w:r w:rsidRPr="00FA7753">
              <w:rPr>
                <w:rFonts w:eastAsia="Candara" w:cstheme="minorHAnsi"/>
                <w:color w:val="833C0B" w:themeColor="accent2" w:themeShade="80"/>
                <w:sz w:val="20"/>
                <w:szCs w:val="24"/>
                <w:lang w:val="sq-AL"/>
              </w:rPr>
              <w:t>TRANSPARENCA E FINANCIMIT DHE PËRGJEGJSHMËRIA E SHFRYTËZIMIT TË PARASË PUBLIKE APO GRANTEVE NGA OJQ-T</w:t>
            </w:r>
          </w:p>
          <w:p w:rsidR="000F7583" w:rsidRPr="00FA7753" w:rsidRDefault="000F7583" w:rsidP="00EF72A9">
            <w:pPr>
              <w:jc w:val="both"/>
              <w:rPr>
                <w:rFonts w:eastAsia="Candara" w:cstheme="minorHAnsi"/>
                <w:sz w:val="24"/>
                <w:szCs w:val="24"/>
                <w:lang w:val="sq-AL"/>
              </w:rPr>
            </w:pPr>
          </w:p>
        </w:tc>
      </w:tr>
    </w:tbl>
    <w:p w:rsidR="000F7583" w:rsidRPr="00FA7753" w:rsidRDefault="000F7583" w:rsidP="00EF72A9">
      <w:pPr>
        <w:jc w:val="both"/>
        <w:rPr>
          <w:rFonts w:eastAsia="Candara" w:cstheme="minorHAnsi"/>
          <w:sz w:val="24"/>
          <w:szCs w:val="24"/>
          <w:lang w:val="sq-AL"/>
        </w:rPr>
      </w:pPr>
    </w:p>
    <w:p w:rsidR="000F7583" w:rsidRPr="00FA7753" w:rsidRDefault="000F7583" w:rsidP="00EF72A9">
      <w:pPr>
        <w:jc w:val="both"/>
        <w:rPr>
          <w:rFonts w:eastAsia="Candara" w:cstheme="minorHAnsi"/>
          <w:sz w:val="24"/>
          <w:szCs w:val="24"/>
          <w:lang w:val="sq-AL"/>
        </w:rPr>
      </w:pPr>
      <w:r w:rsidRPr="00FA7753">
        <w:rPr>
          <w:rFonts w:eastAsia="Candara" w:cstheme="minorHAnsi"/>
          <w:sz w:val="24"/>
          <w:szCs w:val="24"/>
          <w:lang w:val="sq-AL"/>
        </w:rPr>
        <w:t>Për të arritur objektivat e këtij sektorit, janë përcaktuar masat si në vijim:</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Rishikimi i mekanizmave dhe trupave institucional të fushës kundër korrupsionit në aspekt te infrastrukturës ligjore, bashkëpunimit dhe përmirësimi i komunikimit ndërinstitucional</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Zhvillimi i kapaciteteve njerëzore për hetim dhe aplikim te pajisjeve teknike</w:t>
      </w:r>
    </w:p>
    <w:p w:rsidR="006D01CB" w:rsidRPr="001B26DA" w:rsidRDefault="006D01CB" w:rsidP="001B26DA">
      <w:pPr>
        <w:pStyle w:val="ListParagraph"/>
        <w:numPr>
          <w:ilvl w:val="0"/>
          <w:numId w:val="37"/>
        </w:numPr>
        <w:spacing w:after="0" w:line="276" w:lineRule="auto"/>
        <w:jc w:val="both"/>
        <w:rPr>
          <w:rFonts w:cstheme="minorHAnsi"/>
          <w:sz w:val="24"/>
          <w:szCs w:val="24"/>
          <w:lang w:val="sq-AL"/>
        </w:rPr>
      </w:pPr>
      <w:r w:rsidRPr="001B26DA">
        <w:rPr>
          <w:rFonts w:cstheme="minorHAnsi"/>
          <w:sz w:val="24"/>
          <w:szCs w:val="24"/>
          <w:lang w:val="sq-AL"/>
        </w:rPr>
        <w:t>Identifikimi i rasteve korruptive  ne bashkëpunim me institucionet te zbatimit te ligjit</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Lehtësimi i komunikimit në mes të institucioneve kompetente për luftimin e korrupsionit</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Monitorimi proaktiv dhe i vazhdueshëm i medies se shkruar dhe elektronike, rrjeteve sociale</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Rritja e efikasitetit në Gjykatat e Kosovës dhe Prokurorinë e Shtetit</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Organizimi I trajnimeve të përbashkëta mes zyrtareve policor, hetuesve te AKK prokurorëve dhe gjyqtarëve që trajtojnë rastet e korrupsionit dhe shkëmbimi I përvojave</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Rishikimi i  mekanizmave për raportimin e korrupsionit, duke siguruar konfidencialitetin në shqyrtimin e ankesave të denoncuesve</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Rritja e vazhdueshme e llogaridhënës dhe transparencës të sistemit gjyqësor dhe prokurorial</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Rivlerësimi i aktakuzave te hedhura dhe te pushuara</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lastRenderedPageBreak/>
        <w:t>Prioritizimi i rasteve te korrupsionit</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Fuqizimi i mekanizmit te kërkesës/ ankesës ne Shërbimin Korrektues te Kosovës</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Ndryshimi i Ligjit per Informator dhe mbrojtjen e tyre</w:t>
      </w:r>
    </w:p>
    <w:p w:rsidR="00054EFE"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Inkurajimi i kallëzuesve për të paraqitur rastet lidhur me vlerësimin dhe disiplinimin gjyqtarëve dhe prokurorëve</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Rritja e transparencës ne veprimtarinë e institucioneve te zbatimit te ligjit dhe gjyqësorit</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Ngritja e kapaciteteve njerëzore ne respektimin e Kodeve Etike</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Organizimi i fushatave mediatike, me qellim te inkurajimit te qytetareve për raportim të dukurive negative: si ryshfeti,  keqpërdorimi i detyrës zyrtare, pronës publike etj</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Pjesëmarrja në debate publike, kampanja mediatike, ligjëratat dhe organizime të ndryshme për qytetarët dhe bizneset në parandalimin e korrupsionit dhe aktiviteteve tjera të kundërligjshme</w:t>
      </w:r>
      <w:r>
        <w:rPr>
          <w:rFonts w:cstheme="minorHAnsi"/>
          <w:sz w:val="24"/>
          <w:szCs w:val="24"/>
          <w:lang w:val="sq-AL"/>
        </w:rPr>
        <w:t>;</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Promovimi i linjës së sigurt“HOTLINE” për raportimin e rasteve të ndryshme dhe korrupsionit</w:t>
      </w:r>
      <w:r>
        <w:rPr>
          <w:rFonts w:cstheme="minorHAnsi"/>
          <w:sz w:val="24"/>
          <w:szCs w:val="24"/>
          <w:lang w:val="sq-AL"/>
        </w:rPr>
        <w:t>;</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Ndryshimi i ligjeve qe kane per fushëvepri</w:t>
      </w:r>
      <w:r>
        <w:rPr>
          <w:rFonts w:cstheme="minorHAnsi"/>
          <w:sz w:val="24"/>
          <w:szCs w:val="24"/>
          <w:lang w:val="sq-AL"/>
        </w:rPr>
        <w:t>m gjykatat, prokuroritë;</w:t>
      </w:r>
    </w:p>
    <w:p w:rsidR="00B05F1A" w:rsidRPr="00B05F1A" w:rsidRDefault="00B05F1A" w:rsidP="00B05F1A">
      <w:pPr>
        <w:numPr>
          <w:ilvl w:val="0"/>
          <w:numId w:val="34"/>
        </w:numPr>
        <w:spacing w:after="0" w:line="276" w:lineRule="auto"/>
        <w:jc w:val="both"/>
        <w:rPr>
          <w:rFonts w:cstheme="minorHAnsi"/>
          <w:sz w:val="24"/>
          <w:szCs w:val="24"/>
          <w:lang w:val="sq-AL"/>
        </w:rPr>
      </w:pPr>
      <w:r w:rsidRPr="00B05F1A">
        <w:rPr>
          <w:rFonts w:cstheme="minorHAnsi"/>
          <w:sz w:val="24"/>
          <w:szCs w:val="24"/>
          <w:lang w:val="sq-AL"/>
        </w:rPr>
        <w:t>Të hartohet lista e dokumenteve të klasifikuara (Rregullorja për klasifikimin e informacioneve në Prokurori dhe Gjykata)</w:t>
      </w:r>
      <w:r>
        <w:rPr>
          <w:rFonts w:cstheme="minorHAnsi"/>
          <w:sz w:val="24"/>
          <w:szCs w:val="24"/>
          <w:lang w:val="sq-AL"/>
        </w:rPr>
        <w:t>;</w:t>
      </w:r>
    </w:p>
    <w:p w:rsidR="00B05F1A" w:rsidRDefault="00B05F1A" w:rsidP="00B9618D">
      <w:pPr>
        <w:numPr>
          <w:ilvl w:val="0"/>
          <w:numId w:val="34"/>
        </w:numPr>
        <w:spacing w:after="0" w:line="276" w:lineRule="auto"/>
        <w:jc w:val="both"/>
        <w:rPr>
          <w:rFonts w:cstheme="minorHAnsi"/>
          <w:sz w:val="24"/>
          <w:szCs w:val="24"/>
          <w:lang w:val="sq-AL"/>
        </w:rPr>
      </w:pPr>
      <w:r w:rsidRPr="00B05F1A">
        <w:rPr>
          <w:rFonts w:cstheme="minorHAnsi"/>
          <w:sz w:val="24"/>
          <w:szCs w:val="24"/>
          <w:lang w:val="sq-AL"/>
        </w:rPr>
        <w:t>Unifikimi i politikave ndëshkimore- sentencing gueidlines përmes Gjykatës Supreme të Kosovës</w:t>
      </w:r>
      <w:r>
        <w:rPr>
          <w:rFonts w:cstheme="minorHAnsi"/>
          <w:sz w:val="24"/>
          <w:szCs w:val="24"/>
          <w:lang w:val="sq-AL"/>
        </w:rPr>
        <w:t>;</w:t>
      </w:r>
    </w:p>
    <w:p w:rsidR="000E354A" w:rsidRPr="001B26DA" w:rsidRDefault="00B05F1A" w:rsidP="00EF72A9">
      <w:pPr>
        <w:numPr>
          <w:ilvl w:val="0"/>
          <w:numId w:val="34"/>
        </w:numPr>
        <w:spacing w:after="0" w:line="276" w:lineRule="auto"/>
        <w:jc w:val="both"/>
        <w:rPr>
          <w:rFonts w:cstheme="minorHAnsi"/>
          <w:sz w:val="24"/>
          <w:szCs w:val="24"/>
          <w:lang w:val="sq-AL"/>
        </w:rPr>
      </w:pPr>
      <w:r w:rsidRPr="00B05F1A">
        <w:rPr>
          <w:rFonts w:cstheme="minorHAnsi"/>
          <w:sz w:val="24"/>
          <w:szCs w:val="24"/>
          <w:lang w:val="sq-AL"/>
        </w:rPr>
        <w:t>Rritja e aseteve te sekuestruara dhe konfiskuara si rezultat i veprave penal</w:t>
      </w:r>
      <w:r>
        <w:rPr>
          <w:rFonts w:cstheme="minorHAnsi"/>
          <w:sz w:val="24"/>
          <w:szCs w:val="24"/>
          <w:lang w:val="sq-AL"/>
        </w:rPr>
        <w:t>.</w:t>
      </w:r>
    </w:p>
    <w:p w:rsidR="00B20ABA" w:rsidRDefault="00B20ABA" w:rsidP="00EF72A9">
      <w:pPr>
        <w:jc w:val="both"/>
        <w:rPr>
          <w:rFonts w:eastAsia="Candara" w:cstheme="minorHAnsi"/>
          <w:sz w:val="24"/>
          <w:szCs w:val="24"/>
          <w:lang w:val="sq-AL"/>
        </w:rPr>
      </w:pPr>
    </w:p>
    <w:p w:rsidR="00A317D4" w:rsidRPr="00FA7753" w:rsidRDefault="00503444" w:rsidP="00215A33">
      <w:pPr>
        <w:pStyle w:val="ListParagraph"/>
        <w:numPr>
          <w:ilvl w:val="0"/>
          <w:numId w:val="19"/>
        </w:numPr>
        <w:spacing w:line="276" w:lineRule="auto"/>
        <w:outlineLvl w:val="1"/>
        <w:rPr>
          <w:rFonts w:cstheme="minorHAnsi"/>
          <w:b/>
          <w:sz w:val="24"/>
          <w:szCs w:val="24"/>
          <w:lang w:val="sq-AL"/>
        </w:rPr>
      </w:pPr>
      <w:bookmarkStart w:id="14" w:name="_Toc503512076"/>
      <w:r w:rsidRPr="00FA7753">
        <w:rPr>
          <w:rFonts w:cstheme="minorHAnsi"/>
          <w:b/>
          <w:sz w:val="24"/>
          <w:szCs w:val="24"/>
          <w:lang w:val="sq-AL"/>
        </w:rPr>
        <w:t>Prokurimi Publik dhe Menaxhimi i Financave Publike</w:t>
      </w:r>
      <w:bookmarkEnd w:id="14"/>
      <w:r w:rsidR="00D45D92" w:rsidRPr="00FA7753">
        <w:rPr>
          <w:rFonts w:cstheme="minorHAnsi"/>
          <w:b/>
          <w:sz w:val="24"/>
          <w:szCs w:val="24"/>
          <w:lang w:val="sq-AL"/>
        </w:rPr>
        <w:t xml:space="preserve"> </w:t>
      </w:r>
    </w:p>
    <w:p w:rsidR="0015523B" w:rsidRPr="00FA7753" w:rsidRDefault="0015523B" w:rsidP="00EF72A9">
      <w:pPr>
        <w:jc w:val="both"/>
        <w:rPr>
          <w:rFonts w:eastAsia="Candara" w:cstheme="minorHAnsi"/>
          <w:color w:val="000000" w:themeColor="text1"/>
          <w:sz w:val="24"/>
          <w:szCs w:val="24"/>
          <w:lang w:val="sq-AL"/>
        </w:rPr>
      </w:pPr>
      <w:r w:rsidRPr="00FA7753">
        <w:rPr>
          <w:rFonts w:eastAsia="Candara" w:cstheme="minorHAnsi"/>
          <w:color w:val="000000" w:themeColor="text1"/>
          <w:sz w:val="24"/>
          <w:szCs w:val="24"/>
          <w:lang w:val="sq-AL"/>
        </w:rPr>
        <w:t xml:space="preserve">Zyra e Auditorit të Përgjithshëm është plotësisht funksionale dhe ka kryer auditime të institucioneve publike, duke identifikuar parregullsi dhe ka publikuar gjetje dhe rekomandime. Institucionet publike kryesisht kanë përmirësuar gabimet në mënyrë që të harmonizohen me gjetjet dhe rekomandimet. Këshillohet ndërtimi i mëtejshëm i kapaciteteve të Zyrës, siç është formalizimi i shkëmbimit të informacionit me organet tjera të monitorimit në prokurimin publik.  </w:t>
      </w:r>
    </w:p>
    <w:p w:rsidR="00BF5435" w:rsidRDefault="0015523B" w:rsidP="00EF72A9">
      <w:pPr>
        <w:jc w:val="both"/>
        <w:rPr>
          <w:rFonts w:eastAsia="Candara" w:cstheme="minorHAnsi"/>
          <w:color w:val="000000" w:themeColor="text1"/>
          <w:sz w:val="24"/>
          <w:szCs w:val="24"/>
          <w:lang w:val="sq-AL"/>
        </w:rPr>
      </w:pPr>
      <w:r w:rsidRPr="00FA7753">
        <w:rPr>
          <w:rFonts w:eastAsia="Candara" w:cstheme="minorHAnsi"/>
          <w:color w:val="000000" w:themeColor="text1"/>
          <w:sz w:val="24"/>
          <w:szCs w:val="24"/>
          <w:lang w:val="sq-AL"/>
        </w:rPr>
        <w:t xml:space="preserve">Korniza </w:t>
      </w:r>
      <w:r w:rsidR="00BF5435">
        <w:rPr>
          <w:rFonts w:eastAsia="Candara" w:cstheme="minorHAnsi"/>
          <w:color w:val="000000" w:themeColor="text1"/>
          <w:sz w:val="24"/>
          <w:szCs w:val="24"/>
          <w:lang w:val="sq-AL"/>
        </w:rPr>
        <w:t>ligjore</w:t>
      </w:r>
      <w:r w:rsidRPr="00FA7753">
        <w:rPr>
          <w:rFonts w:eastAsia="Candara" w:cstheme="minorHAnsi"/>
          <w:color w:val="000000" w:themeColor="text1"/>
          <w:sz w:val="24"/>
          <w:szCs w:val="24"/>
          <w:lang w:val="sq-AL"/>
        </w:rPr>
        <w:t xml:space="preserve"> është kryesisht e vendosur, sistemi i prokurimeve publike është kryesisht transparent dhe i qasshëm për publikun. Organi për Revidimin e prokurimeve ka kompetenca që të shqyrtojë dhe të diskualifikojë ofertuesit nga pjesëmarrja në prokurim publik për një periudhë njëvjeçare për dërgimin e informacioneve të rrejshme ose për falsifikimin e dokumenteve. Vendet e lira të paplotësuara në Bordin e Organit të revidimit të prokurimeve pengojnë punën e tij dhe nevojitet transparencë më e madhe dhe mekanizma të forcuara interne të parandalimit të konflikt interesit. Komisioni Rregullator i Prokurimeve Publike të Kosovës nxjerr vendime për rastet e paraqitura nga ofertuesit lidhur me parregullsitë në dhënien e tenderëve. </w:t>
      </w:r>
    </w:p>
    <w:p w:rsidR="00BF5435" w:rsidRDefault="0015523B" w:rsidP="00EF72A9">
      <w:pPr>
        <w:jc w:val="both"/>
        <w:rPr>
          <w:rFonts w:eastAsia="Candara" w:cstheme="minorHAnsi"/>
          <w:color w:val="000000" w:themeColor="text1"/>
          <w:sz w:val="24"/>
          <w:szCs w:val="24"/>
          <w:lang w:val="sq-AL"/>
        </w:rPr>
      </w:pPr>
      <w:r w:rsidRPr="00FA7753">
        <w:rPr>
          <w:rFonts w:eastAsia="Candara" w:cstheme="minorHAnsi"/>
          <w:color w:val="000000" w:themeColor="text1"/>
          <w:sz w:val="24"/>
          <w:szCs w:val="24"/>
          <w:lang w:val="sq-AL"/>
        </w:rPr>
        <w:lastRenderedPageBreak/>
        <w:t xml:space="preserve">Të gjitha autoritetet kontraktuese duhet të paraqesin njoftime për oferta, të cilat pastaj publikohen në faqen e internetit të Organit Shqyrtues të Prokurimit Publik. Konflikt interesi i ofertuesve dhe autoriteteve kontraktuese rregullohet me Ligjin për prokurimet publike dhe ndalon pjesëmarrjen në tender për çdo person i cili është dënuar në gjykatë për mashtrim ose për akt korruptiv, për dhjetë vjet. “Ndikimi i paligjshëm” i procedurës së prokurimit publik rregullohet </w:t>
      </w:r>
      <w:r w:rsidR="00BF5435">
        <w:rPr>
          <w:rFonts w:eastAsia="Candara" w:cstheme="minorHAnsi"/>
          <w:color w:val="000000" w:themeColor="text1"/>
          <w:sz w:val="24"/>
          <w:szCs w:val="24"/>
          <w:lang w:val="sq-AL"/>
        </w:rPr>
        <w:t xml:space="preserve">me Ligjin për Prokurimin publik. </w:t>
      </w:r>
      <w:r w:rsidRPr="00FA7753">
        <w:rPr>
          <w:rFonts w:eastAsia="Candara" w:cstheme="minorHAnsi"/>
          <w:color w:val="000000" w:themeColor="text1"/>
          <w:sz w:val="24"/>
          <w:szCs w:val="24"/>
          <w:lang w:val="sq-AL"/>
        </w:rPr>
        <w:t xml:space="preserve">Faqja e internetit të prokurimeve publike është e qasshme publikisht dhe mund të bëhen kërkime. Faqja e internetit përfshin këto informacione: Njoftim paraprak, njoftim kontraktues, njoftim për fitimin e kontratës, njoftim për ndërprerjen e aktiviteteve të prokurimit, emrat e fituesve të tenderit. </w:t>
      </w:r>
    </w:p>
    <w:p w:rsidR="00BF5435" w:rsidRDefault="0015523B" w:rsidP="00EF72A9">
      <w:pPr>
        <w:jc w:val="both"/>
        <w:rPr>
          <w:rFonts w:eastAsia="Candara" w:cstheme="minorHAnsi"/>
          <w:color w:val="000000" w:themeColor="text1"/>
          <w:sz w:val="24"/>
          <w:szCs w:val="24"/>
          <w:lang w:val="sq-AL"/>
        </w:rPr>
      </w:pPr>
      <w:r w:rsidRPr="00FA7753">
        <w:rPr>
          <w:rFonts w:eastAsia="Candara" w:cstheme="minorHAnsi"/>
          <w:color w:val="000000" w:themeColor="text1"/>
          <w:sz w:val="24"/>
          <w:szCs w:val="24"/>
          <w:lang w:val="sq-AL"/>
        </w:rPr>
        <w:t xml:space="preserve">Në vazhdim, aplikohet edhe sistemi i e-prokurimit, që ka rritur transparencën më tepër, siç është bërë centralizimi i prokurimit. Lista e zezë për ofertuesit të cilët janë zënë në shkelje të Ligjit të prokurimit publik nuk është funksionale ose nuk përdoret. </w:t>
      </w:r>
    </w:p>
    <w:p w:rsidR="00BF5435" w:rsidRDefault="0015523B" w:rsidP="00EF72A9">
      <w:pPr>
        <w:jc w:val="both"/>
        <w:rPr>
          <w:rFonts w:eastAsia="Candara" w:cstheme="minorHAnsi"/>
          <w:color w:val="000000" w:themeColor="text1"/>
          <w:sz w:val="24"/>
          <w:szCs w:val="24"/>
          <w:lang w:val="sq-AL"/>
        </w:rPr>
      </w:pPr>
      <w:r w:rsidRPr="00FA7753">
        <w:rPr>
          <w:rFonts w:eastAsia="Candara" w:cstheme="minorHAnsi"/>
          <w:color w:val="000000" w:themeColor="text1"/>
          <w:sz w:val="24"/>
          <w:szCs w:val="24"/>
          <w:lang w:val="sq-AL"/>
        </w:rPr>
        <w:t>Agjencia kundër korrupsionit është gjithashtu e përfshirë në monitorimin e procedurave të prokurimeve publike për konflikt interes potencial dhe jep mendime për rastet e përzgjedhura. Agjencia merr informacione rreth pretendimeve të korrupsionit ose konflikt interesit nga ofertuesit dhe pas shqyrtimit dhe duke konkluduar se ekzistojnë informacione të mjaftueshme për dyshim të arsyeshëm se mund të ketë ndodhur shkelje penale, ky informacion d</w:t>
      </w:r>
      <w:r w:rsidR="00BF5435">
        <w:rPr>
          <w:rFonts w:eastAsia="Candara" w:cstheme="minorHAnsi"/>
          <w:color w:val="000000" w:themeColor="text1"/>
          <w:sz w:val="24"/>
          <w:szCs w:val="24"/>
          <w:lang w:val="sq-AL"/>
        </w:rPr>
        <w:t xml:space="preserve">ërgohet në zyrën e prokurorit.  </w:t>
      </w:r>
      <w:r w:rsidRPr="00FA7753">
        <w:rPr>
          <w:rFonts w:eastAsia="Candara" w:cstheme="minorHAnsi"/>
          <w:color w:val="000000" w:themeColor="text1"/>
          <w:sz w:val="24"/>
          <w:szCs w:val="24"/>
          <w:lang w:val="sq-AL"/>
        </w:rPr>
        <w:t xml:space="preserve">Gjatë viteve të kaluara, </w:t>
      </w:r>
      <w:r w:rsidR="00BF5435">
        <w:rPr>
          <w:rFonts w:eastAsia="Candara" w:cstheme="minorHAnsi"/>
          <w:color w:val="000000" w:themeColor="text1"/>
          <w:sz w:val="24"/>
          <w:szCs w:val="24"/>
          <w:lang w:val="sq-AL"/>
        </w:rPr>
        <w:t>opinionet</w:t>
      </w:r>
      <w:r w:rsidRPr="00FA7753">
        <w:rPr>
          <w:rFonts w:eastAsia="Candara" w:cstheme="minorHAnsi"/>
          <w:color w:val="000000" w:themeColor="text1"/>
          <w:sz w:val="24"/>
          <w:szCs w:val="24"/>
          <w:lang w:val="sq-AL"/>
        </w:rPr>
        <w:t xml:space="preserve"> </w:t>
      </w:r>
      <w:r w:rsidR="00BF5435">
        <w:rPr>
          <w:rFonts w:eastAsia="Candara" w:cstheme="minorHAnsi"/>
          <w:color w:val="000000" w:themeColor="text1"/>
          <w:sz w:val="24"/>
          <w:szCs w:val="24"/>
          <w:lang w:val="sq-AL"/>
        </w:rPr>
        <w:t xml:space="preserve">e </w:t>
      </w:r>
      <w:r w:rsidRPr="00FA7753">
        <w:rPr>
          <w:rFonts w:eastAsia="Candara" w:cstheme="minorHAnsi"/>
          <w:color w:val="000000" w:themeColor="text1"/>
          <w:sz w:val="24"/>
          <w:szCs w:val="24"/>
          <w:lang w:val="sq-AL"/>
        </w:rPr>
        <w:t xml:space="preserve">nxjerra nga Agjencia </w:t>
      </w:r>
      <w:r w:rsidR="00BF5435">
        <w:rPr>
          <w:rFonts w:eastAsia="Candara" w:cstheme="minorHAnsi"/>
          <w:color w:val="000000" w:themeColor="text1"/>
          <w:sz w:val="24"/>
          <w:szCs w:val="24"/>
          <w:lang w:val="sq-AL"/>
        </w:rPr>
        <w:t xml:space="preserve">pjesërisht janë zbatuar. </w:t>
      </w:r>
    </w:p>
    <w:p w:rsidR="0015523B" w:rsidRPr="00FA7753" w:rsidRDefault="00BF5435" w:rsidP="00EF72A9">
      <w:pPr>
        <w:jc w:val="both"/>
        <w:rPr>
          <w:rFonts w:eastAsia="Candara" w:cstheme="minorHAnsi"/>
          <w:color w:val="000000" w:themeColor="text1"/>
          <w:sz w:val="24"/>
          <w:szCs w:val="24"/>
          <w:lang w:val="sq-AL"/>
        </w:rPr>
      </w:pPr>
      <w:r>
        <w:rPr>
          <w:rFonts w:eastAsia="Candara" w:cstheme="minorHAnsi"/>
          <w:color w:val="000000" w:themeColor="text1"/>
          <w:sz w:val="24"/>
          <w:szCs w:val="24"/>
          <w:lang w:val="sq-AL"/>
        </w:rPr>
        <w:t>Në të kaluarën është sfiduar mandati i institucioneve përgjegjëse për prokurimin publike, duke aluduar në mbivendosje të kompentencave. Sidoqoftë, korniza ligjore është përmirësuar dhe tani është i qartë roli i AKK, OSHP-së, KRPP-së, Autoritetit Kontaktues në fushën e prokurimit publik. Kjo ka rezultuar që të ketë një bashkëpunim më të mirë të institucioneve të lartë përmendura. Shqetësuese mbetet mungesa e</w:t>
      </w:r>
      <w:r w:rsidR="0015523B" w:rsidRPr="00FA7753">
        <w:rPr>
          <w:rFonts w:eastAsia="Candara" w:cstheme="minorHAnsi"/>
          <w:color w:val="000000" w:themeColor="text1"/>
          <w:sz w:val="24"/>
          <w:szCs w:val="24"/>
          <w:lang w:val="sq-AL"/>
        </w:rPr>
        <w:t xml:space="preserve"> monitorimi</w:t>
      </w:r>
      <w:r>
        <w:rPr>
          <w:rFonts w:eastAsia="Candara" w:cstheme="minorHAnsi"/>
          <w:color w:val="000000" w:themeColor="text1"/>
          <w:sz w:val="24"/>
          <w:szCs w:val="24"/>
          <w:lang w:val="sq-AL"/>
        </w:rPr>
        <w:t>t adekuat të</w:t>
      </w:r>
      <w:r w:rsidR="0015523B" w:rsidRPr="00FA7753">
        <w:rPr>
          <w:rFonts w:eastAsia="Candara" w:cstheme="minorHAnsi"/>
          <w:color w:val="000000" w:themeColor="text1"/>
          <w:sz w:val="24"/>
          <w:szCs w:val="24"/>
          <w:lang w:val="sq-AL"/>
        </w:rPr>
        <w:t xml:space="preserve"> implementimit të kontratave të ndara dhe përmbajtja e anekseve të kontratave. </w:t>
      </w:r>
    </w:p>
    <w:p w:rsidR="0015523B" w:rsidRPr="00FA7753" w:rsidRDefault="0015523B" w:rsidP="00EF72A9">
      <w:pPr>
        <w:jc w:val="both"/>
        <w:rPr>
          <w:rFonts w:eastAsia="Candara" w:cstheme="minorHAnsi"/>
          <w:color w:val="000000" w:themeColor="text1"/>
          <w:sz w:val="24"/>
          <w:szCs w:val="24"/>
          <w:lang w:val="sq-AL"/>
        </w:rPr>
      </w:pPr>
      <w:r w:rsidRPr="00FA7753">
        <w:rPr>
          <w:rFonts w:eastAsia="Candara" w:cstheme="minorHAnsi"/>
          <w:color w:val="000000" w:themeColor="text1"/>
          <w:sz w:val="24"/>
          <w:szCs w:val="24"/>
          <w:lang w:val="sq-AL"/>
        </w:rPr>
        <w:t xml:space="preserve">Përderisa është rritur transparenca në prokurimin publik dhe menaxhimin e financave publike, një gjë e tillë nuk është arritur me zbulimin e mashtrimit, posaçërisht nga ana e zyrtarëve </w:t>
      </w:r>
      <w:r w:rsidR="00BA5D22">
        <w:rPr>
          <w:rFonts w:eastAsia="Candara" w:cstheme="minorHAnsi"/>
          <w:color w:val="000000" w:themeColor="text1"/>
          <w:sz w:val="24"/>
          <w:szCs w:val="24"/>
          <w:lang w:val="sq-AL"/>
        </w:rPr>
        <w:t xml:space="preserve">të lartë </w:t>
      </w:r>
      <w:r w:rsidRPr="00FA7753">
        <w:rPr>
          <w:rFonts w:eastAsia="Candara" w:cstheme="minorHAnsi"/>
          <w:color w:val="000000" w:themeColor="text1"/>
          <w:sz w:val="24"/>
          <w:szCs w:val="24"/>
          <w:lang w:val="sq-AL"/>
        </w:rPr>
        <w:t xml:space="preserve">publik. Duhet të forcohen përpjekjet për të siguruar se parregullsitë e identifikuara janë hetuar në mënyrë adekuate nga policia dhe prokurorët. </w:t>
      </w:r>
    </w:p>
    <w:p w:rsidR="0015523B" w:rsidRPr="00FA7753" w:rsidRDefault="0015523B" w:rsidP="00EF72A9">
      <w:pPr>
        <w:jc w:val="both"/>
        <w:rPr>
          <w:rFonts w:eastAsia="Candara" w:cstheme="minorHAnsi"/>
          <w:color w:val="000000" w:themeColor="text1"/>
          <w:sz w:val="24"/>
          <w:szCs w:val="24"/>
          <w:lang w:val="sq-AL"/>
        </w:rPr>
      </w:pPr>
      <w:r w:rsidRPr="00FA7753">
        <w:rPr>
          <w:rFonts w:eastAsia="Candara" w:cstheme="minorHAnsi"/>
          <w:color w:val="000000" w:themeColor="text1"/>
          <w:sz w:val="24"/>
          <w:szCs w:val="24"/>
          <w:lang w:val="sq-AL"/>
        </w:rPr>
        <w:t xml:space="preserve">Evazioni fiskal, mashtrimet tatimore dhe ekonomia e zezë vazhdojnë të përbëjnë rreziqe të mëdha. Mungesa e mbledhjes së taksave heq të ardhurat e nevojshme për buxhetin dhe kur bashkohet me pretendime të korrupsionit, shkatërron besimin e qytetarëve ndaj qeverisë. </w:t>
      </w:r>
    </w:p>
    <w:p w:rsidR="00D55CEE" w:rsidRPr="00FA7753" w:rsidRDefault="00D55CEE" w:rsidP="00D55CEE">
      <w:pPr>
        <w:jc w:val="both"/>
        <w:rPr>
          <w:rFonts w:eastAsia="Candara" w:cstheme="minorHAnsi"/>
          <w:sz w:val="24"/>
          <w:szCs w:val="24"/>
          <w:lang w:val="sq-AL"/>
        </w:rPr>
      </w:pPr>
    </w:p>
    <w:tbl>
      <w:tblPr>
        <w:tblStyle w:val="TableGridLight1"/>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9017"/>
      </w:tblGrid>
      <w:tr w:rsidR="00D55CEE" w:rsidRPr="00FA7753" w:rsidTr="00A06B8E">
        <w:tc>
          <w:tcPr>
            <w:tcW w:w="9017" w:type="dxa"/>
          </w:tcPr>
          <w:p w:rsidR="00D55CEE" w:rsidRPr="00FA7753" w:rsidRDefault="00AE2885" w:rsidP="00AE2885">
            <w:pPr>
              <w:pStyle w:val="ListParagraph"/>
              <w:jc w:val="both"/>
              <w:rPr>
                <w:rFonts w:eastAsia="Candara" w:cstheme="minorHAnsi"/>
                <w:b/>
                <w:sz w:val="24"/>
                <w:szCs w:val="24"/>
                <w:lang w:val="sq-AL"/>
              </w:rPr>
            </w:pPr>
            <w:r>
              <w:rPr>
                <w:rFonts w:eastAsia="Candara" w:cstheme="minorHAnsi"/>
                <w:b/>
                <w:color w:val="C45911" w:themeColor="accent2" w:themeShade="BF"/>
                <w:sz w:val="24"/>
                <w:szCs w:val="24"/>
                <w:lang w:val="sq-AL"/>
              </w:rPr>
              <w:t>OBJEKTIVAT E SEKTORIT TË PROKURIMIT PUBLIK DHE MENAXHIMIT TË FINANCAVE PUBLIKE</w:t>
            </w:r>
          </w:p>
        </w:tc>
      </w:tr>
      <w:tr w:rsidR="00D55CEE" w:rsidRPr="00FA7753" w:rsidTr="00A06B8E">
        <w:tc>
          <w:tcPr>
            <w:tcW w:w="9017" w:type="dxa"/>
          </w:tcPr>
          <w:p w:rsidR="00D55CEE" w:rsidRPr="00FA7753" w:rsidRDefault="00D55CEE" w:rsidP="00A06B8E">
            <w:pPr>
              <w:pStyle w:val="ListParagraph"/>
              <w:jc w:val="both"/>
              <w:rPr>
                <w:rFonts w:eastAsia="Candara" w:cstheme="minorHAnsi"/>
                <w:color w:val="C45911" w:themeColor="accent2" w:themeShade="BF"/>
                <w:sz w:val="20"/>
                <w:szCs w:val="24"/>
                <w:lang w:val="sq-AL"/>
              </w:rPr>
            </w:pPr>
          </w:p>
          <w:p w:rsidR="008A6E50" w:rsidRPr="008A6E50" w:rsidRDefault="008A6E50" w:rsidP="008A6E50">
            <w:pPr>
              <w:pStyle w:val="ListParagraph"/>
              <w:numPr>
                <w:ilvl w:val="0"/>
                <w:numId w:val="33"/>
              </w:numPr>
              <w:spacing w:after="120"/>
              <w:contextualSpacing w:val="0"/>
              <w:jc w:val="both"/>
              <w:rPr>
                <w:rFonts w:eastAsia="Candara" w:cstheme="minorHAnsi"/>
                <w:color w:val="833C0B" w:themeColor="accent2" w:themeShade="80"/>
                <w:sz w:val="20"/>
                <w:szCs w:val="24"/>
                <w:lang w:val="sq-AL"/>
              </w:rPr>
            </w:pPr>
            <w:r w:rsidRPr="008A6E50">
              <w:rPr>
                <w:rFonts w:eastAsia="Candara" w:cstheme="minorHAnsi"/>
                <w:color w:val="833C0B" w:themeColor="accent2" w:themeShade="80"/>
                <w:sz w:val="20"/>
                <w:szCs w:val="24"/>
                <w:lang w:val="sq-AL"/>
              </w:rPr>
              <w:t>PËRMIRËSIMI DHE MODERNIZIMI I MËTEJSHËM I SISTEMIT TË INTEGRUAR TË PROKURIMIT PUBLIK QË MUNDËSON PËRDORIMIN MË EFIKAS TË FONDEVE PUBLIKE BAZUAR NË TRANSPARENCË,</w:t>
            </w:r>
            <w:r w:rsidR="00C0022F">
              <w:rPr>
                <w:rFonts w:eastAsia="Candara" w:cstheme="minorHAnsi"/>
                <w:color w:val="833C0B" w:themeColor="accent2" w:themeShade="80"/>
                <w:sz w:val="20"/>
                <w:szCs w:val="24"/>
                <w:lang w:val="sq-AL"/>
              </w:rPr>
              <w:t xml:space="preserve"> </w:t>
            </w:r>
            <w:r w:rsidRPr="008A6E50">
              <w:rPr>
                <w:rFonts w:eastAsia="Candara" w:cstheme="minorHAnsi"/>
                <w:color w:val="833C0B" w:themeColor="accent2" w:themeShade="80"/>
                <w:sz w:val="20"/>
                <w:szCs w:val="24"/>
                <w:lang w:val="sq-AL"/>
              </w:rPr>
              <w:t>KONKURRENCË DHE TRAJTIM TË BARABARTË, GJITHMONË DUKE REALIZUAR PARIMIN KRYESOR NË PROKURIMIN PUBLIK "VLERA PËR PARA"</w:t>
            </w:r>
          </w:p>
          <w:p w:rsidR="008A6E50" w:rsidRPr="008A6E50" w:rsidRDefault="008A6E50" w:rsidP="008A6E50">
            <w:pPr>
              <w:pStyle w:val="ListParagraph"/>
              <w:numPr>
                <w:ilvl w:val="0"/>
                <w:numId w:val="33"/>
              </w:numPr>
              <w:spacing w:after="120"/>
              <w:contextualSpacing w:val="0"/>
              <w:jc w:val="both"/>
              <w:rPr>
                <w:rFonts w:eastAsia="Candara" w:cstheme="minorHAnsi"/>
                <w:color w:val="833C0B" w:themeColor="accent2" w:themeShade="80"/>
                <w:sz w:val="20"/>
                <w:szCs w:val="24"/>
                <w:lang w:val="sq-AL"/>
              </w:rPr>
            </w:pPr>
            <w:r w:rsidRPr="008A6E50">
              <w:rPr>
                <w:rFonts w:eastAsia="Candara" w:cstheme="minorHAnsi"/>
                <w:color w:val="833C0B" w:themeColor="accent2" w:themeShade="80"/>
                <w:sz w:val="20"/>
                <w:szCs w:val="24"/>
                <w:lang w:val="sq-AL"/>
              </w:rPr>
              <w:lastRenderedPageBreak/>
              <w:t>FUQIZIMI I KONTROLLEVE EKZISTUESE FINANCIARE TË BRENDSHME DHE TË JASHTME DHE ZHVILLIMI I MASAVE TË TJERA PËR TË NXITUR TRANSPARENCËN DHE LLOGARIDHËNIEN NË MENAXHIMIN E FINANCAVE PUBLIKE DHE PËR TË PËRMIRËSUAR SHPENZIMET PUBLIKE</w:t>
            </w:r>
          </w:p>
          <w:p w:rsidR="00D55CEE" w:rsidRPr="00FA7753" w:rsidRDefault="008A6E50" w:rsidP="008A6E50">
            <w:pPr>
              <w:numPr>
                <w:ilvl w:val="0"/>
                <w:numId w:val="33"/>
              </w:numPr>
              <w:spacing w:after="120"/>
              <w:jc w:val="both"/>
              <w:rPr>
                <w:rFonts w:eastAsia="Candara" w:cstheme="minorHAnsi"/>
                <w:sz w:val="24"/>
                <w:szCs w:val="24"/>
                <w:lang w:val="sq-AL"/>
              </w:rPr>
            </w:pPr>
            <w:r w:rsidRPr="008A6E50">
              <w:rPr>
                <w:rFonts w:eastAsia="Candara" w:cstheme="minorHAnsi"/>
                <w:color w:val="833C0B" w:themeColor="accent2" w:themeShade="80"/>
                <w:sz w:val="20"/>
                <w:szCs w:val="24"/>
                <w:lang w:val="sq-AL"/>
              </w:rPr>
              <w:t>IMPLEMENTIMI I MEKANIZMAVE TË KONTROLLIT PËR ULJEN E EKONOMISË JOFORMALE</w:t>
            </w:r>
          </w:p>
        </w:tc>
      </w:tr>
    </w:tbl>
    <w:p w:rsidR="00D55CEE" w:rsidRPr="00FA7753" w:rsidRDefault="00D55CEE" w:rsidP="00D55CEE">
      <w:pPr>
        <w:jc w:val="both"/>
        <w:rPr>
          <w:rFonts w:eastAsia="Candara" w:cstheme="minorHAnsi"/>
          <w:sz w:val="24"/>
          <w:szCs w:val="24"/>
          <w:lang w:val="sq-AL"/>
        </w:rPr>
      </w:pPr>
    </w:p>
    <w:p w:rsidR="00D55CEE" w:rsidRPr="00FA7753" w:rsidRDefault="00D55CEE" w:rsidP="00D55CEE">
      <w:pPr>
        <w:jc w:val="both"/>
        <w:rPr>
          <w:rFonts w:eastAsia="Candara" w:cstheme="minorHAnsi"/>
          <w:sz w:val="24"/>
          <w:szCs w:val="24"/>
          <w:lang w:val="sq-AL"/>
        </w:rPr>
      </w:pPr>
      <w:r w:rsidRPr="00FA7753">
        <w:rPr>
          <w:rFonts w:eastAsia="Candara" w:cstheme="minorHAnsi"/>
          <w:sz w:val="24"/>
          <w:szCs w:val="24"/>
          <w:lang w:val="sq-AL"/>
        </w:rPr>
        <w:t>Për të arritur objektivat e këtij sektorit, janë përcaktuar masat si në vijim:</w:t>
      </w:r>
    </w:p>
    <w:p w:rsidR="005A4E3F" w:rsidRPr="005A4E3F" w:rsidRDefault="005A4E3F" w:rsidP="005A4E3F">
      <w:pPr>
        <w:numPr>
          <w:ilvl w:val="0"/>
          <w:numId w:val="34"/>
        </w:numPr>
        <w:spacing w:after="0" w:line="276" w:lineRule="auto"/>
        <w:jc w:val="both"/>
        <w:rPr>
          <w:rFonts w:cstheme="minorHAnsi"/>
          <w:sz w:val="24"/>
          <w:szCs w:val="24"/>
          <w:lang w:val="sq-AL"/>
        </w:rPr>
      </w:pPr>
      <w:r w:rsidRPr="005A4E3F">
        <w:rPr>
          <w:rFonts w:cstheme="minorHAnsi"/>
          <w:sz w:val="24"/>
          <w:szCs w:val="24"/>
          <w:lang w:val="sq-AL"/>
        </w:rPr>
        <w:t>Forcimi i kontrollit dhe mekanizmave te prokurimi lidhur me përdorimin e fondeve publike</w:t>
      </w:r>
    </w:p>
    <w:p w:rsidR="005A4E3F" w:rsidRPr="005A4E3F" w:rsidRDefault="00C0022F" w:rsidP="005A4E3F">
      <w:pPr>
        <w:numPr>
          <w:ilvl w:val="0"/>
          <w:numId w:val="34"/>
        </w:numPr>
        <w:spacing w:after="0" w:line="276" w:lineRule="auto"/>
        <w:jc w:val="both"/>
        <w:rPr>
          <w:rFonts w:cstheme="minorHAnsi"/>
          <w:sz w:val="24"/>
          <w:szCs w:val="24"/>
          <w:lang w:val="sq-AL"/>
        </w:rPr>
      </w:pPr>
      <w:r>
        <w:rPr>
          <w:rFonts w:cstheme="minorHAnsi"/>
          <w:sz w:val="24"/>
          <w:szCs w:val="24"/>
          <w:lang w:val="sq-AL"/>
        </w:rPr>
        <w:t>Përcaktimi</w:t>
      </w:r>
      <w:r w:rsidR="005A4E3F" w:rsidRPr="005A4E3F">
        <w:rPr>
          <w:rFonts w:cstheme="minorHAnsi"/>
          <w:sz w:val="24"/>
          <w:szCs w:val="24"/>
          <w:lang w:val="sq-AL"/>
        </w:rPr>
        <w:t xml:space="preserve"> i kritereve të qarta të përjashtimit për konflikt interesi në procedurat e prokurimit publik</w:t>
      </w:r>
    </w:p>
    <w:p w:rsidR="005A4E3F" w:rsidRPr="005A4E3F" w:rsidRDefault="005A4E3F" w:rsidP="005A4E3F">
      <w:pPr>
        <w:numPr>
          <w:ilvl w:val="0"/>
          <w:numId w:val="34"/>
        </w:numPr>
        <w:spacing w:after="0" w:line="276" w:lineRule="auto"/>
        <w:jc w:val="both"/>
        <w:rPr>
          <w:rFonts w:cstheme="minorHAnsi"/>
          <w:sz w:val="24"/>
          <w:szCs w:val="24"/>
          <w:lang w:val="sq-AL"/>
        </w:rPr>
      </w:pPr>
      <w:r w:rsidRPr="005A4E3F">
        <w:rPr>
          <w:rFonts w:cstheme="minorHAnsi"/>
          <w:sz w:val="24"/>
          <w:szCs w:val="24"/>
          <w:lang w:val="sq-AL"/>
        </w:rPr>
        <w:t>Menaxhimi i kontratave  në prokurimin publik</w:t>
      </w:r>
    </w:p>
    <w:p w:rsidR="005A4E3F" w:rsidRPr="005A4E3F" w:rsidRDefault="005A4E3F" w:rsidP="005A4E3F">
      <w:pPr>
        <w:numPr>
          <w:ilvl w:val="0"/>
          <w:numId w:val="34"/>
        </w:numPr>
        <w:spacing w:after="0" w:line="276" w:lineRule="auto"/>
        <w:jc w:val="both"/>
        <w:rPr>
          <w:rFonts w:cstheme="minorHAnsi"/>
          <w:sz w:val="24"/>
          <w:szCs w:val="24"/>
          <w:lang w:val="sq-AL"/>
        </w:rPr>
      </w:pPr>
      <w:r w:rsidRPr="005A4E3F">
        <w:rPr>
          <w:rFonts w:cstheme="minorHAnsi"/>
          <w:sz w:val="24"/>
          <w:szCs w:val="24"/>
          <w:lang w:val="sq-AL"/>
        </w:rPr>
        <w:t>Rritja e transparencës në publikimin e kontratave</w:t>
      </w:r>
    </w:p>
    <w:p w:rsidR="005A4E3F" w:rsidRPr="005A4E3F" w:rsidRDefault="005A4E3F" w:rsidP="005A4E3F">
      <w:pPr>
        <w:numPr>
          <w:ilvl w:val="0"/>
          <w:numId w:val="34"/>
        </w:numPr>
        <w:spacing w:after="0" w:line="276" w:lineRule="auto"/>
        <w:jc w:val="both"/>
        <w:rPr>
          <w:rFonts w:cstheme="minorHAnsi"/>
          <w:sz w:val="24"/>
          <w:szCs w:val="24"/>
          <w:lang w:val="sq-AL"/>
        </w:rPr>
      </w:pPr>
      <w:r w:rsidRPr="005A4E3F">
        <w:rPr>
          <w:rFonts w:cstheme="minorHAnsi"/>
          <w:sz w:val="24"/>
          <w:szCs w:val="24"/>
          <w:lang w:val="sq-AL"/>
        </w:rPr>
        <w:t>Kontrollet e brendshme- funksionalizmi i tyre, dizjanimi dhe mirëmbajtja</w:t>
      </w:r>
    </w:p>
    <w:p w:rsidR="005A4E3F" w:rsidRPr="005A4E3F" w:rsidRDefault="005A4E3F" w:rsidP="005A4E3F">
      <w:pPr>
        <w:numPr>
          <w:ilvl w:val="0"/>
          <w:numId w:val="34"/>
        </w:numPr>
        <w:spacing w:after="0" w:line="276" w:lineRule="auto"/>
        <w:jc w:val="both"/>
        <w:rPr>
          <w:rFonts w:cstheme="minorHAnsi"/>
          <w:sz w:val="24"/>
          <w:szCs w:val="24"/>
          <w:lang w:val="sq-AL"/>
        </w:rPr>
      </w:pPr>
      <w:r w:rsidRPr="005A4E3F">
        <w:rPr>
          <w:rFonts w:cstheme="minorHAnsi"/>
          <w:sz w:val="24"/>
          <w:szCs w:val="24"/>
          <w:lang w:val="sq-AL"/>
        </w:rPr>
        <w:t>Profesionalizmi i zyrtareve qe merren me prokurim</w:t>
      </w:r>
    </w:p>
    <w:p w:rsidR="005A4E3F" w:rsidRPr="005A4E3F" w:rsidRDefault="005A4E3F" w:rsidP="005A4E3F">
      <w:pPr>
        <w:numPr>
          <w:ilvl w:val="0"/>
          <w:numId w:val="34"/>
        </w:numPr>
        <w:spacing w:after="0" w:line="276" w:lineRule="auto"/>
        <w:jc w:val="both"/>
        <w:rPr>
          <w:rFonts w:cstheme="minorHAnsi"/>
          <w:sz w:val="24"/>
          <w:szCs w:val="24"/>
          <w:lang w:val="sq-AL"/>
        </w:rPr>
      </w:pPr>
      <w:r w:rsidRPr="005A4E3F">
        <w:rPr>
          <w:rFonts w:cstheme="minorHAnsi"/>
          <w:sz w:val="24"/>
          <w:szCs w:val="24"/>
          <w:lang w:val="sq-AL"/>
        </w:rPr>
        <w:t>Monitorimi I njoftimeve që publikohen në ueb faqen e KRPP-së</w:t>
      </w:r>
    </w:p>
    <w:p w:rsidR="005A4E3F" w:rsidRPr="005A4E3F" w:rsidRDefault="005A4E3F" w:rsidP="005A4E3F">
      <w:pPr>
        <w:numPr>
          <w:ilvl w:val="0"/>
          <w:numId w:val="34"/>
        </w:numPr>
        <w:spacing w:after="0" w:line="276" w:lineRule="auto"/>
        <w:jc w:val="both"/>
        <w:rPr>
          <w:rFonts w:cstheme="minorHAnsi"/>
          <w:sz w:val="24"/>
          <w:szCs w:val="24"/>
          <w:lang w:val="sq-AL"/>
        </w:rPr>
      </w:pPr>
      <w:r w:rsidRPr="005A4E3F">
        <w:rPr>
          <w:rFonts w:cstheme="minorHAnsi"/>
          <w:sz w:val="24"/>
          <w:szCs w:val="24"/>
          <w:lang w:val="sq-AL"/>
        </w:rPr>
        <w:t>Bashkëpunimi i KRPP me te gjitha organizata buxhetore</w:t>
      </w:r>
    </w:p>
    <w:p w:rsidR="005A4E3F" w:rsidRPr="005A4E3F" w:rsidRDefault="005A4E3F" w:rsidP="005A4E3F">
      <w:pPr>
        <w:numPr>
          <w:ilvl w:val="0"/>
          <w:numId w:val="34"/>
        </w:numPr>
        <w:spacing w:after="0" w:line="276" w:lineRule="auto"/>
        <w:jc w:val="both"/>
        <w:rPr>
          <w:rFonts w:cstheme="minorHAnsi"/>
          <w:sz w:val="24"/>
          <w:szCs w:val="24"/>
          <w:lang w:val="sq-AL"/>
        </w:rPr>
      </w:pPr>
      <w:r w:rsidRPr="005A4E3F">
        <w:rPr>
          <w:rFonts w:cstheme="minorHAnsi"/>
          <w:sz w:val="24"/>
          <w:szCs w:val="24"/>
          <w:lang w:val="sq-AL"/>
        </w:rPr>
        <w:t>Zgjerimi i Institucioneve qe auditohen nga ZAP</w:t>
      </w:r>
    </w:p>
    <w:p w:rsidR="005A4E3F" w:rsidRPr="005A4E3F" w:rsidRDefault="005A4E3F" w:rsidP="005A4E3F">
      <w:pPr>
        <w:numPr>
          <w:ilvl w:val="0"/>
          <w:numId w:val="34"/>
        </w:numPr>
        <w:spacing w:after="0" w:line="276" w:lineRule="auto"/>
        <w:jc w:val="both"/>
        <w:rPr>
          <w:rFonts w:cstheme="minorHAnsi"/>
          <w:sz w:val="24"/>
          <w:szCs w:val="24"/>
          <w:lang w:val="sq-AL"/>
        </w:rPr>
      </w:pPr>
      <w:r w:rsidRPr="005A4E3F">
        <w:rPr>
          <w:rFonts w:cstheme="minorHAnsi"/>
          <w:sz w:val="24"/>
          <w:szCs w:val="24"/>
          <w:lang w:val="sq-AL"/>
        </w:rPr>
        <w:t>Zhvillimi i kapaciteteve të zyrtarëve tatimor dhe të doganave për të bërë llogaridhënie forenzike dhe kontrollin e mashtrimit</w:t>
      </w:r>
    </w:p>
    <w:p w:rsidR="005A4E3F" w:rsidRPr="005A4E3F" w:rsidRDefault="005A4E3F" w:rsidP="005A4E3F">
      <w:pPr>
        <w:numPr>
          <w:ilvl w:val="0"/>
          <w:numId w:val="34"/>
        </w:numPr>
        <w:spacing w:after="0" w:line="276" w:lineRule="auto"/>
        <w:jc w:val="both"/>
        <w:rPr>
          <w:rFonts w:cstheme="minorHAnsi"/>
          <w:sz w:val="24"/>
          <w:szCs w:val="24"/>
          <w:lang w:val="sq-AL"/>
        </w:rPr>
      </w:pPr>
      <w:r w:rsidRPr="005A4E3F">
        <w:rPr>
          <w:rFonts w:cstheme="minorHAnsi"/>
          <w:sz w:val="24"/>
          <w:szCs w:val="24"/>
          <w:lang w:val="sq-AL"/>
        </w:rPr>
        <w:t>Të bëhen transparente të gjitha shpenzimet në institucione (duke përjashtuar institucionet e ndjeshme ndaj sigurisë)  me aplikimin e platformave të të dhënave të hapura nëpërmjet lidhjes direkte me “free-balance”;</w:t>
      </w:r>
    </w:p>
    <w:p w:rsidR="005A4E3F" w:rsidRPr="005A4E3F" w:rsidRDefault="005A4E3F" w:rsidP="005A4E3F">
      <w:pPr>
        <w:numPr>
          <w:ilvl w:val="0"/>
          <w:numId w:val="34"/>
        </w:numPr>
        <w:spacing w:after="0" w:line="276" w:lineRule="auto"/>
        <w:jc w:val="both"/>
        <w:rPr>
          <w:rFonts w:cstheme="minorHAnsi"/>
          <w:sz w:val="24"/>
          <w:szCs w:val="24"/>
          <w:lang w:val="sq-AL"/>
        </w:rPr>
      </w:pPr>
      <w:r w:rsidRPr="005A4E3F">
        <w:rPr>
          <w:rFonts w:cstheme="minorHAnsi"/>
          <w:sz w:val="24"/>
          <w:szCs w:val="24"/>
          <w:lang w:val="sq-AL"/>
        </w:rPr>
        <w:t>Krijimi i një mekanizmi të duhur monitorimi për OSHC-të e interesuara në implementimin e Ligjit të ri për investime strategjike</w:t>
      </w:r>
    </w:p>
    <w:p w:rsidR="00BF7216" w:rsidRDefault="005A4E3F" w:rsidP="005A4E3F">
      <w:pPr>
        <w:numPr>
          <w:ilvl w:val="0"/>
          <w:numId w:val="34"/>
        </w:numPr>
        <w:spacing w:after="0" w:line="276" w:lineRule="auto"/>
        <w:jc w:val="both"/>
        <w:rPr>
          <w:rFonts w:cstheme="minorHAnsi"/>
          <w:sz w:val="24"/>
          <w:szCs w:val="24"/>
          <w:lang w:val="sq-AL"/>
        </w:rPr>
      </w:pPr>
      <w:r w:rsidRPr="005A4E3F">
        <w:rPr>
          <w:rFonts w:cstheme="minorHAnsi"/>
          <w:sz w:val="24"/>
          <w:szCs w:val="24"/>
          <w:lang w:val="sq-AL"/>
        </w:rPr>
        <w:t>Monitorimi i parregullsive  ne Ndërmarrjet Publike</w:t>
      </w:r>
    </w:p>
    <w:p w:rsidR="005A4E3F" w:rsidRDefault="005A4E3F" w:rsidP="005A4E3F">
      <w:pPr>
        <w:spacing w:after="0" w:line="276" w:lineRule="auto"/>
        <w:jc w:val="both"/>
        <w:rPr>
          <w:rFonts w:cstheme="minorHAnsi"/>
          <w:sz w:val="24"/>
          <w:szCs w:val="24"/>
          <w:lang w:val="sq-AL"/>
        </w:rPr>
      </w:pPr>
    </w:p>
    <w:p w:rsidR="005A4E3F" w:rsidRDefault="005A4E3F" w:rsidP="005A4E3F">
      <w:pPr>
        <w:spacing w:after="0" w:line="276" w:lineRule="auto"/>
        <w:jc w:val="both"/>
        <w:rPr>
          <w:rFonts w:cstheme="minorHAnsi"/>
          <w:sz w:val="24"/>
          <w:szCs w:val="24"/>
          <w:lang w:val="sq-AL"/>
        </w:rPr>
      </w:pPr>
    </w:p>
    <w:p w:rsidR="000E354A" w:rsidRDefault="000E354A" w:rsidP="005A4E3F">
      <w:pPr>
        <w:spacing w:after="0" w:line="276" w:lineRule="auto"/>
        <w:jc w:val="both"/>
        <w:rPr>
          <w:rFonts w:cstheme="minorHAnsi"/>
          <w:sz w:val="24"/>
          <w:szCs w:val="24"/>
          <w:lang w:val="sq-AL"/>
        </w:rPr>
      </w:pPr>
    </w:p>
    <w:p w:rsidR="000E354A" w:rsidRDefault="000E354A" w:rsidP="005A4E3F">
      <w:pPr>
        <w:spacing w:after="0" w:line="276" w:lineRule="auto"/>
        <w:jc w:val="both"/>
        <w:rPr>
          <w:rFonts w:cstheme="minorHAnsi"/>
          <w:sz w:val="24"/>
          <w:szCs w:val="24"/>
          <w:lang w:val="sq-AL"/>
        </w:rPr>
      </w:pPr>
    </w:p>
    <w:p w:rsidR="000E354A" w:rsidRDefault="000E354A" w:rsidP="005A4E3F">
      <w:pPr>
        <w:spacing w:after="0" w:line="276" w:lineRule="auto"/>
        <w:jc w:val="both"/>
        <w:rPr>
          <w:rFonts w:cstheme="minorHAnsi"/>
          <w:sz w:val="24"/>
          <w:szCs w:val="24"/>
          <w:lang w:val="sq-AL"/>
        </w:rPr>
      </w:pPr>
    </w:p>
    <w:p w:rsidR="000E354A" w:rsidRDefault="000E354A" w:rsidP="005A4E3F">
      <w:pPr>
        <w:spacing w:after="0" w:line="276" w:lineRule="auto"/>
        <w:jc w:val="both"/>
        <w:rPr>
          <w:rFonts w:cstheme="minorHAnsi"/>
          <w:sz w:val="24"/>
          <w:szCs w:val="24"/>
          <w:lang w:val="sq-AL"/>
        </w:rPr>
      </w:pPr>
    </w:p>
    <w:p w:rsidR="000E354A" w:rsidRDefault="000E354A" w:rsidP="005A4E3F">
      <w:pPr>
        <w:spacing w:after="0" w:line="276" w:lineRule="auto"/>
        <w:jc w:val="both"/>
        <w:rPr>
          <w:rFonts w:cstheme="minorHAnsi"/>
          <w:sz w:val="24"/>
          <w:szCs w:val="24"/>
          <w:lang w:val="sq-AL"/>
        </w:rPr>
      </w:pPr>
    </w:p>
    <w:p w:rsidR="000E354A" w:rsidRDefault="000E354A" w:rsidP="005A4E3F">
      <w:pPr>
        <w:spacing w:after="0" w:line="276" w:lineRule="auto"/>
        <w:jc w:val="both"/>
        <w:rPr>
          <w:rFonts w:cstheme="minorHAnsi"/>
          <w:sz w:val="24"/>
          <w:szCs w:val="24"/>
          <w:lang w:val="sq-AL"/>
        </w:rPr>
      </w:pPr>
    </w:p>
    <w:p w:rsidR="00162281" w:rsidRDefault="00162281" w:rsidP="005A4E3F">
      <w:pPr>
        <w:spacing w:after="0" w:line="276" w:lineRule="auto"/>
        <w:jc w:val="both"/>
        <w:rPr>
          <w:rFonts w:cstheme="minorHAnsi"/>
          <w:sz w:val="24"/>
          <w:szCs w:val="24"/>
          <w:lang w:val="sq-AL"/>
        </w:rPr>
      </w:pPr>
    </w:p>
    <w:p w:rsidR="001B26DA" w:rsidRDefault="001B26DA" w:rsidP="005A4E3F">
      <w:pPr>
        <w:spacing w:after="0" w:line="276" w:lineRule="auto"/>
        <w:jc w:val="both"/>
        <w:rPr>
          <w:rFonts w:cstheme="minorHAnsi"/>
          <w:sz w:val="24"/>
          <w:szCs w:val="24"/>
          <w:lang w:val="sq-AL"/>
        </w:rPr>
      </w:pPr>
    </w:p>
    <w:p w:rsidR="001B26DA" w:rsidRDefault="001B26DA" w:rsidP="005A4E3F">
      <w:pPr>
        <w:spacing w:after="0" w:line="276" w:lineRule="auto"/>
        <w:jc w:val="both"/>
        <w:rPr>
          <w:rFonts w:cstheme="minorHAnsi"/>
          <w:sz w:val="24"/>
          <w:szCs w:val="24"/>
          <w:lang w:val="sq-AL"/>
        </w:rPr>
      </w:pPr>
    </w:p>
    <w:p w:rsidR="001B26DA" w:rsidRDefault="001B26DA" w:rsidP="005A4E3F">
      <w:pPr>
        <w:spacing w:after="0" w:line="276" w:lineRule="auto"/>
        <w:jc w:val="both"/>
        <w:rPr>
          <w:rFonts w:cstheme="minorHAnsi"/>
          <w:sz w:val="24"/>
          <w:szCs w:val="24"/>
          <w:lang w:val="sq-AL"/>
        </w:rPr>
      </w:pPr>
    </w:p>
    <w:p w:rsidR="000E354A" w:rsidRDefault="000E354A" w:rsidP="005A4E3F">
      <w:pPr>
        <w:spacing w:after="0" w:line="276" w:lineRule="auto"/>
        <w:jc w:val="both"/>
        <w:rPr>
          <w:rFonts w:cstheme="minorHAnsi"/>
          <w:sz w:val="24"/>
          <w:szCs w:val="24"/>
          <w:lang w:val="sq-AL"/>
        </w:rPr>
      </w:pPr>
    </w:p>
    <w:p w:rsidR="000E354A" w:rsidRDefault="000E354A" w:rsidP="005A4E3F">
      <w:pPr>
        <w:spacing w:after="0" w:line="276" w:lineRule="auto"/>
        <w:jc w:val="both"/>
        <w:rPr>
          <w:rFonts w:cstheme="minorHAnsi"/>
          <w:sz w:val="24"/>
          <w:szCs w:val="24"/>
          <w:lang w:val="sq-AL"/>
        </w:rPr>
      </w:pPr>
    </w:p>
    <w:p w:rsidR="000E354A" w:rsidRDefault="000E354A" w:rsidP="005A4E3F">
      <w:pPr>
        <w:spacing w:after="0" w:line="276" w:lineRule="auto"/>
        <w:jc w:val="both"/>
        <w:rPr>
          <w:rFonts w:cstheme="minorHAnsi"/>
          <w:sz w:val="24"/>
          <w:szCs w:val="24"/>
          <w:lang w:val="sq-AL"/>
        </w:rPr>
      </w:pPr>
    </w:p>
    <w:p w:rsidR="00BF7216" w:rsidRPr="00FA7753" w:rsidRDefault="00510D74" w:rsidP="00E32F66">
      <w:pPr>
        <w:pStyle w:val="ListParagraph"/>
        <w:numPr>
          <w:ilvl w:val="0"/>
          <w:numId w:val="19"/>
        </w:numPr>
        <w:spacing w:line="276" w:lineRule="auto"/>
        <w:outlineLvl w:val="1"/>
        <w:rPr>
          <w:rFonts w:cstheme="minorHAnsi"/>
          <w:b/>
          <w:sz w:val="24"/>
          <w:szCs w:val="24"/>
          <w:lang w:val="sq-AL"/>
        </w:rPr>
      </w:pPr>
      <w:bookmarkStart w:id="15" w:name="_Toc503512077"/>
      <w:r w:rsidRPr="00FA7753">
        <w:rPr>
          <w:rFonts w:cstheme="minorHAnsi"/>
          <w:b/>
          <w:sz w:val="24"/>
          <w:szCs w:val="24"/>
          <w:lang w:val="sq-AL"/>
        </w:rPr>
        <w:lastRenderedPageBreak/>
        <w:t>SFIDAT PËR ARRITJEN E OBJEKTIVAVE STRATEGJIKE</w:t>
      </w:r>
      <w:bookmarkEnd w:id="15"/>
      <w:r w:rsidR="0019177A" w:rsidRPr="00FA7753">
        <w:rPr>
          <w:rFonts w:cstheme="minorHAnsi"/>
          <w:b/>
          <w:sz w:val="24"/>
          <w:szCs w:val="24"/>
          <w:lang w:val="sq-AL"/>
        </w:rPr>
        <w:t xml:space="preserve"> </w:t>
      </w:r>
    </w:p>
    <w:p w:rsidR="009370F7" w:rsidRPr="00FA7753" w:rsidRDefault="008742C9" w:rsidP="00215A33">
      <w:pPr>
        <w:pStyle w:val="Default"/>
        <w:spacing w:after="200" w:line="276" w:lineRule="auto"/>
        <w:jc w:val="both"/>
        <w:rPr>
          <w:rFonts w:asciiTheme="minorHAnsi" w:eastAsia="Times New Roman" w:hAnsiTheme="minorHAnsi" w:cstheme="minorHAnsi"/>
          <w:color w:val="222222"/>
          <w:lang w:val="sq-AL" w:eastAsia="sl-SI"/>
        </w:rPr>
      </w:pPr>
      <w:r w:rsidRPr="00FA7753">
        <w:rPr>
          <w:rFonts w:asciiTheme="minorHAnsi" w:eastAsia="Times New Roman" w:hAnsiTheme="minorHAnsi" w:cstheme="minorHAnsi"/>
          <w:i/>
          <w:color w:val="222222"/>
          <w:lang w:val="sq-AL" w:eastAsia="sl-SI"/>
        </w:rPr>
        <w:t>Mungesa e vullnetit politik serioz dhe real për ndryshimet e nevojshme</w:t>
      </w:r>
      <w:r w:rsidR="00510D74" w:rsidRPr="00FA7753">
        <w:rPr>
          <w:rFonts w:asciiTheme="minorHAnsi" w:eastAsia="Times New Roman" w:hAnsiTheme="minorHAnsi" w:cstheme="minorHAnsi"/>
          <w:color w:val="222222"/>
          <w:lang w:val="sq-AL" w:eastAsia="sl-SI"/>
        </w:rPr>
        <w:t xml:space="preserve">: pa vullnet </w:t>
      </w:r>
      <w:r w:rsidR="002D556A" w:rsidRPr="00FA7753">
        <w:rPr>
          <w:rFonts w:asciiTheme="minorHAnsi" w:eastAsia="Times New Roman" w:hAnsiTheme="minorHAnsi" w:cstheme="minorHAnsi"/>
          <w:color w:val="222222"/>
          <w:lang w:val="sq-AL" w:eastAsia="sl-SI"/>
        </w:rPr>
        <w:t>real</w:t>
      </w:r>
      <w:r w:rsidR="00510D74" w:rsidRPr="00FA7753">
        <w:rPr>
          <w:rFonts w:asciiTheme="minorHAnsi" w:eastAsia="Times New Roman" w:hAnsiTheme="minorHAnsi" w:cstheme="minorHAnsi"/>
          <w:color w:val="222222"/>
          <w:lang w:val="sq-AL" w:eastAsia="sl-SI"/>
        </w:rPr>
        <w:t xml:space="preserve"> dhe të vërtetë politik dhe mbështetje të fortë dhe të prekshme për të gjitha organizatat e përfshira, nuk do të ketë ndryshime në luftën legjislative, institucionale dhe praktike kundër korrupsionit.</w:t>
      </w:r>
      <w:r w:rsidR="009664DD" w:rsidRPr="00FA7753">
        <w:rPr>
          <w:rFonts w:asciiTheme="minorHAnsi" w:eastAsia="Times New Roman" w:hAnsiTheme="minorHAnsi" w:cstheme="minorHAnsi"/>
          <w:color w:val="222222"/>
          <w:lang w:val="sq-AL" w:eastAsia="sl-SI"/>
        </w:rPr>
        <w:t xml:space="preserve"> </w:t>
      </w:r>
    </w:p>
    <w:p w:rsidR="009370F7" w:rsidRPr="00FA7753" w:rsidRDefault="008742C9" w:rsidP="00215A33">
      <w:pPr>
        <w:pStyle w:val="Default"/>
        <w:spacing w:after="200" w:line="276" w:lineRule="auto"/>
        <w:jc w:val="both"/>
        <w:rPr>
          <w:rFonts w:asciiTheme="minorHAnsi" w:eastAsia="Times New Roman" w:hAnsiTheme="minorHAnsi" w:cstheme="minorHAnsi"/>
          <w:color w:val="222222"/>
          <w:lang w:val="sq-AL" w:eastAsia="sl-SI"/>
        </w:rPr>
      </w:pPr>
      <w:r w:rsidRPr="00FA7753">
        <w:rPr>
          <w:rFonts w:asciiTheme="minorHAnsi" w:eastAsia="Times New Roman" w:hAnsiTheme="minorHAnsi" w:cstheme="minorHAnsi"/>
          <w:i/>
          <w:color w:val="222222"/>
          <w:lang w:val="sq-AL" w:eastAsia="sl-SI"/>
        </w:rPr>
        <w:t>Mungesa e ndërgjegjësimit dhe njohurive mbi ekzistencën e Strategjisë dhe karakteristikat themelore të saj</w:t>
      </w:r>
      <w:r w:rsidR="0057789C" w:rsidRPr="00FA7753">
        <w:rPr>
          <w:rFonts w:asciiTheme="minorHAnsi" w:eastAsia="Times New Roman" w:hAnsiTheme="minorHAnsi" w:cstheme="minorHAnsi"/>
          <w:color w:val="222222"/>
          <w:lang w:val="sq-AL" w:eastAsia="sl-SI"/>
        </w:rPr>
        <w:t>: nëse or</w:t>
      </w:r>
      <w:r w:rsidR="00510D74" w:rsidRPr="00FA7753">
        <w:rPr>
          <w:rFonts w:asciiTheme="minorHAnsi" w:eastAsia="Times New Roman" w:hAnsiTheme="minorHAnsi" w:cstheme="minorHAnsi"/>
          <w:color w:val="222222"/>
          <w:lang w:val="sq-AL" w:eastAsia="sl-SI"/>
        </w:rPr>
        <w:t>ganiz</w:t>
      </w:r>
      <w:r w:rsidR="0057789C" w:rsidRPr="00FA7753">
        <w:rPr>
          <w:rFonts w:asciiTheme="minorHAnsi" w:eastAsia="Times New Roman" w:hAnsiTheme="minorHAnsi" w:cstheme="minorHAnsi"/>
          <w:color w:val="222222"/>
          <w:lang w:val="sq-AL" w:eastAsia="sl-SI"/>
        </w:rPr>
        <w:t>atat</w:t>
      </w:r>
      <w:r w:rsidR="00510D74" w:rsidRPr="00FA7753">
        <w:rPr>
          <w:rFonts w:asciiTheme="minorHAnsi" w:eastAsia="Times New Roman" w:hAnsiTheme="minorHAnsi" w:cstheme="minorHAnsi"/>
          <w:color w:val="222222"/>
          <w:lang w:val="sq-AL" w:eastAsia="sl-SI"/>
        </w:rPr>
        <w:t xml:space="preserve"> e synuara në vend nuk kanë njohuri për ekzistencën e Strategjisë Kundër Korrupsionit dhe detyrat e tyre kryesore të përshkruara në strategji, ato nuk mund ta zbatojnë atë.</w:t>
      </w:r>
      <w:r w:rsidR="00704496" w:rsidRPr="00FA7753">
        <w:rPr>
          <w:rFonts w:asciiTheme="minorHAnsi" w:eastAsia="Times New Roman" w:hAnsiTheme="minorHAnsi" w:cstheme="minorHAnsi"/>
          <w:color w:val="222222"/>
          <w:lang w:val="sq-AL" w:eastAsia="sl-SI"/>
        </w:rPr>
        <w:t xml:space="preserve"> </w:t>
      </w:r>
    </w:p>
    <w:p w:rsidR="009370F7" w:rsidRPr="00FA7753" w:rsidRDefault="008742C9" w:rsidP="00215A33">
      <w:pPr>
        <w:pStyle w:val="Default"/>
        <w:spacing w:after="200" w:line="276" w:lineRule="auto"/>
        <w:jc w:val="both"/>
        <w:rPr>
          <w:rFonts w:asciiTheme="minorHAnsi" w:eastAsia="Times New Roman" w:hAnsiTheme="minorHAnsi" w:cstheme="minorHAnsi"/>
          <w:color w:val="222222"/>
          <w:lang w:val="sq-AL" w:eastAsia="sl-SI"/>
        </w:rPr>
      </w:pPr>
      <w:r w:rsidRPr="00FA7753">
        <w:rPr>
          <w:rFonts w:asciiTheme="minorHAnsi" w:eastAsia="Times New Roman" w:hAnsiTheme="minorHAnsi" w:cstheme="minorHAnsi"/>
          <w:i/>
          <w:color w:val="222222"/>
          <w:lang w:val="sq-AL" w:eastAsia="sl-SI"/>
        </w:rPr>
        <w:t>Mungesa e monitorimit efektiv të zbatimit</w:t>
      </w:r>
      <w:r w:rsidR="00510D74" w:rsidRPr="00FA7753">
        <w:rPr>
          <w:rFonts w:asciiTheme="minorHAnsi" w:eastAsia="Times New Roman" w:hAnsiTheme="minorHAnsi" w:cstheme="minorHAnsi"/>
          <w:i/>
          <w:color w:val="222222"/>
          <w:lang w:val="sq-AL" w:eastAsia="sl-SI"/>
        </w:rPr>
        <w:t>:</w:t>
      </w:r>
      <w:r w:rsidR="00510D74" w:rsidRPr="00FA7753">
        <w:rPr>
          <w:rFonts w:asciiTheme="minorHAnsi" w:eastAsia="Times New Roman" w:hAnsiTheme="minorHAnsi" w:cstheme="minorHAnsi"/>
          <w:color w:val="222222"/>
          <w:lang w:val="sq-AL" w:eastAsia="sl-SI"/>
        </w:rPr>
        <w:t xml:space="preserve"> monitorimi efektiv i mundëson organizatave të synuara të ndjekin arritjet e tyre, por edhe organet monitoruese për të kontrolluar, koordinuar dhe përmirësuar nivelin e zbatimit.</w:t>
      </w:r>
      <w:r w:rsidR="006B1273" w:rsidRPr="00FA7753">
        <w:rPr>
          <w:rFonts w:asciiTheme="minorHAnsi" w:eastAsia="Times New Roman" w:hAnsiTheme="minorHAnsi" w:cstheme="minorHAnsi"/>
          <w:color w:val="222222"/>
          <w:lang w:val="sq-AL" w:eastAsia="sl-SI"/>
        </w:rPr>
        <w:t xml:space="preserve"> </w:t>
      </w:r>
    </w:p>
    <w:p w:rsidR="009370F7" w:rsidRPr="00FA7753" w:rsidRDefault="00510D74" w:rsidP="00215A33">
      <w:pPr>
        <w:pStyle w:val="Default"/>
        <w:spacing w:after="200" w:line="276" w:lineRule="auto"/>
        <w:jc w:val="both"/>
        <w:rPr>
          <w:rFonts w:asciiTheme="minorHAnsi" w:eastAsia="Times New Roman" w:hAnsiTheme="minorHAnsi" w:cstheme="minorHAnsi"/>
          <w:color w:val="222222"/>
          <w:lang w:val="sq-AL" w:eastAsia="sl-SI"/>
        </w:rPr>
      </w:pPr>
      <w:r w:rsidRPr="00FA7753">
        <w:rPr>
          <w:rFonts w:asciiTheme="minorHAnsi" w:eastAsia="Times New Roman" w:hAnsiTheme="minorHAnsi" w:cstheme="minorHAnsi"/>
          <w:i/>
          <w:color w:val="222222"/>
          <w:u w:val="single"/>
          <w:lang w:val="sq-AL" w:eastAsia="sl-SI"/>
        </w:rPr>
        <w:t>Zbatimi i dobët i Strategjisë</w:t>
      </w:r>
      <w:r w:rsidRPr="00FA7753">
        <w:rPr>
          <w:rFonts w:asciiTheme="minorHAnsi" w:eastAsia="Times New Roman" w:hAnsiTheme="minorHAnsi" w:cstheme="minorHAnsi"/>
          <w:color w:val="222222"/>
          <w:lang w:val="sq-AL" w:eastAsia="sl-SI"/>
        </w:rPr>
        <w:t>: mungesa e arsyeve të justifikuara dhe të pajustifikuara që pengojnë zbatimin efektiv të Strategjisë, organizatat e synuara duhet të kuptojnë se asnjë arsye nuk është mjaft e fortë për të shërbyer si justifikim për mos zbatimin e strategjisë.</w:t>
      </w:r>
      <w:r w:rsidR="00E516C9" w:rsidRPr="00FA7753">
        <w:rPr>
          <w:rFonts w:asciiTheme="minorHAnsi" w:eastAsia="Times New Roman" w:hAnsiTheme="minorHAnsi" w:cstheme="minorHAnsi"/>
          <w:color w:val="222222"/>
          <w:lang w:val="sq-AL" w:eastAsia="sl-SI"/>
        </w:rPr>
        <w:t xml:space="preserve"> </w:t>
      </w:r>
    </w:p>
    <w:p w:rsidR="009370F7" w:rsidRPr="00FA7753" w:rsidRDefault="008742C9" w:rsidP="00215A33">
      <w:pPr>
        <w:pStyle w:val="Default"/>
        <w:spacing w:after="200" w:line="276" w:lineRule="auto"/>
        <w:jc w:val="both"/>
        <w:rPr>
          <w:rFonts w:asciiTheme="minorHAnsi" w:eastAsia="Times New Roman" w:hAnsiTheme="minorHAnsi" w:cstheme="minorHAnsi"/>
          <w:i/>
          <w:color w:val="222222"/>
          <w:lang w:val="sq-AL" w:eastAsia="sl-SI"/>
        </w:rPr>
      </w:pPr>
      <w:r w:rsidRPr="00FA7753">
        <w:rPr>
          <w:rFonts w:asciiTheme="minorHAnsi" w:eastAsia="Times New Roman" w:hAnsiTheme="minorHAnsi" w:cstheme="minorHAnsi"/>
          <w:i/>
          <w:color w:val="222222"/>
          <w:lang w:val="sq-AL" w:eastAsia="sl-SI"/>
        </w:rPr>
        <w:t xml:space="preserve">Nuk ka </w:t>
      </w:r>
      <w:r w:rsidR="002D556A" w:rsidRPr="00FA7753">
        <w:rPr>
          <w:rFonts w:asciiTheme="minorHAnsi" w:eastAsia="Times New Roman" w:hAnsiTheme="minorHAnsi" w:cstheme="minorHAnsi"/>
          <w:i/>
          <w:color w:val="222222"/>
          <w:lang w:val="sq-AL" w:eastAsia="sl-SI"/>
        </w:rPr>
        <w:t>llogaridhënie</w:t>
      </w:r>
      <w:r w:rsidRPr="00FA7753">
        <w:rPr>
          <w:rFonts w:asciiTheme="minorHAnsi" w:eastAsia="Times New Roman" w:hAnsiTheme="minorHAnsi" w:cstheme="minorHAnsi"/>
          <w:i/>
          <w:color w:val="222222"/>
          <w:lang w:val="sq-AL" w:eastAsia="sl-SI"/>
        </w:rPr>
        <w:t xml:space="preserve"> për zbatimin e dobët të sektorit publik</w:t>
      </w:r>
      <w:r w:rsidR="00510D74" w:rsidRPr="00FA7753">
        <w:rPr>
          <w:rFonts w:asciiTheme="minorHAnsi" w:eastAsia="Times New Roman" w:hAnsiTheme="minorHAnsi" w:cstheme="minorHAnsi"/>
          <w:color w:val="222222"/>
          <w:lang w:val="sq-AL" w:eastAsia="sl-SI"/>
        </w:rPr>
        <w:t xml:space="preserve">: organizatat dhe individët nga sektori publik që nuk e kuptojnë se strategjia </w:t>
      </w:r>
      <w:r w:rsidR="002D556A" w:rsidRPr="00FA7753">
        <w:rPr>
          <w:rFonts w:asciiTheme="minorHAnsi" w:eastAsia="Times New Roman" w:hAnsiTheme="minorHAnsi" w:cstheme="minorHAnsi"/>
          <w:color w:val="222222"/>
          <w:lang w:val="sq-AL" w:eastAsia="sl-SI"/>
        </w:rPr>
        <w:t xml:space="preserve"> kundër </w:t>
      </w:r>
      <w:r w:rsidR="00510D74" w:rsidRPr="00FA7753">
        <w:rPr>
          <w:rFonts w:asciiTheme="minorHAnsi" w:eastAsia="Times New Roman" w:hAnsiTheme="minorHAnsi" w:cstheme="minorHAnsi"/>
          <w:color w:val="222222"/>
          <w:lang w:val="sq-AL" w:eastAsia="sl-SI"/>
        </w:rPr>
        <w:t>korrupsion</w:t>
      </w:r>
      <w:r w:rsidR="002D556A" w:rsidRPr="00FA7753">
        <w:rPr>
          <w:rFonts w:asciiTheme="minorHAnsi" w:eastAsia="Times New Roman" w:hAnsiTheme="minorHAnsi" w:cstheme="minorHAnsi"/>
          <w:color w:val="222222"/>
          <w:lang w:val="sq-AL" w:eastAsia="sl-SI"/>
        </w:rPr>
        <w:t>it</w:t>
      </w:r>
      <w:r w:rsidR="00510D74" w:rsidRPr="00FA7753">
        <w:rPr>
          <w:rFonts w:asciiTheme="minorHAnsi" w:eastAsia="Times New Roman" w:hAnsiTheme="minorHAnsi" w:cstheme="minorHAnsi"/>
          <w:color w:val="222222"/>
          <w:lang w:val="sq-AL" w:eastAsia="sl-SI"/>
        </w:rPr>
        <w:t xml:space="preserve"> dhe plani i saj i veprimit duhet të zbatohen, duhet të kuptojnë se ato janë të arsyeshme për ta bërë këtë dhe do të ekspozohen për sanksione në rast të shmangies së përgjegjësive të tyre.</w:t>
      </w:r>
      <w:r w:rsidR="00E516C9" w:rsidRPr="00FA7753">
        <w:rPr>
          <w:rFonts w:asciiTheme="minorHAnsi" w:eastAsia="Times New Roman" w:hAnsiTheme="minorHAnsi" w:cstheme="minorHAnsi"/>
          <w:color w:val="222222"/>
          <w:lang w:val="sq-AL" w:eastAsia="sl-SI"/>
        </w:rPr>
        <w:t xml:space="preserve"> </w:t>
      </w:r>
    </w:p>
    <w:p w:rsidR="009370F7" w:rsidRPr="00FA7753" w:rsidRDefault="008742C9" w:rsidP="00215A33">
      <w:pPr>
        <w:pStyle w:val="Default"/>
        <w:spacing w:after="200" w:line="276" w:lineRule="auto"/>
        <w:jc w:val="both"/>
        <w:rPr>
          <w:rFonts w:asciiTheme="minorHAnsi" w:eastAsia="Times New Roman" w:hAnsiTheme="minorHAnsi" w:cstheme="minorHAnsi"/>
          <w:color w:val="222222"/>
          <w:lang w:val="sq-AL" w:eastAsia="sl-SI"/>
        </w:rPr>
      </w:pPr>
      <w:r w:rsidRPr="00FA7753">
        <w:rPr>
          <w:rFonts w:asciiTheme="minorHAnsi" w:eastAsia="Times New Roman" w:hAnsiTheme="minorHAnsi" w:cstheme="minorHAnsi"/>
          <w:i/>
          <w:color w:val="222222"/>
          <w:lang w:val="sq-AL" w:eastAsia="sl-SI"/>
        </w:rPr>
        <w:t>Mungesa e interesit për zbatim në sektorin privat dhe në shoqërinë civile</w:t>
      </w:r>
      <w:r w:rsidR="00510D74" w:rsidRPr="00FA7753">
        <w:rPr>
          <w:rFonts w:asciiTheme="minorHAnsi" w:eastAsia="Times New Roman" w:hAnsiTheme="minorHAnsi" w:cstheme="minorHAnsi"/>
          <w:i/>
          <w:color w:val="222222"/>
          <w:lang w:val="sq-AL" w:eastAsia="sl-SI"/>
        </w:rPr>
        <w:t>:</w:t>
      </w:r>
      <w:r w:rsidR="00510D74" w:rsidRPr="00FA7753">
        <w:rPr>
          <w:rFonts w:asciiTheme="minorHAnsi" w:eastAsia="Times New Roman" w:hAnsiTheme="minorHAnsi" w:cstheme="minorHAnsi"/>
          <w:color w:val="222222"/>
          <w:lang w:val="sq-AL" w:eastAsia="sl-SI"/>
        </w:rPr>
        <w:t xml:space="preserve"> sektori privat dhe organizatat e shoqërisë civile nuk mund të detyrohen të zbatojnë Strategjinë, prandaj ato duhet të motivohen nga cilësia e zgjidhjeve</w:t>
      </w:r>
      <w:r w:rsidR="0024619E">
        <w:rPr>
          <w:rFonts w:asciiTheme="minorHAnsi" w:eastAsia="Times New Roman" w:hAnsiTheme="minorHAnsi" w:cstheme="minorHAnsi"/>
          <w:color w:val="222222"/>
          <w:lang w:val="sq-AL" w:eastAsia="sl-SI"/>
        </w:rPr>
        <w:t xml:space="preserve"> të përcaktuar në objektivat, masat dhe aktivitetet e Strategjisë dhe Planit të veprimit. </w:t>
      </w:r>
      <w:r w:rsidR="005244B8" w:rsidRPr="00FA7753">
        <w:rPr>
          <w:rFonts w:asciiTheme="minorHAnsi" w:eastAsia="Times New Roman" w:hAnsiTheme="minorHAnsi" w:cstheme="minorHAnsi"/>
          <w:color w:val="222222"/>
          <w:lang w:val="sq-AL" w:eastAsia="sl-SI"/>
        </w:rPr>
        <w:t xml:space="preserve"> </w:t>
      </w:r>
    </w:p>
    <w:p w:rsidR="00142DE4" w:rsidRDefault="00142DE4" w:rsidP="00215A33">
      <w:pPr>
        <w:spacing w:line="276" w:lineRule="auto"/>
        <w:rPr>
          <w:rFonts w:cstheme="minorHAnsi"/>
          <w:sz w:val="24"/>
          <w:szCs w:val="24"/>
          <w:lang w:val="sq-AL"/>
        </w:rPr>
      </w:pPr>
    </w:p>
    <w:p w:rsidR="000E354A" w:rsidRDefault="000E354A" w:rsidP="00215A33">
      <w:pPr>
        <w:spacing w:line="276" w:lineRule="auto"/>
        <w:rPr>
          <w:rFonts w:cstheme="minorHAnsi"/>
          <w:sz w:val="24"/>
          <w:szCs w:val="24"/>
          <w:lang w:val="sq-AL"/>
        </w:rPr>
      </w:pPr>
    </w:p>
    <w:p w:rsidR="000E354A" w:rsidRDefault="000E354A" w:rsidP="00215A33">
      <w:pPr>
        <w:spacing w:line="276" w:lineRule="auto"/>
        <w:rPr>
          <w:rFonts w:cstheme="minorHAnsi"/>
          <w:sz w:val="24"/>
          <w:szCs w:val="24"/>
          <w:lang w:val="sq-AL"/>
        </w:rPr>
      </w:pPr>
    </w:p>
    <w:p w:rsidR="000E354A" w:rsidRDefault="000E354A" w:rsidP="00215A33">
      <w:pPr>
        <w:spacing w:line="276" w:lineRule="auto"/>
        <w:rPr>
          <w:rFonts w:cstheme="minorHAnsi"/>
          <w:sz w:val="24"/>
          <w:szCs w:val="24"/>
          <w:lang w:val="sq-AL"/>
        </w:rPr>
      </w:pPr>
    </w:p>
    <w:p w:rsidR="000E354A" w:rsidRDefault="000E354A" w:rsidP="00215A33">
      <w:pPr>
        <w:spacing w:line="276" w:lineRule="auto"/>
        <w:rPr>
          <w:rFonts w:cstheme="minorHAnsi"/>
          <w:sz w:val="24"/>
          <w:szCs w:val="24"/>
          <w:lang w:val="sq-AL"/>
        </w:rPr>
      </w:pPr>
    </w:p>
    <w:p w:rsidR="000E354A" w:rsidRDefault="000E354A" w:rsidP="00215A33">
      <w:pPr>
        <w:spacing w:line="276" w:lineRule="auto"/>
        <w:rPr>
          <w:rFonts w:cstheme="minorHAnsi"/>
          <w:sz w:val="24"/>
          <w:szCs w:val="24"/>
          <w:lang w:val="sq-AL"/>
        </w:rPr>
      </w:pPr>
    </w:p>
    <w:p w:rsidR="000E354A" w:rsidRDefault="000E354A" w:rsidP="00215A33">
      <w:pPr>
        <w:spacing w:line="276" w:lineRule="auto"/>
        <w:rPr>
          <w:rFonts w:cstheme="minorHAnsi"/>
          <w:sz w:val="24"/>
          <w:szCs w:val="24"/>
          <w:lang w:val="sq-AL"/>
        </w:rPr>
      </w:pPr>
    </w:p>
    <w:p w:rsidR="000E354A" w:rsidRDefault="000E354A" w:rsidP="00215A33">
      <w:pPr>
        <w:spacing w:line="276" w:lineRule="auto"/>
        <w:rPr>
          <w:rFonts w:cstheme="minorHAnsi"/>
          <w:sz w:val="24"/>
          <w:szCs w:val="24"/>
          <w:lang w:val="sq-AL"/>
        </w:rPr>
      </w:pPr>
    </w:p>
    <w:p w:rsidR="000E354A" w:rsidRDefault="000E354A" w:rsidP="00215A33">
      <w:pPr>
        <w:spacing w:line="276" w:lineRule="auto"/>
        <w:rPr>
          <w:rFonts w:cstheme="minorHAnsi"/>
          <w:sz w:val="24"/>
          <w:szCs w:val="24"/>
          <w:lang w:val="sq-AL"/>
        </w:rPr>
      </w:pPr>
    </w:p>
    <w:p w:rsidR="00142DE4" w:rsidRPr="00FA7753" w:rsidRDefault="00510D74" w:rsidP="00215A33">
      <w:pPr>
        <w:pStyle w:val="ListParagraph"/>
        <w:numPr>
          <w:ilvl w:val="0"/>
          <w:numId w:val="14"/>
        </w:numPr>
        <w:spacing w:line="276" w:lineRule="auto"/>
        <w:outlineLvl w:val="0"/>
        <w:rPr>
          <w:rFonts w:cstheme="minorHAnsi"/>
          <w:b/>
          <w:sz w:val="24"/>
          <w:szCs w:val="24"/>
          <w:lang w:val="sq-AL"/>
        </w:rPr>
      </w:pPr>
      <w:bookmarkStart w:id="16" w:name="_Toc503512078"/>
      <w:r w:rsidRPr="00FA7753">
        <w:rPr>
          <w:rFonts w:cstheme="minorHAnsi"/>
          <w:b/>
          <w:sz w:val="24"/>
          <w:szCs w:val="24"/>
          <w:lang w:val="sq-AL"/>
        </w:rPr>
        <w:lastRenderedPageBreak/>
        <w:t>QASJA E REKOMANDUAR:</w:t>
      </w:r>
      <w:bookmarkEnd w:id="16"/>
    </w:p>
    <w:p w:rsidR="00142DE4" w:rsidRPr="00FA7753" w:rsidRDefault="00142DE4" w:rsidP="00215A33">
      <w:pPr>
        <w:pStyle w:val="ListParagraph"/>
        <w:spacing w:line="276" w:lineRule="auto"/>
        <w:ind w:left="1080"/>
        <w:rPr>
          <w:rFonts w:cstheme="minorHAnsi"/>
          <w:i/>
          <w:sz w:val="24"/>
          <w:szCs w:val="24"/>
          <w:lang w:val="sq-AL"/>
        </w:rPr>
      </w:pPr>
    </w:p>
    <w:p w:rsidR="00C61DD7" w:rsidRPr="00FA7753" w:rsidRDefault="00510D74" w:rsidP="00215A33">
      <w:pPr>
        <w:spacing w:line="276" w:lineRule="auto"/>
        <w:jc w:val="both"/>
        <w:rPr>
          <w:rFonts w:cstheme="minorHAnsi"/>
          <w:sz w:val="24"/>
          <w:szCs w:val="24"/>
          <w:lang w:val="sq-AL"/>
        </w:rPr>
      </w:pPr>
      <w:r w:rsidRPr="00FA7753">
        <w:rPr>
          <w:rFonts w:cstheme="minorHAnsi"/>
          <w:sz w:val="24"/>
          <w:szCs w:val="24"/>
          <w:lang w:val="sq-AL"/>
        </w:rPr>
        <w:t>Zhvillimi i Strategjisë dhe përcaktimi i objektivave të saj është bërë duke marrë parasysh të gjithë faktorët relevantë. Në këtë drejtim, janë marrë parasysh mundësitë buxhetore, kapacitetet personale dhe profesionale të institucioneve zbatuese të kësaj Strategjie. Për më tepër, objektivat dhe aktivitetet janë përcaktuar pas hulumtimeve dhe takimeve të mbajtura me aktorë të ndryshëm të zbatimit të ligjit dhe sundimit të ligjit, përfaqësuesve të shoqërisë civile dhe medias.</w:t>
      </w:r>
      <w:r w:rsidR="009E4FC0" w:rsidRPr="00FA7753">
        <w:rPr>
          <w:rFonts w:cstheme="minorHAnsi"/>
          <w:sz w:val="24"/>
          <w:szCs w:val="24"/>
          <w:lang w:val="sq-AL"/>
        </w:rPr>
        <w:t xml:space="preserve"> </w:t>
      </w:r>
    </w:p>
    <w:p w:rsidR="00C61DD7" w:rsidRPr="00FA7753" w:rsidRDefault="00510D74" w:rsidP="00215A33">
      <w:pPr>
        <w:spacing w:line="276" w:lineRule="auto"/>
        <w:jc w:val="both"/>
        <w:rPr>
          <w:rFonts w:cstheme="minorHAnsi"/>
          <w:sz w:val="24"/>
          <w:szCs w:val="24"/>
          <w:lang w:val="sq-AL"/>
        </w:rPr>
      </w:pPr>
      <w:r w:rsidRPr="00FA7753">
        <w:rPr>
          <w:rFonts w:cstheme="minorHAnsi"/>
          <w:sz w:val="24"/>
          <w:szCs w:val="24"/>
          <w:lang w:val="sq-AL"/>
        </w:rPr>
        <w:t>Zbatimi i aktiviteteve të përcaktuara nënkupton financat, të cilat janë përcaktuar në detaje në kuadër të Planit të Veprimit. Në aspektin e shtetit, luftimi dhe parandalimi i korrupsionit ndikon në përmirësimin e imazhit të Kosovës, përkatësisht, duke përfunduar gjetjet në Raportin e Progresit të Komisionit Evropian dhe raporte të tjera të përgatitura nga organizatat vendore dhe ndërkombëtare.</w:t>
      </w:r>
      <w:r w:rsidR="00E01EAC" w:rsidRPr="00FA7753">
        <w:rPr>
          <w:rFonts w:cstheme="minorHAnsi"/>
          <w:sz w:val="24"/>
          <w:szCs w:val="24"/>
          <w:lang w:val="sq-AL"/>
        </w:rPr>
        <w:t xml:space="preserve"> </w:t>
      </w:r>
      <w:r w:rsidR="009E4FC0" w:rsidRPr="00FA7753">
        <w:rPr>
          <w:rFonts w:cstheme="minorHAnsi"/>
          <w:sz w:val="24"/>
          <w:szCs w:val="24"/>
          <w:lang w:val="sq-AL"/>
        </w:rPr>
        <w:t xml:space="preserve"> </w:t>
      </w:r>
    </w:p>
    <w:p w:rsidR="00C61DD7" w:rsidRPr="00FA7753" w:rsidRDefault="00510D74" w:rsidP="00215A33">
      <w:pPr>
        <w:spacing w:line="276" w:lineRule="auto"/>
        <w:jc w:val="both"/>
        <w:rPr>
          <w:rFonts w:cstheme="minorHAnsi"/>
          <w:sz w:val="24"/>
          <w:szCs w:val="24"/>
          <w:lang w:val="sq-AL"/>
        </w:rPr>
      </w:pPr>
      <w:r w:rsidRPr="00FA7753">
        <w:rPr>
          <w:rFonts w:cstheme="minorHAnsi"/>
          <w:sz w:val="24"/>
          <w:szCs w:val="24"/>
          <w:lang w:val="sq-AL"/>
        </w:rPr>
        <w:t>Dështimi për të vepruar dhe zbatuar strategjinë rrezikon funksionimin e sistemit të sundimit të ligjit në Kosovë, të ndërhyrjes jo shtetërore kundër një aktiviteti të dëmshëm.</w:t>
      </w:r>
      <w:r w:rsidR="009E4FC0" w:rsidRPr="00FA7753">
        <w:rPr>
          <w:rFonts w:cstheme="minorHAnsi"/>
          <w:sz w:val="24"/>
          <w:szCs w:val="24"/>
          <w:lang w:val="sq-AL"/>
        </w:rPr>
        <w:t xml:space="preserve"> </w:t>
      </w:r>
    </w:p>
    <w:p w:rsidR="009370F7" w:rsidRPr="00FA7753" w:rsidRDefault="00510D74" w:rsidP="00D971EE">
      <w:pPr>
        <w:spacing w:line="276" w:lineRule="auto"/>
        <w:jc w:val="both"/>
        <w:rPr>
          <w:rFonts w:cstheme="minorHAnsi"/>
          <w:sz w:val="24"/>
          <w:szCs w:val="24"/>
          <w:lang w:val="sq-AL"/>
        </w:rPr>
      </w:pPr>
      <w:r w:rsidRPr="00FA7753">
        <w:rPr>
          <w:rFonts w:cstheme="minorHAnsi"/>
          <w:sz w:val="24"/>
          <w:szCs w:val="24"/>
          <w:lang w:val="sq-AL"/>
        </w:rPr>
        <w:t>Kjo strategji përcakton masat konkrete dhe aktivitetet e hollësishme të agjencive zbatuese në objektivat dhe aktivitetet pjesore, përkatësisht përshkruan edhe afatet kohore për zbatimin e tij.</w:t>
      </w:r>
      <w:r w:rsidR="00D971EE" w:rsidRPr="00FA7753">
        <w:rPr>
          <w:rFonts w:cstheme="minorHAnsi"/>
          <w:sz w:val="24"/>
          <w:szCs w:val="24"/>
          <w:lang w:val="sq-AL"/>
        </w:rPr>
        <w:t xml:space="preserve"> </w:t>
      </w:r>
    </w:p>
    <w:p w:rsidR="009370F7" w:rsidRDefault="009370F7"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E354A" w:rsidRDefault="000E354A" w:rsidP="00215A33">
      <w:pPr>
        <w:pStyle w:val="ListParagraph"/>
        <w:spacing w:line="276" w:lineRule="auto"/>
        <w:ind w:left="1080"/>
        <w:rPr>
          <w:rFonts w:cstheme="minorHAnsi"/>
          <w:i/>
          <w:sz w:val="24"/>
          <w:szCs w:val="24"/>
          <w:lang w:val="sq-AL"/>
        </w:rPr>
      </w:pPr>
    </w:p>
    <w:p w:rsidR="0002673D" w:rsidRPr="00FA7753" w:rsidRDefault="00510D74" w:rsidP="00215A33">
      <w:pPr>
        <w:pStyle w:val="ListParagraph"/>
        <w:numPr>
          <w:ilvl w:val="0"/>
          <w:numId w:val="14"/>
        </w:numPr>
        <w:spacing w:line="276" w:lineRule="auto"/>
        <w:outlineLvl w:val="0"/>
        <w:rPr>
          <w:rFonts w:cstheme="minorHAnsi"/>
          <w:b/>
          <w:sz w:val="24"/>
          <w:szCs w:val="24"/>
          <w:lang w:val="sq-AL"/>
        </w:rPr>
      </w:pPr>
      <w:bookmarkStart w:id="17" w:name="_Toc503512079"/>
      <w:r w:rsidRPr="00FA7753">
        <w:rPr>
          <w:rFonts w:cstheme="minorHAnsi"/>
          <w:b/>
          <w:sz w:val="24"/>
          <w:szCs w:val="24"/>
          <w:lang w:val="sq-AL"/>
        </w:rPr>
        <w:lastRenderedPageBreak/>
        <w:t>ZBATIMI, MONITORIMI DHE VLERËSIMI I STRATEGJISË</w:t>
      </w:r>
      <w:bookmarkEnd w:id="17"/>
      <w:r w:rsidR="00D971EE" w:rsidRPr="00FA7753">
        <w:rPr>
          <w:rFonts w:cstheme="minorHAnsi"/>
          <w:b/>
          <w:sz w:val="24"/>
          <w:szCs w:val="24"/>
          <w:lang w:val="sq-AL"/>
        </w:rPr>
        <w:t xml:space="preserve"> </w:t>
      </w:r>
    </w:p>
    <w:p w:rsidR="007C7747" w:rsidRPr="00FA7753" w:rsidRDefault="007C7747" w:rsidP="00215A33">
      <w:pPr>
        <w:pStyle w:val="ListParagraph"/>
        <w:spacing w:line="276" w:lineRule="auto"/>
        <w:ind w:left="1080"/>
        <w:rPr>
          <w:rFonts w:cstheme="minorHAnsi"/>
          <w:i/>
          <w:sz w:val="24"/>
          <w:szCs w:val="24"/>
          <w:lang w:val="sq-AL"/>
        </w:rPr>
      </w:pPr>
    </w:p>
    <w:p w:rsidR="009370F7" w:rsidRPr="00FA7753" w:rsidRDefault="00510D74" w:rsidP="00215A33">
      <w:pPr>
        <w:shd w:val="clear" w:color="auto" w:fill="FFFFFF"/>
        <w:spacing w:before="100" w:beforeAutospacing="1" w:after="200" w:line="276" w:lineRule="auto"/>
        <w:jc w:val="both"/>
        <w:rPr>
          <w:rFonts w:eastAsia="Times New Roman" w:cstheme="minorHAnsi"/>
          <w:color w:val="222222"/>
          <w:sz w:val="24"/>
          <w:szCs w:val="24"/>
          <w:lang w:val="sq-AL" w:eastAsia="sl-SI"/>
        </w:rPr>
      </w:pPr>
      <w:r w:rsidRPr="00FA7753">
        <w:rPr>
          <w:rFonts w:eastAsia="Times New Roman" w:cstheme="minorHAnsi"/>
          <w:color w:val="222222"/>
          <w:sz w:val="24"/>
          <w:szCs w:val="24"/>
          <w:lang w:val="sq-AL" w:eastAsia="sl-SI"/>
        </w:rPr>
        <w:t>Zbatimi i Strategjisë duhet të monitorohet rregullisht dhe duhet të rregullohet me ligj. Pra</w:t>
      </w:r>
      <w:r w:rsidR="00786CAE" w:rsidRPr="00FA7753">
        <w:rPr>
          <w:rFonts w:eastAsia="Times New Roman" w:cstheme="minorHAnsi"/>
          <w:color w:val="222222"/>
          <w:sz w:val="24"/>
          <w:szCs w:val="24"/>
          <w:lang w:val="sq-AL" w:eastAsia="sl-SI"/>
        </w:rPr>
        <w:t>ndaj, të gjitha organizatat që u</w:t>
      </w:r>
      <w:r w:rsidRPr="00FA7753">
        <w:rPr>
          <w:rFonts w:eastAsia="Times New Roman" w:cstheme="minorHAnsi"/>
          <w:color w:val="222222"/>
          <w:sz w:val="24"/>
          <w:szCs w:val="24"/>
          <w:lang w:val="sq-AL" w:eastAsia="sl-SI"/>
        </w:rPr>
        <w:t xml:space="preserve"> </w:t>
      </w:r>
      <w:r w:rsidR="00786CAE" w:rsidRPr="00FA7753">
        <w:rPr>
          <w:rFonts w:eastAsia="Times New Roman" w:cstheme="minorHAnsi"/>
          <w:color w:val="222222"/>
          <w:sz w:val="24"/>
          <w:szCs w:val="24"/>
          <w:lang w:val="sq-AL" w:eastAsia="sl-SI"/>
        </w:rPr>
        <w:t>është</w:t>
      </w:r>
      <w:r w:rsidRPr="00FA7753">
        <w:rPr>
          <w:rFonts w:eastAsia="Times New Roman" w:cstheme="minorHAnsi"/>
          <w:color w:val="222222"/>
          <w:sz w:val="24"/>
          <w:szCs w:val="24"/>
          <w:lang w:val="sq-AL" w:eastAsia="sl-SI"/>
        </w:rPr>
        <w:t xml:space="preserve"> caktuar një detyrë për të zbatuar të paktën një pjesë të planit përkatës të veprimit, do të kërkohet që të raportojnë për zbatimin në baza vjetore. Në rast të vonesave në ra</w:t>
      </w:r>
      <w:r w:rsidR="00786CAE" w:rsidRPr="00FA7753">
        <w:rPr>
          <w:rFonts w:eastAsia="Times New Roman" w:cstheme="minorHAnsi"/>
          <w:color w:val="222222"/>
          <w:sz w:val="24"/>
          <w:szCs w:val="24"/>
          <w:lang w:val="sq-AL" w:eastAsia="sl-SI"/>
        </w:rPr>
        <w:t>portim, do të aplikohen</w:t>
      </w:r>
      <w:r w:rsidR="00D010DA">
        <w:rPr>
          <w:rFonts w:eastAsia="Times New Roman" w:cstheme="minorHAnsi"/>
          <w:color w:val="222222"/>
          <w:sz w:val="24"/>
          <w:szCs w:val="24"/>
          <w:lang w:val="sq-AL" w:eastAsia="sl-SI"/>
        </w:rPr>
        <w:t xml:space="preserve"> të gjitha masat e përcaktuara në dispozitat ligjore që mbulojnë shërbimin civil, duke filluar nga Ligji për Shërbimin Civil, Kodi i Etikës, Ligji i Punës, Rregulloret e brendshme të institucioneve gjegjëse dhe dispozitat tjera të ligjeve pozitive në Kosovë.</w:t>
      </w:r>
    </w:p>
    <w:p w:rsidR="004141D2" w:rsidRPr="00FA7753" w:rsidRDefault="00510D74" w:rsidP="00215A33">
      <w:pPr>
        <w:pStyle w:val="ListParagraph"/>
        <w:numPr>
          <w:ilvl w:val="0"/>
          <w:numId w:val="20"/>
        </w:numPr>
        <w:shd w:val="clear" w:color="auto" w:fill="FFFFFF"/>
        <w:spacing w:before="100" w:beforeAutospacing="1" w:after="200" w:line="276" w:lineRule="auto"/>
        <w:jc w:val="both"/>
        <w:outlineLvl w:val="1"/>
        <w:rPr>
          <w:rFonts w:eastAsia="Times New Roman" w:cstheme="minorHAnsi"/>
          <w:b/>
          <w:color w:val="222222"/>
          <w:sz w:val="24"/>
          <w:szCs w:val="24"/>
          <w:lang w:val="sq-AL" w:eastAsia="sl-SI"/>
        </w:rPr>
      </w:pPr>
      <w:bookmarkStart w:id="18" w:name="_Toc503512080"/>
      <w:r w:rsidRPr="00FA7753">
        <w:rPr>
          <w:rFonts w:eastAsia="Times New Roman" w:cstheme="minorHAnsi"/>
          <w:b/>
          <w:color w:val="222222"/>
          <w:sz w:val="24"/>
          <w:szCs w:val="24"/>
          <w:lang w:val="sq-AL" w:eastAsia="sl-SI"/>
        </w:rPr>
        <w:t>Roli i sistemit të monitorimit</w:t>
      </w:r>
      <w:bookmarkEnd w:id="18"/>
      <w:r w:rsidR="00236C9D" w:rsidRPr="00FA7753">
        <w:rPr>
          <w:rFonts w:eastAsia="Times New Roman" w:cstheme="minorHAnsi"/>
          <w:b/>
          <w:color w:val="222222"/>
          <w:sz w:val="24"/>
          <w:szCs w:val="24"/>
          <w:lang w:val="sq-AL" w:eastAsia="sl-SI"/>
        </w:rPr>
        <w:t xml:space="preserve"> </w:t>
      </w:r>
    </w:p>
    <w:p w:rsidR="004141D2" w:rsidRPr="00FA7753" w:rsidRDefault="00510D74" w:rsidP="00215A33">
      <w:pPr>
        <w:shd w:val="clear" w:color="auto" w:fill="FFFFFF"/>
        <w:spacing w:before="100" w:beforeAutospacing="1" w:after="200" w:line="276" w:lineRule="auto"/>
        <w:jc w:val="both"/>
        <w:rPr>
          <w:rFonts w:eastAsia="Times New Roman" w:cstheme="minorHAnsi"/>
          <w:color w:val="222222"/>
          <w:sz w:val="24"/>
          <w:szCs w:val="24"/>
          <w:lang w:val="sq-AL" w:eastAsia="sl-SI"/>
        </w:rPr>
      </w:pPr>
      <w:r w:rsidRPr="00FA7753">
        <w:rPr>
          <w:rFonts w:eastAsia="Times New Roman" w:cstheme="minorHAnsi"/>
          <w:color w:val="222222"/>
          <w:sz w:val="24"/>
          <w:szCs w:val="24"/>
          <w:lang w:val="sq-AL" w:eastAsia="sl-SI"/>
        </w:rPr>
        <w:t>Procesi i zbatimit të Strategjisë do të jetë proces i realizimit të objektivave strategjike, objektivave specifike si dhe aktiviteteve. Monitorimi dhe vlerësimi i realizimit të objektivave dhe efikasitetit të aktiviteteve relevante janë pjesë përbërëse e strategjisë dhe komponentëve kryesorë të procesit të zbatimit të tij. Monitorimi dhe vlerësimi do të ndihmojnë në përcjelljen e zbatimit të strategjisë, për të matur nivelin e realizimit të objektivave të tij në proces, për të vlerësuar nevojën për ndryshime dhe për të përcaktuar ndryshimet, veçanërisht në lidhje me aktivitetet.</w:t>
      </w:r>
      <w:r w:rsidR="000366F3" w:rsidRPr="00FA7753">
        <w:rPr>
          <w:rFonts w:eastAsia="Times New Roman" w:cstheme="minorHAnsi"/>
          <w:color w:val="222222"/>
          <w:sz w:val="24"/>
          <w:szCs w:val="24"/>
          <w:lang w:val="sq-AL" w:eastAsia="sl-SI"/>
        </w:rPr>
        <w:t xml:space="preserve">  </w:t>
      </w:r>
    </w:p>
    <w:p w:rsidR="004141D2" w:rsidRPr="00FA7753" w:rsidRDefault="00510D74" w:rsidP="00215A33">
      <w:pPr>
        <w:shd w:val="clear" w:color="auto" w:fill="FFFFFF"/>
        <w:spacing w:before="100" w:beforeAutospacing="1" w:after="200" w:line="276" w:lineRule="auto"/>
        <w:jc w:val="both"/>
        <w:rPr>
          <w:rFonts w:eastAsia="Times New Roman" w:cstheme="minorHAnsi"/>
          <w:color w:val="222222"/>
          <w:sz w:val="24"/>
          <w:szCs w:val="24"/>
          <w:lang w:val="sq-AL" w:eastAsia="sl-SI"/>
        </w:rPr>
      </w:pPr>
      <w:r w:rsidRPr="00FA7753">
        <w:rPr>
          <w:rFonts w:eastAsia="Times New Roman" w:cstheme="minorHAnsi"/>
          <w:color w:val="222222"/>
          <w:sz w:val="24"/>
          <w:szCs w:val="24"/>
          <w:lang w:val="sq-AL" w:eastAsia="sl-SI"/>
        </w:rPr>
        <w:t>Procesi i monitorimit do të realizohet nëpërmjet institucioneve të përgjegjshme, përmes Agjencisë Kundër Korrupsionit me pjesëmarrje të gjerë të palëve të interesuara. Dimensionet kryesore të monitorimit dhe vlerësimit të Strategjisë janë:</w:t>
      </w:r>
      <w:r w:rsidR="000366F3" w:rsidRPr="00FA7753">
        <w:rPr>
          <w:rFonts w:eastAsia="Times New Roman" w:cstheme="minorHAnsi"/>
          <w:color w:val="222222"/>
          <w:sz w:val="24"/>
          <w:szCs w:val="24"/>
          <w:lang w:val="sq-AL" w:eastAsia="sl-SI"/>
        </w:rPr>
        <w:t xml:space="preserve"> </w:t>
      </w:r>
    </w:p>
    <w:p w:rsidR="004141D2" w:rsidRPr="00FA7753" w:rsidRDefault="00510D74" w:rsidP="00215A33">
      <w:pPr>
        <w:pStyle w:val="ListParagraph"/>
        <w:numPr>
          <w:ilvl w:val="0"/>
          <w:numId w:val="21"/>
        </w:numPr>
        <w:shd w:val="clear" w:color="auto" w:fill="FFFFFF"/>
        <w:spacing w:before="100" w:beforeAutospacing="1" w:after="200" w:line="276" w:lineRule="auto"/>
        <w:jc w:val="both"/>
        <w:rPr>
          <w:rFonts w:eastAsia="Times New Roman" w:cstheme="minorHAnsi"/>
          <w:color w:val="222222"/>
          <w:sz w:val="24"/>
          <w:szCs w:val="24"/>
          <w:lang w:val="sq-AL" w:eastAsia="sl-SI"/>
        </w:rPr>
      </w:pPr>
      <w:r w:rsidRPr="00FA7753">
        <w:rPr>
          <w:rFonts w:eastAsia="Times New Roman" w:cstheme="minorHAnsi"/>
          <w:color w:val="222222"/>
          <w:sz w:val="24"/>
          <w:szCs w:val="24"/>
          <w:lang w:val="sq-AL" w:eastAsia="sl-SI"/>
        </w:rPr>
        <w:t>Kapacitetet institucionale;</w:t>
      </w:r>
    </w:p>
    <w:p w:rsidR="004141D2" w:rsidRPr="00FA7753" w:rsidRDefault="00510D74" w:rsidP="00215A33">
      <w:pPr>
        <w:pStyle w:val="ListParagraph"/>
        <w:numPr>
          <w:ilvl w:val="0"/>
          <w:numId w:val="21"/>
        </w:numPr>
        <w:shd w:val="clear" w:color="auto" w:fill="FFFFFF"/>
        <w:spacing w:before="100" w:beforeAutospacing="1" w:after="200" w:line="276" w:lineRule="auto"/>
        <w:jc w:val="both"/>
        <w:rPr>
          <w:rFonts w:eastAsia="Times New Roman" w:cstheme="minorHAnsi"/>
          <w:color w:val="222222"/>
          <w:sz w:val="24"/>
          <w:szCs w:val="24"/>
          <w:lang w:val="sq-AL" w:eastAsia="sl-SI"/>
        </w:rPr>
      </w:pPr>
      <w:r w:rsidRPr="00FA7753">
        <w:rPr>
          <w:rFonts w:eastAsia="Times New Roman" w:cstheme="minorHAnsi"/>
          <w:color w:val="222222"/>
          <w:sz w:val="24"/>
          <w:szCs w:val="24"/>
          <w:lang w:val="sq-AL" w:eastAsia="sl-SI"/>
        </w:rPr>
        <w:t>Treguesit e monitorimit gjatë zbatimit dhe deri në fund të periudhës katërvjeçare;</w:t>
      </w:r>
      <w:r w:rsidR="000366F3" w:rsidRPr="00FA7753">
        <w:rPr>
          <w:rFonts w:eastAsia="Times New Roman" w:cstheme="minorHAnsi"/>
          <w:color w:val="222222"/>
          <w:sz w:val="24"/>
          <w:szCs w:val="24"/>
          <w:lang w:val="sq-AL" w:eastAsia="sl-SI"/>
        </w:rPr>
        <w:t xml:space="preserve"> </w:t>
      </w:r>
    </w:p>
    <w:p w:rsidR="004141D2" w:rsidRPr="00FA7753" w:rsidRDefault="00510D74" w:rsidP="00215A33">
      <w:pPr>
        <w:pStyle w:val="ListParagraph"/>
        <w:numPr>
          <w:ilvl w:val="0"/>
          <w:numId w:val="21"/>
        </w:numPr>
        <w:shd w:val="clear" w:color="auto" w:fill="FFFFFF"/>
        <w:spacing w:before="100" w:beforeAutospacing="1" w:after="200" w:line="276" w:lineRule="auto"/>
        <w:jc w:val="both"/>
        <w:rPr>
          <w:rFonts w:eastAsia="Times New Roman" w:cstheme="minorHAnsi"/>
          <w:color w:val="222222"/>
          <w:sz w:val="24"/>
          <w:szCs w:val="24"/>
          <w:lang w:val="sq-AL" w:eastAsia="sl-SI"/>
        </w:rPr>
      </w:pPr>
      <w:r w:rsidRPr="00FA7753">
        <w:rPr>
          <w:rFonts w:eastAsia="Times New Roman" w:cstheme="minorHAnsi"/>
          <w:color w:val="222222"/>
          <w:sz w:val="24"/>
          <w:szCs w:val="24"/>
          <w:lang w:val="sq-AL" w:eastAsia="sl-SI"/>
        </w:rPr>
        <w:t>Burimet e informacionit dhe instrumentet matëse;</w:t>
      </w:r>
      <w:r w:rsidR="000366F3" w:rsidRPr="00FA7753">
        <w:rPr>
          <w:rFonts w:eastAsia="Times New Roman" w:cstheme="minorHAnsi"/>
          <w:color w:val="222222"/>
          <w:sz w:val="24"/>
          <w:szCs w:val="24"/>
          <w:lang w:val="sq-AL" w:eastAsia="sl-SI"/>
        </w:rPr>
        <w:t xml:space="preserve"> </w:t>
      </w:r>
    </w:p>
    <w:p w:rsidR="00536577" w:rsidRPr="00FA7753" w:rsidRDefault="00510D74" w:rsidP="00215A33">
      <w:pPr>
        <w:pStyle w:val="ListParagraph"/>
        <w:numPr>
          <w:ilvl w:val="0"/>
          <w:numId w:val="21"/>
        </w:numPr>
        <w:shd w:val="clear" w:color="auto" w:fill="FFFFFF"/>
        <w:spacing w:before="100" w:beforeAutospacing="1" w:after="200" w:line="276" w:lineRule="auto"/>
        <w:jc w:val="both"/>
        <w:rPr>
          <w:rFonts w:eastAsia="Times New Roman" w:cstheme="minorHAnsi"/>
          <w:color w:val="222222"/>
          <w:sz w:val="24"/>
          <w:szCs w:val="24"/>
          <w:lang w:val="sq-AL" w:eastAsia="sl-SI"/>
        </w:rPr>
      </w:pPr>
      <w:r w:rsidRPr="00FA7753">
        <w:rPr>
          <w:rFonts w:eastAsia="Times New Roman" w:cstheme="minorHAnsi"/>
          <w:color w:val="222222"/>
          <w:sz w:val="24"/>
          <w:szCs w:val="24"/>
          <w:lang w:val="sq-AL" w:eastAsia="sl-SI"/>
        </w:rPr>
        <w:t>Shpërndarja dhe përdorimi i rezultateve të monitorimit dhe vlerësimit.</w:t>
      </w:r>
      <w:r w:rsidR="000366F3" w:rsidRPr="00FA7753">
        <w:rPr>
          <w:rFonts w:eastAsia="Times New Roman" w:cstheme="minorHAnsi"/>
          <w:color w:val="222222"/>
          <w:sz w:val="24"/>
          <w:szCs w:val="24"/>
          <w:lang w:val="sq-AL" w:eastAsia="sl-SI"/>
        </w:rPr>
        <w:t xml:space="preserve"> </w:t>
      </w:r>
    </w:p>
    <w:p w:rsidR="000366F3" w:rsidRPr="00FA7753" w:rsidRDefault="000366F3" w:rsidP="000366F3">
      <w:pPr>
        <w:pStyle w:val="ListParagraph"/>
        <w:shd w:val="clear" w:color="auto" w:fill="FFFFFF"/>
        <w:spacing w:before="100" w:beforeAutospacing="1" w:after="200" w:line="276" w:lineRule="auto"/>
        <w:jc w:val="both"/>
        <w:rPr>
          <w:rFonts w:eastAsia="Times New Roman" w:cstheme="minorHAnsi"/>
          <w:color w:val="222222"/>
          <w:sz w:val="24"/>
          <w:szCs w:val="24"/>
          <w:lang w:val="sq-AL" w:eastAsia="sl-SI"/>
        </w:rPr>
      </w:pPr>
    </w:p>
    <w:p w:rsidR="004141D2" w:rsidRPr="00FA7753" w:rsidRDefault="00510D74" w:rsidP="00215A33">
      <w:pPr>
        <w:pStyle w:val="ListParagraph"/>
        <w:numPr>
          <w:ilvl w:val="0"/>
          <w:numId w:val="20"/>
        </w:numPr>
        <w:shd w:val="clear" w:color="auto" w:fill="FFFFFF"/>
        <w:spacing w:before="100" w:beforeAutospacing="1" w:after="200" w:line="276" w:lineRule="auto"/>
        <w:jc w:val="both"/>
        <w:outlineLvl w:val="1"/>
        <w:rPr>
          <w:rFonts w:eastAsia="Times New Roman" w:cstheme="minorHAnsi"/>
          <w:b/>
          <w:color w:val="222222"/>
          <w:sz w:val="24"/>
          <w:szCs w:val="24"/>
          <w:lang w:val="sq-AL" w:eastAsia="sl-SI"/>
        </w:rPr>
      </w:pPr>
      <w:bookmarkStart w:id="19" w:name="_Toc503512081"/>
      <w:r w:rsidRPr="00FA7753">
        <w:rPr>
          <w:rFonts w:eastAsia="Times New Roman" w:cstheme="minorHAnsi"/>
          <w:b/>
          <w:color w:val="222222"/>
          <w:sz w:val="24"/>
          <w:szCs w:val="24"/>
          <w:lang w:val="sq-AL" w:eastAsia="sl-SI"/>
        </w:rPr>
        <w:t>Kapacitetet institucionale për monitorim dhe vlerësim</w:t>
      </w:r>
      <w:bookmarkEnd w:id="19"/>
      <w:r w:rsidR="000366F3" w:rsidRPr="00FA7753">
        <w:rPr>
          <w:rFonts w:eastAsia="Times New Roman" w:cstheme="minorHAnsi"/>
          <w:b/>
          <w:color w:val="222222"/>
          <w:sz w:val="24"/>
          <w:szCs w:val="24"/>
          <w:lang w:val="sq-AL" w:eastAsia="sl-SI"/>
        </w:rPr>
        <w:t xml:space="preserve"> </w:t>
      </w:r>
    </w:p>
    <w:p w:rsidR="004141D2" w:rsidRPr="00FA7753" w:rsidRDefault="00510D74" w:rsidP="00215A33">
      <w:pPr>
        <w:shd w:val="clear" w:color="auto" w:fill="FFFFFF"/>
        <w:spacing w:before="100" w:beforeAutospacing="1" w:after="200" w:line="276" w:lineRule="auto"/>
        <w:jc w:val="both"/>
        <w:rPr>
          <w:rFonts w:eastAsia="Times New Roman" w:cstheme="minorHAnsi"/>
          <w:color w:val="222222"/>
          <w:sz w:val="24"/>
          <w:szCs w:val="24"/>
          <w:lang w:val="sq-AL" w:eastAsia="sl-SI"/>
        </w:rPr>
      </w:pPr>
      <w:r w:rsidRPr="00FA7753">
        <w:rPr>
          <w:rFonts w:eastAsia="Times New Roman" w:cstheme="minorHAnsi"/>
          <w:color w:val="222222"/>
          <w:sz w:val="24"/>
          <w:szCs w:val="24"/>
          <w:lang w:val="sq-AL" w:eastAsia="sl-SI"/>
        </w:rPr>
        <w:t>Sistemi i monitorimit dhe vlerësimit do të shtrihet në të gjitha institucionet përgjegjëse për realizimin e objektivave të përcaktuara në strategjinë dhe planin e veprimit.</w:t>
      </w:r>
    </w:p>
    <w:p w:rsidR="00536577" w:rsidRPr="00FA7753" w:rsidRDefault="00786CAE" w:rsidP="00215A33">
      <w:pPr>
        <w:shd w:val="clear" w:color="auto" w:fill="FFFFFF"/>
        <w:spacing w:before="100" w:beforeAutospacing="1" w:after="200" w:line="276" w:lineRule="auto"/>
        <w:jc w:val="both"/>
        <w:rPr>
          <w:rFonts w:eastAsia="Times New Roman" w:cstheme="minorHAnsi"/>
          <w:color w:val="222222"/>
          <w:sz w:val="24"/>
          <w:szCs w:val="24"/>
          <w:lang w:val="sq-AL" w:eastAsia="sl-SI"/>
        </w:rPr>
      </w:pPr>
      <w:r w:rsidRPr="00FA7753">
        <w:rPr>
          <w:rFonts w:eastAsia="Times New Roman" w:cstheme="minorHAnsi"/>
          <w:color w:val="222222"/>
          <w:sz w:val="24"/>
          <w:szCs w:val="24"/>
          <w:lang w:val="sq-AL" w:eastAsia="sl-SI"/>
        </w:rPr>
        <w:t>AKK</w:t>
      </w:r>
      <w:r w:rsidR="00510D74" w:rsidRPr="00FA7753">
        <w:rPr>
          <w:rFonts w:eastAsia="Times New Roman" w:cstheme="minorHAnsi"/>
          <w:color w:val="222222"/>
          <w:sz w:val="24"/>
          <w:szCs w:val="24"/>
          <w:lang w:val="sq-AL" w:eastAsia="sl-SI"/>
        </w:rPr>
        <w:t xml:space="preserve"> përmes Divizionit për Hetim dhe Strategji do të jetë bartësi kryesor dhe përgjegjës për arritjen e objektivave. Divizioni për Hetim dhe Strategji </w:t>
      </w:r>
      <w:r w:rsidRPr="00FA7753">
        <w:rPr>
          <w:rFonts w:eastAsia="Times New Roman" w:cstheme="minorHAnsi"/>
          <w:color w:val="222222"/>
          <w:sz w:val="24"/>
          <w:szCs w:val="24"/>
          <w:lang w:val="sq-AL" w:eastAsia="sl-SI"/>
        </w:rPr>
        <w:t xml:space="preserve">i AKK-së </w:t>
      </w:r>
      <w:r w:rsidR="00510D74" w:rsidRPr="00FA7753">
        <w:rPr>
          <w:rFonts w:eastAsia="Times New Roman" w:cstheme="minorHAnsi"/>
          <w:color w:val="222222"/>
          <w:sz w:val="24"/>
          <w:szCs w:val="24"/>
          <w:lang w:val="sq-AL" w:eastAsia="sl-SI"/>
        </w:rPr>
        <w:t>do të monitorojë treguesit më të rëndësishëm që merren me strategjinë. Në fund të çdo viti, duhet të përgatisë një raport profesional mbi nivelin e arritjes së objektivave që do t'i paraqiten Drejtorit të AKK-së dhe se do t'i dorëzohet Kuvendit të Kosovës.</w:t>
      </w:r>
      <w:r w:rsidR="00FA570A" w:rsidRPr="00FA7753">
        <w:rPr>
          <w:rFonts w:eastAsia="Times New Roman" w:cstheme="minorHAnsi"/>
          <w:color w:val="222222"/>
          <w:sz w:val="24"/>
          <w:szCs w:val="24"/>
          <w:lang w:val="sq-AL" w:eastAsia="sl-SI"/>
        </w:rPr>
        <w:t xml:space="preserve"> </w:t>
      </w:r>
    </w:p>
    <w:p w:rsidR="00536577" w:rsidRPr="00FA7753" w:rsidRDefault="00510D74" w:rsidP="00215A33">
      <w:pPr>
        <w:shd w:val="clear" w:color="auto" w:fill="FFFFFF"/>
        <w:spacing w:before="100" w:beforeAutospacing="1" w:after="200" w:line="276" w:lineRule="auto"/>
        <w:jc w:val="both"/>
        <w:rPr>
          <w:rFonts w:eastAsia="Times New Roman" w:cstheme="minorHAnsi"/>
          <w:color w:val="222222"/>
          <w:sz w:val="24"/>
          <w:szCs w:val="24"/>
          <w:lang w:val="sq-AL" w:eastAsia="sl-SI"/>
        </w:rPr>
      </w:pPr>
      <w:r w:rsidRPr="00FA7753">
        <w:rPr>
          <w:rFonts w:eastAsia="Times New Roman" w:cstheme="minorHAnsi"/>
          <w:color w:val="222222"/>
          <w:sz w:val="24"/>
          <w:szCs w:val="24"/>
          <w:lang w:val="sq-AL" w:eastAsia="sl-SI"/>
        </w:rPr>
        <w:lastRenderedPageBreak/>
        <w:t>Ministritë përkatëse, nëpërmjet pikave të kontaktit dhe institucioneve të tjera lokale përgjegjëse për zbatimin e kësaj strategjie, do të jenë përgjegjës për monitorimin dhe vlerësimin e aktiviteteve që ata kanë si mbajtës, duke përfshirë prokurorët dhe gjykatat. Këto institucione do të informojnë në mënyrë periodike AKK në Divizionin për Hetimin dhe Strategjinë, në mënyrë që raportet të jenë të unifikuara dhe një raport vjetor përgatitet në bazë të këtyre raporteve.</w:t>
      </w:r>
    </w:p>
    <w:p w:rsidR="001B423A" w:rsidRPr="00FA7753" w:rsidRDefault="00510D74" w:rsidP="00215A33">
      <w:pPr>
        <w:shd w:val="clear" w:color="auto" w:fill="FFFFFF"/>
        <w:spacing w:before="100" w:beforeAutospacing="1" w:after="200" w:line="276" w:lineRule="auto"/>
        <w:jc w:val="both"/>
        <w:rPr>
          <w:rFonts w:eastAsia="Times New Roman" w:cstheme="minorHAnsi"/>
          <w:color w:val="222222"/>
          <w:sz w:val="24"/>
          <w:szCs w:val="24"/>
          <w:lang w:val="sq-AL" w:eastAsia="sl-SI"/>
        </w:rPr>
      </w:pPr>
      <w:r w:rsidRPr="00FA7753">
        <w:rPr>
          <w:rFonts w:eastAsia="Times New Roman" w:cstheme="minorHAnsi"/>
          <w:color w:val="222222"/>
          <w:sz w:val="24"/>
          <w:szCs w:val="24"/>
          <w:lang w:val="sq-AL" w:eastAsia="sl-SI"/>
        </w:rPr>
        <w:t>Organizatat joqeveritare, shoqëria civile dhe mediat do të marrin pjesë në monitorimin dhe vlerësimin e Strategjisë në tryeza të përbashkëta që do të organizohen nga AKK. Në këto tryeza të rrumbullakëta, shoqëria civile do të paraqesë raporte vëzhgimi lidhur me projektet dhe programet që ata kanë zbatuar.</w:t>
      </w:r>
    </w:p>
    <w:p w:rsidR="009370F7" w:rsidRPr="00FA7753" w:rsidRDefault="00510D74" w:rsidP="00215A33">
      <w:pPr>
        <w:shd w:val="clear" w:color="auto" w:fill="FFFFFF"/>
        <w:spacing w:before="100" w:beforeAutospacing="1" w:after="200" w:line="276" w:lineRule="auto"/>
        <w:jc w:val="both"/>
        <w:rPr>
          <w:rFonts w:eastAsia="Times New Roman" w:cstheme="minorHAnsi"/>
          <w:color w:val="222222"/>
          <w:sz w:val="24"/>
          <w:szCs w:val="24"/>
          <w:lang w:val="sq-AL" w:eastAsia="sl-SI"/>
        </w:rPr>
      </w:pPr>
      <w:r w:rsidRPr="00FA7753">
        <w:rPr>
          <w:rFonts w:eastAsia="Times New Roman" w:cstheme="minorHAnsi"/>
          <w:color w:val="222222"/>
          <w:sz w:val="24"/>
          <w:szCs w:val="24"/>
          <w:lang w:val="sq-AL" w:eastAsia="sl-SI"/>
        </w:rPr>
        <w:t>Sipas konventave ndërkombëtare, vendet duhet të bashkëpunojnë me njëra-tjetrën dhe me organizatat përkatëse ndërkombëtare dhe rajonale në promovimin dhe zhvillimin e strategjive anti-korrupsion. Strategjia kundër Korrupsionit e Kosovës do të publikohet dhe do të jetë e arritshme për publikun vendor dhe ndërkombëtar dhe institucionet anti-korrupsion në Kosovë do të jenë të hapura për bashkëpunim me vendet dhe institucionet e tjera në rajon dhe në mbarë botën. Bashkëpunimi do të përfshijë kryesisht fusha të tilla si shkëmbimi i informacionit, shkëmbimi i praktikave të mira, harmonizimi i temave me interes të përbashkët dhe organizimi i ngjarjeve që synojnë rritjen e shkathtësive të këtyre vendeve dhe institucioneve në lidhje me hartimin efe</w:t>
      </w:r>
      <w:r w:rsidR="00786CAE" w:rsidRPr="00FA7753">
        <w:rPr>
          <w:rFonts w:eastAsia="Times New Roman" w:cstheme="minorHAnsi"/>
          <w:color w:val="222222"/>
          <w:sz w:val="24"/>
          <w:szCs w:val="24"/>
          <w:lang w:val="sq-AL" w:eastAsia="sl-SI"/>
        </w:rPr>
        <w:t xml:space="preserve">ktiv dhe zbatimin e strategjive kundër </w:t>
      </w:r>
      <w:r w:rsidRPr="00FA7753">
        <w:rPr>
          <w:rFonts w:eastAsia="Times New Roman" w:cstheme="minorHAnsi"/>
          <w:color w:val="222222"/>
          <w:sz w:val="24"/>
          <w:szCs w:val="24"/>
          <w:lang w:val="sq-AL" w:eastAsia="sl-SI"/>
        </w:rPr>
        <w:t>korrupsion</w:t>
      </w:r>
      <w:r w:rsidR="00786CAE" w:rsidRPr="00FA7753">
        <w:rPr>
          <w:rFonts w:eastAsia="Times New Roman" w:cstheme="minorHAnsi"/>
          <w:color w:val="222222"/>
          <w:sz w:val="24"/>
          <w:szCs w:val="24"/>
          <w:lang w:val="sq-AL" w:eastAsia="sl-SI"/>
        </w:rPr>
        <w:t>it</w:t>
      </w:r>
      <w:r w:rsidRPr="00FA7753">
        <w:rPr>
          <w:rFonts w:eastAsia="Times New Roman" w:cstheme="minorHAnsi"/>
          <w:color w:val="222222"/>
          <w:sz w:val="24"/>
          <w:szCs w:val="24"/>
          <w:lang w:val="sq-AL" w:eastAsia="sl-SI"/>
        </w:rPr>
        <w:t>.</w:t>
      </w:r>
      <w:r w:rsidR="00BD4471" w:rsidRPr="00FA7753">
        <w:rPr>
          <w:rFonts w:eastAsia="Times New Roman" w:cstheme="minorHAnsi"/>
          <w:color w:val="222222"/>
          <w:sz w:val="24"/>
          <w:szCs w:val="24"/>
          <w:lang w:val="sq-AL" w:eastAsia="sl-SI"/>
        </w:rPr>
        <w:t xml:space="preserve"> </w:t>
      </w:r>
    </w:p>
    <w:p w:rsidR="007C7747" w:rsidRPr="00FA7753" w:rsidRDefault="00510D74" w:rsidP="00215A33">
      <w:pPr>
        <w:pStyle w:val="ListParagraph"/>
        <w:numPr>
          <w:ilvl w:val="0"/>
          <w:numId w:val="20"/>
        </w:numPr>
        <w:shd w:val="clear" w:color="auto" w:fill="FFFFFF"/>
        <w:spacing w:before="100" w:beforeAutospacing="1" w:after="200" w:line="276" w:lineRule="auto"/>
        <w:jc w:val="both"/>
        <w:outlineLvl w:val="1"/>
        <w:rPr>
          <w:rFonts w:eastAsia="Times New Roman" w:cstheme="minorHAnsi"/>
          <w:b/>
          <w:color w:val="222222"/>
          <w:sz w:val="24"/>
          <w:szCs w:val="24"/>
          <w:lang w:val="sq-AL" w:eastAsia="sl-SI"/>
        </w:rPr>
      </w:pPr>
      <w:bookmarkStart w:id="20" w:name="_Toc503512082"/>
      <w:r w:rsidRPr="00FA7753">
        <w:rPr>
          <w:rFonts w:eastAsia="Times New Roman" w:cstheme="minorHAnsi"/>
          <w:b/>
          <w:color w:val="222222"/>
          <w:sz w:val="24"/>
          <w:szCs w:val="24"/>
          <w:lang w:val="sq-AL" w:eastAsia="sl-SI"/>
        </w:rPr>
        <w:t>Shpërndarja dhe përdorimi i rezultateve të monitorimit dhe vlerësimit</w:t>
      </w:r>
      <w:bookmarkEnd w:id="20"/>
      <w:r w:rsidR="00BD4471" w:rsidRPr="00FA7753">
        <w:rPr>
          <w:rFonts w:eastAsia="Times New Roman" w:cstheme="minorHAnsi"/>
          <w:b/>
          <w:color w:val="222222"/>
          <w:sz w:val="24"/>
          <w:szCs w:val="24"/>
          <w:lang w:val="sq-AL" w:eastAsia="sl-SI"/>
        </w:rPr>
        <w:t xml:space="preserve"> </w:t>
      </w:r>
    </w:p>
    <w:p w:rsidR="00084818" w:rsidRPr="00FA7753" w:rsidRDefault="00510D74" w:rsidP="00215A33">
      <w:pPr>
        <w:spacing w:line="276" w:lineRule="auto"/>
        <w:jc w:val="both"/>
        <w:rPr>
          <w:rFonts w:cstheme="minorHAnsi"/>
          <w:sz w:val="24"/>
          <w:szCs w:val="24"/>
          <w:lang w:val="sq-AL"/>
        </w:rPr>
      </w:pPr>
      <w:r w:rsidRPr="00FA7753">
        <w:rPr>
          <w:rFonts w:cstheme="minorHAnsi"/>
          <w:sz w:val="24"/>
          <w:szCs w:val="24"/>
          <w:lang w:val="sq-AL"/>
        </w:rPr>
        <w:t>Rezultatet e monitorimit dhe vlerësimit do të shpërndahen për të informuar publikun për progresin e bërë në avancimin e të drejtave intelektuale, përkatësisht arritjen e objektivave strategjike. Pas hartimit të raporteve të progresit, bazuar në të dhënat dhe sondazhet, ato do të shpërndahen midis përdoruesve, të cilat janë:</w:t>
      </w:r>
      <w:r w:rsidR="0031628E" w:rsidRPr="00FA7753">
        <w:rPr>
          <w:rFonts w:cstheme="minorHAnsi"/>
          <w:sz w:val="24"/>
          <w:szCs w:val="24"/>
          <w:lang w:val="sq-AL"/>
        </w:rPr>
        <w:t xml:space="preserve"> </w:t>
      </w:r>
    </w:p>
    <w:p w:rsidR="00084818" w:rsidRPr="00FA7753" w:rsidRDefault="00510D74" w:rsidP="00215A33">
      <w:pPr>
        <w:pStyle w:val="ListParagraph"/>
        <w:numPr>
          <w:ilvl w:val="0"/>
          <w:numId w:val="22"/>
        </w:numPr>
        <w:spacing w:line="276" w:lineRule="auto"/>
        <w:rPr>
          <w:rFonts w:cstheme="minorHAnsi"/>
          <w:sz w:val="24"/>
          <w:szCs w:val="24"/>
          <w:lang w:val="sq-AL"/>
        </w:rPr>
      </w:pPr>
      <w:r w:rsidRPr="00FA7753">
        <w:rPr>
          <w:rFonts w:cstheme="minorHAnsi"/>
          <w:sz w:val="24"/>
          <w:szCs w:val="24"/>
          <w:lang w:val="sq-AL"/>
        </w:rPr>
        <w:t>Institucionet shtetërore,</w:t>
      </w:r>
    </w:p>
    <w:p w:rsidR="00084818" w:rsidRPr="00FA7753" w:rsidRDefault="00510D74" w:rsidP="00215A33">
      <w:pPr>
        <w:pStyle w:val="ListParagraph"/>
        <w:numPr>
          <w:ilvl w:val="0"/>
          <w:numId w:val="22"/>
        </w:numPr>
        <w:spacing w:line="276" w:lineRule="auto"/>
        <w:rPr>
          <w:rFonts w:cstheme="minorHAnsi"/>
          <w:sz w:val="24"/>
          <w:szCs w:val="24"/>
          <w:lang w:val="sq-AL"/>
        </w:rPr>
      </w:pPr>
      <w:r w:rsidRPr="00FA7753">
        <w:rPr>
          <w:rFonts w:cstheme="minorHAnsi"/>
          <w:sz w:val="24"/>
          <w:szCs w:val="24"/>
          <w:lang w:val="sq-AL"/>
        </w:rPr>
        <w:t>Partnerët ndërkombëtarë,</w:t>
      </w:r>
    </w:p>
    <w:p w:rsidR="00084818" w:rsidRPr="00FA7753" w:rsidRDefault="00510D74" w:rsidP="00215A33">
      <w:pPr>
        <w:pStyle w:val="ListParagraph"/>
        <w:numPr>
          <w:ilvl w:val="0"/>
          <w:numId w:val="22"/>
        </w:numPr>
        <w:spacing w:line="276" w:lineRule="auto"/>
        <w:rPr>
          <w:rFonts w:cstheme="minorHAnsi"/>
          <w:sz w:val="24"/>
          <w:szCs w:val="24"/>
          <w:lang w:val="sq-AL"/>
        </w:rPr>
      </w:pPr>
      <w:r w:rsidRPr="00FA7753">
        <w:rPr>
          <w:rFonts w:cstheme="minorHAnsi"/>
          <w:sz w:val="24"/>
          <w:szCs w:val="24"/>
          <w:lang w:val="sq-AL"/>
        </w:rPr>
        <w:t>Shoqëria civile,</w:t>
      </w:r>
    </w:p>
    <w:p w:rsidR="00084818" w:rsidRPr="00FA7753" w:rsidRDefault="0031628E" w:rsidP="00215A33">
      <w:pPr>
        <w:pStyle w:val="ListParagraph"/>
        <w:numPr>
          <w:ilvl w:val="0"/>
          <w:numId w:val="22"/>
        </w:numPr>
        <w:spacing w:line="276" w:lineRule="auto"/>
        <w:rPr>
          <w:rFonts w:cstheme="minorHAnsi"/>
          <w:sz w:val="24"/>
          <w:szCs w:val="24"/>
          <w:lang w:val="sq-AL"/>
        </w:rPr>
      </w:pPr>
      <w:r w:rsidRPr="00FA7753">
        <w:rPr>
          <w:rFonts w:cstheme="minorHAnsi"/>
          <w:sz w:val="24"/>
          <w:szCs w:val="24"/>
          <w:lang w:val="sq-AL"/>
        </w:rPr>
        <w:t xml:space="preserve">Media, </w:t>
      </w:r>
    </w:p>
    <w:p w:rsidR="00084818" w:rsidRPr="00FA7753" w:rsidRDefault="00510D74" w:rsidP="00215A33">
      <w:pPr>
        <w:pStyle w:val="ListParagraph"/>
        <w:numPr>
          <w:ilvl w:val="0"/>
          <w:numId w:val="22"/>
        </w:numPr>
        <w:spacing w:line="276" w:lineRule="auto"/>
        <w:rPr>
          <w:rFonts w:cstheme="minorHAnsi"/>
          <w:sz w:val="24"/>
          <w:szCs w:val="24"/>
          <w:lang w:val="sq-AL"/>
        </w:rPr>
      </w:pPr>
      <w:r w:rsidRPr="00FA7753">
        <w:rPr>
          <w:rFonts w:cstheme="minorHAnsi"/>
          <w:sz w:val="24"/>
          <w:szCs w:val="24"/>
          <w:lang w:val="sq-AL"/>
        </w:rPr>
        <w:t>Publiku i gjerë.</w:t>
      </w:r>
    </w:p>
    <w:p w:rsidR="00084818" w:rsidRPr="00FA7753" w:rsidRDefault="00510D74" w:rsidP="00215A33">
      <w:pPr>
        <w:spacing w:line="276" w:lineRule="auto"/>
        <w:jc w:val="both"/>
        <w:rPr>
          <w:rFonts w:cstheme="minorHAnsi"/>
          <w:sz w:val="24"/>
          <w:szCs w:val="24"/>
          <w:lang w:val="sq-AL"/>
        </w:rPr>
      </w:pPr>
      <w:r w:rsidRPr="00FA7753">
        <w:rPr>
          <w:rFonts w:eastAsia="Times New Roman" w:cstheme="minorHAnsi"/>
          <w:color w:val="222222"/>
          <w:sz w:val="24"/>
          <w:szCs w:val="24"/>
          <w:lang w:val="sq-AL" w:eastAsia="sl-SI"/>
        </w:rPr>
        <w:t>Institucioni kryesor përgjegjës për shpërndarjen e rezultateve është AKK, respektivisht Divizioni për Hetim dhe Strategji. Publikimi i rezultateve do të bëhet përmes mediave ose nëpërmjet organizimit të seminareve dhe tryezave të rrumbullakëta, në përfundime rreth progresit të strategjisë.</w:t>
      </w:r>
    </w:p>
    <w:p w:rsidR="00084818" w:rsidRDefault="00084818" w:rsidP="00215A33">
      <w:pPr>
        <w:spacing w:line="276" w:lineRule="auto"/>
        <w:rPr>
          <w:rFonts w:cstheme="minorHAnsi"/>
          <w:sz w:val="24"/>
          <w:szCs w:val="24"/>
          <w:lang w:val="sq-AL"/>
        </w:rPr>
      </w:pPr>
    </w:p>
    <w:p w:rsidR="001B26DA" w:rsidRPr="00FA7753" w:rsidRDefault="001B26DA" w:rsidP="00215A33">
      <w:pPr>
        <w:spacing w:line="276" w:lineRule="auto"/>
        <w:rPr>
          <w:rFonts w:cstheme="minorHAnsi"/>
          <w:sz w:val="24"/>
          <w:szCs w:val="24"/>
          <w:lang w:val="sq-AL"/>
        </w:rPr>
      </w:pPr>
    </w:p>
    <w:p w:rsidR="00142DE4" w:rsidRPr="00FA7753" w:rsidRDefault="00510D74" w:rsidP="00215A33">
      <w:pPr>
        <w:pStyle w:val="ListParagraph"/>
        <w:numPr>
          <w:ilvl w:val="0"/>
          <w:numId w:val="14"/>
        </w:numPr>
        <w:spacing w:line="276" w:lineRule="auto"/>
        <w:outlineLvl w:val="0"/>
        <w:rPr>
          <w:rFonts w:cstheme="minorHAnsi"/>
          <w:b/>
          <w:sz w:val="24"/>
          <w:szCs w:val="24"/>
          <w:lang w:val="sq-AL"/>
        </w:rPr>
      </w:pPr>
      <w:bookmarkStart w:id="21" w:name="_Toc503512083"/>
      <w:r w:rsidRPr="00FA7753">
        <w:rPr>
          <w:rFonts w:cstheme="minorHAnsi"/>
          <w:b/>
          <w:sz w:val="24"/>
          <w:szCs w:val="24"/>
          <w:lang w:val="sq-AL"/>
        </w:rPr>
        <w:lastRenderedPageBreak/>
        <w:t>PLANI I VEPRIMIT</w:t>
      </w:r>
      <w:bookmarkEnd w:id="21"/>
    </w:p>
    <w:p w:rsidR="005A5CFD" w:rsidRPr="00FA7753" w:rsidRDefault="00510D74" w:rsidP="00D010DA">
      <w:pPr>
        <w:spacing w:line="276" w:lineRule="auto"/>
        <w:jc w:val="both"/>
        <w:rPr>
          <w:rFonts w:cstheme="minorHAnsi"/>
          <w:sz w:val="24"/>
          <w:szCs w:val="24"/>
          <w:lang w:val="sq-AL"/>
        </w:rPr>
      </w:pPr>
      <w:r w:rsidRPr="00FA7753">
        <w:rPr>
          <w:rFonts w:cstheme="minorHAnsi"/>
          <w:sz w:val="24"/>
          <w:szCs w:val="24"/>
          <w:lang w:val="sq-AL"/>
        </w:rPr>
        <w:t>Plani i Veprimit është zhvilluar brenda kuadrit të përgjithshëm strategjik të përcaktuar në Strategjinë Shtetërore të Republikës së Kosovës. Plani i Veprimit është në raport me kornizën e përgjithshme të Strategjisë dhe ka përmbajtjen e mëposhtme:</w:t>
      </w:r>
      <w:r w:rsidR="0031628E" w:rsidRPr="00FA7753">
        <w:rPr>
          <w:rFonts w:cstheme="minorHAnsi"/>
          <w:sz w:val="24"/>
          <w:szCs w:val="24"/>
          <w:lang w:val="sq-AL"/>
        </w:rPr>
        <w:t xml:space="preserve"> </w:t>
      </w:r>
    </w:p>
    <w:p w:rsidR="004C6E18" w:rsidRPr="00FA7753" w:rsidRDefault="00510D74">
      <w:pPr>
        <w:pStyle w:val="ListParagraph"/>
        <w:numPr>
          <w:ilvl w:val="0"/>
          <w:numId w:val="23"/>
        </w:numPr>
        <w:spacing w:line="276" w:lineRule="auto"/>
        <w:rPr>
          <w:rFonts w:cstheme="minorHAnsi"/>
          <w:sz w:val="24"/>
          <w:szCs w:val="24"/>
          <w:lang w:val="sq-AL"/>
        </w:rPr>
      </w:pPr>
      <w:r w:rsidRPr="00FA7753">
        <w:rPr>
          <w:rFonts w:cstheme="minorHAnsi"/>
          <w:sz w:val="24"/>
          <w:szCs w:val="24"/>
          <w:lang w:val="sq-AL"/>
        </w:rPr>
        <w:t>Objektivat strategjike;</w:t>
      </w:r>
      <w:r w:rsidR="00C0022F">
        <w:rPr>
          <w:rFonts w:cstheme="minorHAnsi"/>
          <w:sz w:val="24"/>
          <w:szCs w:val="24"/>
          <w:lang w:val="sq-AL"/>
        </w:rPr>
        <w:t xml:space="preserve"> </w:t>
      </w:r>
      <w:r w:rsidRPr="00FA7753">
        <w:rPr>
          <w:rFonts w:cstheme="minorHAnsi"/>
          <w:sz w:val="24"/>
          <w:szCs w:val="24"/>
          <w:lang w:val="sq-AL"/>
        </w:rPr>
        <w:t>Masat strategjike;</w:t>
      </w:r>
    </w:p>
    <w:p w:rsidR="005A5CFD" w:rsidRPr="00FA7753" w:rsidRDefault="00510D74" w:rsidP="00215A33">
      <w:pPr>
        <w:pStyle w:val="ListParagraph"/>
        <w:numPr>
          <w:ilvl w:val="0"/>
          <w:numId w:val="22"/>
        </w:numPr>
        <w:spacing w:line="276" w:lineRule="auto"/>
        <w:rPr>
          <w:rFonts w:cstheme="minorHAnsi"/>
          <w:sz w:val="24"/>
          <w:szCs w:val="24"/>
          <w:lang w:val="sq-AL"/>
        </w:rPr>
      </w:pPr>
      <w:r w:rsidRPr="00FA7753">
        <w:rPr>
          <w:rFonts w:cstheme="minorHAnsi"/>
          <w:sz w:val="24"/>
          <w:szCs w:val="24"/>
          <w:lang w:val="sq-AL"/>
        </w:rPr>
        <w:t>Aktivitete konkrete për realizimin e objektivave dhe masave strategjike;</w:t>
      </w:r>
    </w:p>
    <w:p w:rsidR="005A5CFD" w:rsidRPr="00FA7753" w:rsidRDefault="00510D74" w:rsidP="00215A33">
      <w:pPr>
        <w:pStyle w:val="ListParagraph"/>
        <w:numPr>
          <w:ilvl w:val="0"/>
          <w:numId w:val="22"/>
        </w:numPr>
        <w:spacing w:line="276" w:lineRule="auto"/>
        <w:rPr>
          <w:rFonts w:cstheme="minorHAnsi"/>
          <w:sz w:val="24"/>
          <w:szCs w:val="24"/>
          <w:lang w:val="sq-AL"/>
        </w:rPr>
      </w:pPr>
      <w:r w:rsidRPr="00FA7753">
        <w:rPr>
          <w:rFonts w:cstheme="minorHAnsi"/>
          <w:sz w:val="24"/>
          <w:szCs w:val="24"/>
          <w:lang w:val="sq-AL"/>
        </w:rPr>
        <w:t>Institucionet përgjegjëse dhe mbështetëse për arritjen e çdo qëllimi dhe aktiviteti;</w:t>
      </w:r>
    </w:p>
    <w:p w:rsidR="005A5CFD" w:rsidRPr="00FA7753" w:rsidRDefault="00510D74" w:rsidP="00215A33">
      <w:pPr>
        <w:pStyle w:val="ListParagraph"/>
        <w:numPr>
          <w:ilvl w:val="0"/>
          <w:numId w:val="22"/>
        </w:numPr>
        <w:spacing w:line="276" w:lineRule="auto"/>
        <w:rPr>
          <w:rFonts w:cstheme="minorHAnsi"/>
          <w:sz w:val="24"/>
          <w:szCs w:val="24"/>
          <w:lang w:val="sq-AL"/>
        </w:rPr>
      </w:pPr>
      <w:r w:rsidRPr="00FA7753">
        <w:rPr>
          <w:rFonts w:cstheme="minorHAnsi"/>
          <w:sz w:val="24"/>
          <w:szCs w:val="24"/>
          <w:lang w:val="sq-AL"/>
        </w:rPr>
        <w:t>Afati kohor për realizimin e secilit objektiv;</w:t>
      </w:r>
    </w:p>
    <w:p w:rsidR="005A5CFD" w:rsidRPr="00FA7753" w:rsidRDefault="00510D74" w:rsidP="00215A33">
      <w:pPr>
        <w:pStyle w:val="ListParagraph"/>
        <w:numPr>
          <w:ilvl w:val="0"/>
          <w:numId w:val="22"/>
        </w:numPr>
        <w:spacing w:line="276" w:lineRule="auto"/>
        <w:rPr>
          <w:rFonts w:cstheme="minorHAnsi"/>
          <w:sz w:val="24"/>
          <w:szCs w:val="24"/>
          <w:lang w:val="sq-AL"/>
        </w:rPr>
      </w:pPr>
      <w:r w:rsidRPr="00FA7753">
        <w:rPr>
          <w:rFonts w:cstheme="minorHAnsi"/>
          <w:sz w:val="24"/>
          <w:szCs w:val="24"/>
          <w:lang w:val="sq-AL"/>
        </w:rPr>
        <w:t>Burimet e domosdoshme financiare për zhvillimin e aktiviteteve;</w:t>
      </w:r>
      <w:r w:rsidR="00B2001D" w:rsidRPr="00FA7753">
        <w:rPr>
          <w:rFonts w:cstheme="minorHAnsi"/>
          <w:sz w:val="24"/>
          <w:szCs w:val="24"/>
          <w:lang w:val="sq-AL"/>
        </w:rPr>
        <w:t xml:space="preserve"> </w:t>
      </w:r>
    </w:p>
    <w:p w:rsidR="005A5CFD" w:rsidRPr="00FA7753" w:rsidRDefault="00510D74" w:rsidP="00215A33">
      <w:pPr>
        <w:spacing w:line="276" w:lineRule="auto"/>
        <w:jc w:val="both"/>
        <w:rPr>
          <w:rFonts w:cstheme="minorHAnsi"/>
          <w:sz w:val="24"/>
          <w:szCs w:val="24"/>
          <w:lang w:val="sq-AL"/>
        </w:rPr>
      </w:pPr>
      <w:r w:rsidRPr="00FA7753">
        <w:rPr>
          <w:rFonts w:cstheme="minorHAnsi"/>
          <w:sz w:val="24"/>
          <w:szCs w:val="24"/>
          <w:lang w:val="sq-AL"/>
        </w:rPr>
        <w:t>Treguesit për realizimin e secilit objektiv dhe aktivitet.</w:t>
      </w:r>
      <w:r w:rsidR="0057789C" w:rsidRPr="00FA7753">
        <w:rPr>
          <w:rFonts w:cstheme="minorHAnsi"/>
          <w:sz w:val="24"/>
          <w:szCs w:val="24"/>
          <w:lang w:val="sq-AL"/>
        </w:rPr>
        <w:t xml:space="preserve"> </w:t>
      </w:r>
      <w:r w:rsidRPr="00FA7753">
        <w:rPr>
          <w:rFonts w:cstheme="minorHAnsi"/>
          <w:sz w:val="24"/>
          <w:szCs w:val="24"/>
          <w:lang w:val="sq-AL"/>
        </w:rPr>
        <w:t xml:space="preserve">Plani i Veprimit </w:t>
      </w:r>
      <w:r w:rsidR="00D010DA">
        <w:rPr>
          <w:rFonts w:cstheme="minorHAnsi"/>
          <w:sz w:val="24"/>
          <w:szCs w:val="24"/>
          <w:lang w:val="sq-AL"/>
        </w:rPr>
        <w:t>është planifikuar</w:t>
      </w:r>
      <w:r w:rsidRPr="00FA7753">
        <w:rPr>
          <w:rFonts w:cstheme="minorHAnsi"/>
          <w:sz w:val="24"/>
          <w:szCs w:val="24"/>
          <w:lang w:val="sq-AL"/>
        </w:rPr>
        <w:t xml:space="preserve"> të rishikohet në baza vjetore nën mandatin e Agjencisë Kundër Korrupsionit</w:t>
      </w:r>
      <w:r w:rsidR="00D010DA">
        <w:rPr>
          <w:rFonts w:cstheme="minorHAnsi"/>
          <w:sz w:val="24"/>
          <w:szCs w:val="24"/>
          <w:lang w:val="sq-AL"/>
        </w:rPr>
        <w:t>, sidoqoftë, ndryshimi dhe plotësimi i tij mund të bëhet edhe më herët varësisht nga situatat dhe nevojat e paraqitura për ndryshimin dhe plotësimin e tij.</w:t>
      </w:r>
      <w:r w:rsidRPr="00FA7753">
        <w:rPr>
          <w:rFonts w:cstheme="minorHAnsi"/>
          <w:sz w:val="24"/>
          <w:szCs w:val="24"/>
          <w:lang w:val="sq-AL"/>
        </w:rPr>
        <w:t xml:space="preserve"> Azhurnimi i Planit të Veprimit do të bëhet përmes rishikimit, përmes një manuali të punës dhe do të përkthehet në një dokument të veçantë.</w:t>
      </w:r>
    </w:p>
    <w:p w:rsidR="0083568B" w:rsidRPr="00FA7753" w:rsidRDefault="0083568B" w:rsidP="00215A33">
      <w:pPr>
        <w:spacing w:line="276" w:lineRule="auto"/>
        <w:rPr>
          <w:rFonts w:cstheme="minorHAnsi"/>
          <w:b/>
          <w:sz w:val="24"/>
          <w:szCs w:val="24"/>
          <w:u w:val="single"/>
          <w:lang w:val="sq-AL"/>
        </w:rPr>
      </w:pPr>
    </w:p>
    <w:p w:rsidR="00EE6918" w:rsidRPr="00FA7753" w:rsidRDefault="00510D74" w:rsidP="006D32E3">
      <w:pPr>
        <w:pStyle w:val="ListParagraph"/>
        <w:numPr>
          <w:ilvl w:val="0"/>
          <w:numId w:val="14"/>
        </w:numPr>
        <w:spacing w:line="276" w:lineRule="auto"/>
        <w:outlineLvl w:val="0"/>
        <w:rPr>
          <w:rFonts w:cstheme="minorHAnsi"/>
          <w:b/>
          <w:sz w:val="24"/>
          <w:szCs w:val="24"/>
          <w:lang w:val="sq-AL"/>
        </w:rPr>
      </w:pPr>
      <w:bookmarkStart w:id="22" w:name="_Toc503512084"/>
      <w:r w:rsidRPr="00FA7753">
        <w:rPr>
          <w:rFonts w:cstheme="minorHAnsi"/>
          <w:b/>
          <w:sz w:val="24"/>
          <w:szCs w:val="24"/>
          <w:lang w:val="sq-AL"/>
        </w:rPr>
        <w:t>PRIORITETET DHE PËRGJEGJËSITË</w:t>
      </w:r>
      <w:bookmarkEnd w:id="22"/>
    </w:p>
    <w:p w:rsidR="00EE6918" w:rsidRPr="00FA7753" w:rsidRDefault="00510D74" w:rsidP="00215A33">
      <w:pPr>
        <w:spacing w:line="276" w:lineRule="auto"/>
        <w:jc w:val="both"/>
        <w:rPr>
          <w:rFonts w:cstheme="minorHAnsi"/>
          <w:sz w:val="24"/>
          <w:szCs w:val="24"/>
          <w:lang w:val="sq-AL"/>
        </w:rPr>
      </w:pPr>
      <w:r w:rsidRPr="00FA7753">
        <w:rPr>
          <w:rFonts w:cstheme="minorHAnsi"/>
          <w:sz w:val="24"/>
          <w:szCs w:val="24"/>
          <w:lang w:val="sq-AL"/>
        </w:rPr>
        <w:t xml:space="preserve">Qeveria e Republikës së Kosovës do të obligojë të gjitha institucionet relevante që janë </w:t>
      </w:r>
      <w:r w:rsidR="00786CAE" w:rsidRPr="00FA7753">
        <w:rPr>
          <w:rFonts w:cstheme="minorHAnsi"/>
          <w:sz w:val="24"/>
          <w:szCs w:val="24"/>
          <w:lang w:val="sq-AL"/>
        </w:rPr>
        <w:t>cekur</w:t>
      </w:r>
      <w:r w:rsidRPr="00FA7753">
        <w:rPr>
          <w:rFonts w:cstheme="minorHAnsi"/>
          <w:sz w:val="24"/>
          <w:szCs w:val="24"/>
          <w:lang w:val="sq-AL"/>
        </w:rPr>
        <w:t xml:space="preserve"> si pjesëmarrës në këtë dokument për të planifikuar në mënyrë të duhur zbatimin e masave të përmendura në planet e tyre afatmesme dhe afatgjata, duke përcaktuar prioritetet dhe institucionet përgjegjëse gjatë pesë viteve të kësaj periudhë strategjike siç përcaktohet në Planin e Veprimit.</w:t>
      </w:r>
      <w:r w:rsidR="00B2001D" w:rsidRPr="00FA7753">
        <w:rPr>
          <w:rFonts w:cstheme="minorHAnsi"/>
          <w:sz w:val="24"/>
          <w:szCs w:val="24"/>
          <w:lang w:val="sq-AL"/>
        </w:rPr>
        <w:t xml:space="preserve"> </w:t>
      </w:r>
    </w:p>
    <w:p w:rsidR="00725E48" w:rsidRPr="00FA7753" w:rsidRDefault="00725E48" w:rsidP="00215A33">
      <w:pPr>
        <w:spacing w:line="276" w:lineRule="auto"/>
        <w:jc w:val="both"/>
        <w:rPr>
          <w:rFonts w:cstheme="minorHAnsi"/>
          <w:sz w:val="24"/>
          <w:szCs w:val="24"/>
          <w:lang w:val="sq-AL"/>
        </w:rPr>
      </w:pPr>
    </w:p>
    <w:sectPr w:rsidR="00725E48" w:rsidRPr="00FA7753" w:rsidSect="00085CE2">
      <w:headerReference w:type="default" r:id="rId14"/>
      <w:footerReference w:type="default" r:id="rId15"/>
      <w:pgSz w:w="11907" w:h="16839" w:code="9"/>
      <w:pgMar w:top="1440" w:right="1440" w:bottom="1440" w:left="1440" w:header="360" w:footer="720" w:gutter="0"/>
      <w:paperSrc w:first="7"/>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60C" w:rsidRDefault="0081460C" w:rsidP="009370F7">
      <w:pPr>
        <w:spacing w:after="0" w:line="240" w:lineRule="auto"/>
      </w:pPr>
      <w:r>
        <w:separator/>
      </w:r>
    </w:p>
  </w:endnote>
  <w:endnote w:type="continuationSeparator" w:id="0">
    <w:p w:rsidR="0081460C" w:rsidRDefault="0081460C" w:rsidP="0093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572910"/>
      <w:docPartObj>
        <w:docPartGallery w:val="Page Numbers (Bottom of Page)"/>
        <w:docPartUnique/>
      </w:docPartObj>
    </w:sdtPr>
    <w:sdtEndPr/>
    <w:sdtContent>
      <w:p w:rsidR="006D01CB" w:rsidRDefault="006D01CB">
        <w:pPr>
          <w:pStyle w:val="Footer"/>
        </w:pPr>
        <w:r>
          <w:rPr>
            <w:noProof/>
          </w:rPr>
          <mc:AlternateContent>
            <mc:Choice Requires="wpg">
              <w:drawing>
                <wp:anchor distT="0" distB="0" distL="114300" distR="114300" simplePos="0" relativeHeight="251659264" behindDoc="0" locked="0" layoutInCell="0" allowOverlap="1" wp14:anchorId="1789946D" wp14:editId="140FE760">
                  <wp:simplePos x="0" y="0"/>
                  <wp:positionH relativeFrom="rightMargin">
                    <wp:align>right</wp:align>
                  </wp:positionH>
                  <wp:positionV relativeFrom="bottomMargin">
                    <wp:align>bottom</wp:align>
                  </wp:positionV>
                  <wp:extent cx="914400" cy="914400"/>
                  <wp:effectExtent l="0" t="1905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4"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1CB" w:rsidRDefault="006D01CB"/>
                            </w:txbxContent>
                          </wps:txbx>
                          <wps:bodyPr rot="0" vert="horz" wrap="square" lIns="91440" tIns="45720" rIns="91440" bIns="45720" anchor="t" anchorCtr="0" upright="1">
                            <a:noAutofit/>
                          </wps:bodyPr>
                        </wps:wsp>
                        <wps:wsp>
                          <wps:cNvPr id="5" name="AutoShape 3"/>
                          <wps:cNvSpPr>
                            <a:spLocks noChangeArrowheads="1"/>
                          </wps:cNvSpPr>
                          <wps:spPr bwMode="auto">
                            <a:xfrm rot="13500000" flipH="1">
                              <a:off x="10919" y="14663"/>
                              <a:ext cx="819" cy="320"/>
                            </a:xfrm>
                            <a:prstGeom prst="homePlate">
                              <a:avLst>
                                <a:gd name="adj" fmla="val 56616"/>
                              </a:avLst>
                            </a:prstGeom>
                            <a:ln>
                              <a:headEnd/>
                              <a:tailEnd/>
                            </a:ln>
                            <a:extLst/>
                          </wps:spPr>
                          <wps:style>
                            <a:lnRef idx="2">
                              <a:schemeClr val="accent2">
                                <a:shade val="50000"/>
                              </a:schemeClr>
                            </a:lnRef>
                            <a:fillRef idx="1">
                              <a:schemeClr val="accent2"/>
                            </a:fillRef>
                            <a:effectRef idx="0">
                              <a:schemeClr val="accent2"/>
                            </a:effectRef>
                            <a:fontRef idx="minor">
                              <a:schemeClr val="lt1"/>
                            </a:fontRef>
                          </wps:style>
                          <wps:txbx>
                            <w:txbxContent>
                              <w:p w:rsidR="006D01CB" w:rsidRDefault="006D01CB">
                                <w:pPr>
                                  <w:pStyle w:val="Footer"/>
                                  <w:jc w:val="center"/>
                                </w:pPr>
                                <w:r>
                                  <w:fldChar w:fldCharType="begin"/>
                                </w:r>
                                <w:r>
                                  <w:instrText xml:space="preserve"> PAGE   \* MERGEFORMAT </w:instrText>
                                </w:r>
                                <w:r>
                                  <w:fldChar w:fldCharType="separate"/>
                                </w:r>
                                <w:r w:rsidR="00B93E5D">
                                  <w:rPr>
                                    <w:noProof/>
                                  </w:rPr>
                                  <w:t>1</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9946D" id="Group 1" o:spid="_x0000_s1029"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" o:allowincell="f">
                  <v:rect id="Rectangle 2" o:spid="_x0000_s1030"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6D01CB" w:rsidRDefault="006D01CB"/>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31" type="#_x0000_t15" style="position:absolute;left:10919;top:14663;width:819;height:320;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0y8UA&#10;AADaAAAADwAAAGRycy9kb3ducmV2LnhtbESP3WrCQBSE7wu+w3KE3tVNW5QSXUMtLRShkUYFLw/Z&#10;Y37Mng3ZrcY+vSsIXg4z8w0zS3rTiCN1rrKs4HkUgSDOra64ULBZfz29gXAeWWNjmRScyUEyHzzM&#10;MNb2xL90zHwhAoRdjApK79tYSpeXZNCNbEscvL3tDPogu0LqDk8Bbhr5EkUTabDisFBiSx8l5Yfs&#10;zyhI6+3u9R/rz3SZjVfrTfrDi0wr9Tjs36cgPPX+Hr61v7WCMVyvhBs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TLxQAAANoAAAAPAAAAAAAAAAAAAAAAAJgCAABkcnMv&#10;ZG93bnJldi54bWxQSwUGAAAAAAQABAD1AAAAigMAAAAA&#10;" adj="16822" fillcolor="#ed7d31 [3205]" strokecolor="#823b0b [1605]" strokeweight="1pt">
                    <v:textbox inset=",0,,0">
                      <w:txbxContent>
                        <w:p w:rsidR="006D01CB" w:rsidRDefault="006D01CB">
                          <w:pPr>
                            <w:pStyle w:val="Footer"/>
                            <w:jc w:val="center"/>
                          </w:pPr>
                          <w:r>
                            <w:fldChar w:fldCharType="begin"/>
                          </w:r>
                          <w:r>
                            <w:instrText xml:space="preserve"> PAGE   \* MERGEFORMAT </w:instrText>
                          </w:r>
                          <w:r>
                            <w:fldChar w:fldCharType="separate"/>
                          </w:r>
                          <w:r w:rsidR="00B93E5D">
                            <w:rPr>
                              <w:noProof/>
                            </w:rPr>
                            <w:t>1</w:t>
                          </w:r>
                          <w:r>
                            <w:rPr>
                              <w:noProof/>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60C" w:rsidRDefault="0081460C" w:rsidP="009370F7">
      <w:pPr>
        <w:spacing w:after="0" w:line="240" w:lineRule="auto"/>
      </w:pPr>
      <w:r>
        <w:separator/>
      </w:r>
    </w:p>
  </w:footnote>
  <w:footnote w:type="continuationSeparator" w:id="0">
    <w:p w:rsidR="0081460C" w:rsidRDefault="0081460C" w:rsidP="009370F7">
      <w:pPr>
        <w:spacing w:after="0" w:line="240" w:lineRule="auto"/>
      </w:pPr>
      <w:r>
        <w:continuationSeparator/>
      </w:r>
    </w:p>
  </w:footnote>
  <w:footnote w:id="1">
    <w:p w:rsidR="006D01CB" w:rsidRPr="0057789C" w:rsidRDefault="006D01CB" w:rsidP="00902662">
      <w:pPr>
        <w:pStyle w:val="FootnoteText"/>
        <w:rPr>
          <w:rFonts w:ascii="Times New Roman" w:hAnsi="Times New Roman" w:cs="Times New Roman"/>
          <w:lang w:val="sq-AL"/>
        </w:rPr>
      </w:pPr>
      <w:r w:rsidRPr="002E455D">
        <w:rPr>
          <w:rStyle w:val="FootnoteReference"/>
          <w:rFonts w:ascii="Times New Roman" w:hAnsi="Times New Roman" w:cs="Times New Roman"/>
        </w:rPr>
        <w:footnoteRef/>
      </w:r>
      <w:r w:rsidRPr="002E455D">
        <w:rPr>
          <w:rFonts w:ascii="Times New Roman" w:hAnsi="Times New Roman" w:cs="Times New Roman"/>
        </w:rPr>
        <w:t xml:space="preserve"> </w:t>
      </w:r>
      <w:r w:rsidRPr="0057789C">
        <w:rPr>
          <w:rFonts w:ascii="Times New Roman" w:eastAsia="Times New Roman" w:hAnsi="Times New Roman" w:cs="Times New Roman"/>
          <w:color w:val="222222"/>
          <w:lang w:val="sq-AL" w:eastAsia="sl-SI"/>
        </w:rPr>
        <w:t>http://www.transparency.org/news/feature/corruption_perceptions_index_2016#table.</w:t>
      </w:r>
    </w:p>
  </w:footnote>
  <w:footnote w:id="2">
    <w:p w:rsidR="006D01CB" w:rsidRPr="0057789C" w:rsidRDefault="006D01CB" w:rsidP="00902662">
      <w:pPr>
        <w:pStyle w:val="FootnoteText"/>
        <w:rPr>
          <w:rFonts w:ascii="Times New Roman" w:hAnsi="Times New Roman" w:cs="Times New Roman"/>
          <w:lang w:val="sq-AL"/>
        </w:rPr>
      </w:pPr>
      <w:r w:rsidRPr="0057789C">
        <w:rPr>
          <w:rStyle w:val="FootnoteReference"/>
          <w:rFonts w:ascii="Times New Roman" w:hAnsi="Times New Roman" w:cs="Times New Roman"/>
          <w:lang w:val="sq-AL"/>
        </w:rPr>
        <w:footnoteRef/>
      </w:r>
      <w:r w:rsidRPr="0057789C">
        <w:rPr>
          <w:rFonts w:ascii="Times New Roman" w:hAnsi="Times New Roman" w:cs="Times New Roman"/>
          <w:lang w:val="sq-AL"/>
        </w:rPr>
        <w:t xml:space="preserve"> Me 1 është i keq dhe 100 rezultati më i mirë.</w:t>
      </w:r>
    </w:p>
  </w:footnote>
  <w:footnote w:id="3">
    <w:p w:rsidR="006D01CB" w:rsidRPr="0057789C" w:rsidRDefault="006D01CB" w:rsidP="00902662">
      <w:pPr>
        <w:pStyle w:val="FootnoteText"/>
        <w:rPr>
          <w:rFonts w:ascii="Times New Roman" w:hAnsi="Times New Roman" w:cs="Times New Roman"/>
          <w:lang w:val="sq-AL"/>
        </w:rPr>
      </w:pPr>
      <w:r w:rsidRPr="0057789C">
        <w:rPr>
          <w:rStyle w:val="FootnoteReference"/>
          <w:rFonts w:ascii="Times New Roman" w:hAnsi="Times New Roman" w:cs="Times New Roman"/>
          <w:lang w:val="sq-AL"/>
        </w:rPr>
        <w:footnoteRef/>
      </w:r>
      <w:r w:rsidRPr="0057789C">
        <w:rPr>
          <w:rFonts w:ascii="Times New Roman" w:hAnsi="Times New Roman" w:cs="Times New Roman"/>
          <w:lang w:val="sq-AL"/>
        </w:rPr>
        <w:t xml:space="preserve"> </w:t>
      </w:r>
      <w:hyperlink r:id="rId1" w:anchor="reports" w:history="1">
        <w:r w:rsidRPr="0057789C">
          <w:rPr>
            <w:rStyle w:val="Hyperlink"/>
            <w:rFonts w:ascii="Times New Roman" w:eastAsia="Times New Roman" w:hAnsi="Times New Roman" w:cs="Times New Roman"/>
            <w:lang w:val="sq-AL" w:eastAsia="sl-SI"/>
          </w:rPr>
          <w:t>http://info.worldbank.org/governance/wgi/index.aspx#reports</w:t>
        </w:r>
      </w:hyperlink>
      <w:r w:rsidRPr="0057789C">
        <w:rPr>
          <w:rFonts w:ascii="Times New Roman" w:eastAsia="Times New Roman" w:hAnsi="Times New Roman" w:cs="Times New Roman"/>
          <w:color w:val="222222"/>
          <w:lang w:val="sq-AL" w:eastAsia="sl-SI"/>
        </w:rPr>
        <w:t>.</w:t>
      </w:r>
    </w:p>
  </w:footnote>
  <w:footnote w:id="4">
    <w:p w:rsidR="006D01CB" w:rsidRPr="0057789C" w:rsidRDefault="006D01CB" w:rsidP="00902662">
      <w:pPr>
        <w:pStyle w:val="FootnoteText"/>
        <w:rPr>
          <w:rFonts w:ascii="Times New Roman" w:hAnsi="Times New Roman" w:cs="Times New Roman"/>
          <w:lang w:val="sq-AL"/>
        </w:rPr>
      </w:pPr>
      <w:r w:rsidRPr="0057789C">
        <w:rPr>
          <w:rStyle w:val="FootnoteReference"/>
          <w:rFonts w:ascii="Times New Roman" w:hAnsi="Times New Roman" w:cs="Times New Roman"/>
          <w:lang w:val="sq-AL"/>
        </w:rPr>
        <w:footnoteRef/>
      </w:r>
      <w:r w:rsidRPr="0057789C">
        <w:rPr>
          <w:rFonts w:ascii="Times New Roman" w:eastAsia="Times New Roman" w:hAnsi="Times New Roman" w:cs="Times New Roman"/>
          <w:color w:val="222222"/>
          <w:lang w:val="sq-AL" w:eastAsia="sl-SI"/>
        </w:rPr>
        <w:t>.Me të cilën 0 korrespondon me nivelin më të ulët dhe 100 me nivelin më të lartë.</w:t>
      </w:r>
    </w:p>
  </w:footnote>
  <w:footnote w:id="5">
    <w:p w:rsidR="006D01CB" w:rsidRPr="0057789C" w:rsidRDefault="006D01CB" w:rsidP="00902662">
      <w:pPr>
        <w:pStyle w:val="FootnoteText"/>
        <w:rPr>
          <w:rFonts w:ascii="Times New Roman" w:hAnsi="Times New Roman" w:cs="Times New Roman"/>
          <w:lang w:val="sq-AL"/>
        </w:rPr>
      </w:pPr>
      <w:r w:rsidRPr="0057789C">
        <w:rPr>
          <w:rStyle w:val="FootnoteReference"/>
          <w:rFonts w:ascii="Times New Roman" w:hAnsi="Times New Roman" w:cs="Times New Roman"/>
          <w:lang w:val="sq-AL"/>
        </w:rPr>
        <w:footnoteRef/>
      </w:r>
      <w:r w:rsidRPr="0057789C">
        <w:rPr>
          <w:rFonts w:ascii="Times New Roman" w:hAnsi="Times New Roman" w:cs="Times New Roman"/>
          <w:lang w:val="sq-AL"/>
        </w:rPr>
        <w:t xml:space="preserve"> </w:t>
      </w:r>
      <w:r w:rsidRPr="0057789C">
        <w:rPr>
          <w:rFonts w:ascii="Times New Roman" w:eastAsia="Times New Roman" w:hAnsi="Times New Roman" w:cs="Times New Roman"/>
          <w:color w:val="222222"/>
          <w:lang w:val="sq-AL" w:eastAsia="sl-SI"/>
        </w:rPr>
        <w:t>http://www.ks.undp.org/content/kosovo/en/home/library/democratic_governance/special-edition-of-the-public-pulse-on-corruption.html.</w:t>
      </w:r>
    </w:p>
  </w:footnote>
  <w:footnote w:id="6">
    <w:p w:rsidR="006D01CB" w:rsidRPr="0057789C" w:rsidRDefault="006D01CB" w:rsidP="00902662">
      <w:pPr>
        <w:pStyle w:val="FootnoteText"/>
        <w:rPr>
          <w:rFonts w:ascii="Times New Roman" w:hAnsi="Times New Roman" w:cs="Times New Roman"/>
          <w:lang w:val="sq-AL"/>
        </w:rPr>
      </w:pPr>
      <w:r w:rsidRPr="0057789C">
        <w:rPr>
          <w:rStyle w:val="FootnoteReference"/>
          <w:rFonts w:ascii="Times New Roman" w:hAnsi="Times New Roman" w:cs="Times New Roman"/>
          <w:lang w:val="sq-AL"/>
        </w:rPr>
        <w:footnoteRef/>
      </w:r>
      <w:r w:rsidRPr="0057789C">
        <w:rPr>
          <w:rFonts w:ascii="Times New Roman" w:hAnsi="Times New Roman" w:cs="Times New Roman"/>
          <w:lang w:val="sq-AL"/>
        </w:rPr>
        <w:t xml:space="preserve"> Në shkallën nga 1 në 5, ku 1 është më e ul</w:t>
      </w:r>
      <w:r>
        <w:rPr>
          <w:rFonts w:ascii="Times New Roman" w:hAnsi="Times New Roman" w:cs="Times New Roman"/>
          <w:lang w:val="sq-AL"/>
        </w:rPr>
        <w:t>ë</w:t>
      </w:r>
      <w:r w:rsidRPr="0057789C">
        <w:rPr>
          <w:rFonts w:ascii="Times New Roman" w:hAnsi="Times New Roman" w:cs="Times New Roman"/>
          <w:lang w:val="sq-AL"/>
        </w:rPr>
        <w:t>ta dhe 5 është institucioni më i korruptuar.</w:t>
      </w:r>
    </w:p>
  </w:footnote>
  <w:footnote w:id="7">
    <w:p w:rsidR="006D01CB" w:rsidRPr="0057789C" w:rsidRDefault="006D01CB" w:rsidP="00902662">
      <w:pPr>
        <w:pStyle w:val="FootnoteText"/>
        <w:rPr>
          <w:rFonts w:ascii="Times New Roman" w:eastAsia="Times New Roman" w:hAnsi="Times New Roman" w:cs="Times New Roman"/>
          <w:color w:val="222222"/>
          <w:lang w:val="sq-AL" w:eastAsia="sl-SI"/>
        </w:rPr>
      </w:pPr>
      <w:r w:rsidRPr="002E455D">
        <w:rPr>
          <w:rStyle w:val="FootnoteReference"/>
          <w:rFonts w:ascii="Times New Roman" w:hAnsi="Times New Roman" w:cs="Times New Roman"/>
        </w:rPr>
        <w:footnoteRef/>
      </w:r>
      <w:r w:rsidRPr="002E455D">
        <w:rPr>
          <w:rFonts w:ascii="Times New Roman" w:hAnsi="Times New Roman" w:cs="Times New Roman"/>
        </w:rPr>
        <w:t xml:space="preserve">  </w:t>
      </w:r>
      <w:r w:rsidRPr="0057789C">
        <w:rPr>
          <w:rFonts w:ascii="Times New Roman" w:hAnsi="Times New Roman" w:cs="Times New Roman"/>
          <w:lang w:val="sq-AL"/>
        </w:rPr>
        <w:t>ht</w:t>
      </w:r>
      <w:r w:rsidRPr="0057789C">
        <w:rPr>
          <w:rFonts w:ascii="Times New Roman" w:eastAsia="Times New Roman" w:hAnsi="Times New Roman" w:cs="Times New Roman"/>
          <w:color w:val="222222"/>
          <w:lang w:val="sq-AL" w:eastAsia="sl-SI"/>
        </w:rPr>
        <w:t>tp://www.transparency.org/whatwedo/publication/people_and_corruption_europe_and_central_asia</w:t>
      </w:r>
    </w:p>
    <w:p w:rsidR="006D01CB" w:rsidRPr="0057789C" w:rsidRDefault="006D01CB" w:rsidP="00902662">
      <w:pPr>
        <w:pStyle w:val="FootnoteText"/>
        <w:rPr>
          <w:rFonts w:ascii="Times New Roman" w:hAnsi="Times New Roman" w:cs="Times New Roman"/>
          <w:lang w:val="sq-AL"/>
        </w:rPr>
      </w:pPr>
      <w:r w:rsidRPr="0057789C">
        <w:rPr>
          <w:rFonts w:ascii="Times New Roman" w:eastAsia="Times New Roman" w:hAnsi="Times New Roman" w:cs="Times New Roman"/>
          <w:color w:val="222222"/>
          <w:lang w:val="sq-AL" w:eastAsia="sl-SI"/>
        </w:rPr>
        <w:t>_2016</w:t>
      </w:r>
    </w:p>
  </w:footnote>
  <w:footnote w:id="8">
    <w:p w:rsidR="006D01CB" w:rsidRPr="0057789C" w:rsidRDefault="006D01CB" w:rsidP="00902662">
      <w:pPr>
        <w:pStyle w:val="FootnoteText"/>
        <w:rPr>
          <w:rFonts w:ascii="Times New Roman" w:hAnsi="Times New Roman" w:cs="Times New Roman"/>
          <w:lang w:val="sq-AL"/>
        </w:rPr>
      </w:pPr>
      <w:r w:rsidRPr="0057789C">
        <w:rPr>
          <w:rStyle w:val="FootnoteReference"/>
          <w:rFonts w:ascii="Times New Roman" w:hAnsi="Times New Roman" w:cs="Times New Roman"/>
          <w:lang w:val="sq-AL"/>
        </w:rPr>
        <w:footnoteRef/>
      </w:r>
      <w:r w:rsidRPr="0057789C">
        <w:rPr>
          <w:rFonts w:ascii="Times New Roman" w:hAnsi="Times New Roman" w:cs="Times New Roman"/>
          <w:lang w:val="sq-AL"/>
        </w:rPr>
        <w:t xml:space="preserve"> </w:t>
      </w:r>
      <w:r w:rsidRPr="0057789C">
        <w:rPr>
          <w:rFonts w:ascii="Times New Roman" w:eastAsia="Times New Roman" w:hAnsi="Times New Roman" w:cs="Times New Roman"/>
          <w:color w:val="222222"/>
          <w:lang w:val="sq-AL" w:eastAsia="sl-SI"/>
        </w:rPr>
        <w:t>http://www.ks.undp.org/content/kosovo/en/home/library/democratic_governance/special-edition-of-the-public-pulse-on-corruption.html.</w:t>
      </w:r>
    </w:p>
    <w:p w:rsidR="006D01CB" w:rsidRPr="0057789C" w:rsidRDefault="006D01CB" w:rsidP="00902662">
      <w:pPr>
        <w:pStyle w:val="FootnoteText"/>
        <w:rPr>
          <w:rFonts w:ascii="Times New Roman" w:hAnsi="Times New Roman" w:cs="Times New Roman"/>
          <w:lang w:val="sq-AL"/>
        </w:rPr>
      </w:pPr>
    </w:p>
  </w:footnote>
  <w:footnote w:id="9">
    <w:p w:rsidR="006D01CB" w:rsidRPr="002E455D" w:rsidRDefault="006D01CB" w:rsidP="00902662">
      <w:pPr>
        <w:pStyle w:val="FootnoteText"/>
        <w:rPr>
          <w:rFonts w:ascii="Times New Roman" w:hAnsi="Times New Roman" w:cs="Times New Roman"/>
        </w:rPr>
      </w:pPr>
      <w:r w:rsidRPr="0057789C">
        <w:rPr>
          <w:rStyle w:val="FootnoteReference"/>
          <w:rFonts w:ascii="Times New Roman" w:hAnsi="Times New Roman" w:cs="Times New Roman"/>
          <w:lang w:val="sq-AL"/>
        </w:rPr>
        <w:footnoteRef/>
      </w:r>
      <w:r w:rsidRPr="0057789C">
        <w:rPr>
          <w:rFonts w:ascii="Times New Roman" w:hAnsi="Times New Roman" w:cs="Times New Roman"/>
          <w:lang w:val="sq-AL"/>
        </w:rPr>
        <w:t xml:space="preserve"> </w:t>
      </w:r>
      <w:r w:rsidRPr="0057789C">
        <w:rPr>
          <w:rFonts w:ascii="Times New Roman" w:eastAsia="Times New Roman" w:hAnsi="Times New Roman" w:cs="Times New Roman"/>
          <w:color w:val="222222"/>
          <w:lang w:val="sq-AL" w:eastAsia="sl-SI"/>
        </w:rPr>
        <w:t>http://www.ks.undp.org/content/kosovo/en/home/library/democratic_governance/special-edition-of-the-public-pulse-on-corruption.html.</w:t>
      </w:r>
    </w:p>
  </w:footnote>
  <w:footnote w:id="10">
    <w:p w:rsidR="006D01CB" w:rsidRPr="002E455D" w:rsidRDefault="006D01CB" w:rsidP="00902662">
      <w:pPr>
        <w:pStyle w:val="FootnoteText"/>
        <w:rPr>
          <w:rFonts w:ascii="Times New Roman" w:hAnsi="Times New Roman" w:cs="Times New Roman"/>
        </w:rPr>
      </w:pPr>
      <w:r w:rsidRPr="002E455D">
        <w:rPr>
          <w:rStyle w:val="FootnoteReference"/>
          <w:rFonts w:ascii="Times New Roman" w:hAnsi="Times New Roman" w:cs="Times New Roman"/>
        </w:rPr>
        <w:footnoteRef/>
      </w:r>
      <w:r w:rsidRPr="002E455D">
        <w:rPr>
          <w:rFonts w:ascii="Times New Roman" w:hAnsi="Times New Roman" w:cs="Times New Roman"/>
        </w:rPr>
        <w:t xml:space="preserve"> </w:t>
      </w:r>
      <w:r w:rsidRPr="0057789C">
        <w:rPr>
          <w:rFonts w:ascii="Times New Roman" w:eastAsia="Times New Roman" w:hAnsi="Times New Roman" w:cs="Times New Roman"/>
          <w:color w:val="222222"/>
          <w:lang w:val="sq-AL" w:eastAsia="sl-SI"/>
        </w:rPr>
        <w:t>https://www.kdi-kosova.org/publikime/19-2015-10-31-kdi-tik-nis-eng_all_single_final-3.pdf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CB" w:rsidRDefault="006D01CB">
    <w:pPr>
      <w:pStyle w:val="Header"/>
    </w:pPr>
    <w:r>
      <w:rPr>
        <w:noProof/>
      </w:rPr>
      <mc:AlternateContent>
        <mc:Choice Requires="wps">
          <w:drawing>
            <wp:anchor distT="0" distB="0" distL="114300" distR="114300" simplePos="0" relativeHeight="251660288" behindDoc="0" locked="0" layoutInCell="1" allowOverlap="1" wp14:anchorId="67A018A3" wp14:editId="03DE09EC">
              <wp:simplePos x="0" y="0"/>
              <wp:positionH relativeFrom="column">
                <wp:posOffset>28575</wp:posOffset>
              </wp:positionH>
              <wp:positionV relativeFrom="paragraph">
                <wp:posOffset>142875</wp:posOffset>
              </wp:positionV>
              <wp:extent cx="595312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953125" cy="2095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sdt>
                          <w:sdtPr>
                            <w:rPr>
                              <w:b/>
                              <w:caps/>
                              <w:color w:val="FFFFFF" w:themeColor="background1"/>
                              <w:sz w:val="18"/>
                              <w:szCs w:val="18"/>
                            </w:rPr>
                            <w:alias w:val="Title"/>
                            <w:tag w:val=""/>
                            <w:id w:val="255249103"/>
                            <w:dataBinding w:prefixMappings="xmlns:ns0='http://purl.org/dc/elements/1.1/' xmlns:ns1='http://schemas.openxmlformats.org/package/2006/metadata/core-properties' " w:xpath="/ns1:coreProperties[1]/ns0:title[1]" w:storeItemID="{6C3C8BC8-F283-45AE-878A-BAB7291924A1}"/>
                            <w:text/>
                          </w:sdtPr>
                          <w:sdtEndPr/>
                          <w:sdtContent>
                            <w:p w:rsidR="006D01CB" w:rsidRPr="00085CE2" w:rsidRDefault="006D01CB" w:rsidP="00085CE2">
                              <w:pPr>
                                <w:jc w:val="right"/>
                                <w:rPr>
                                  <w:b/>
                                </w:rPr>
                              </w:pPr>
                              <w:r>
                                <w:rPr>
                                  <w:b/>
                                  <w:caps/>
                                  <w:color w:val="FFFFFF" w:themeColor="background1"/>
                                  <w:sz w:val="18"/>
                                  <w:szCs w:val="18"/>
                                </w:rPr>
                                <w:t>STRATEGJIA ShtetëroreKUNDËR KORRUPSIONIT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7A018A3" id="Rectangle 9" o:spid="_x0000_s1028" style="position:absolute;margin-left:2.25pt;margin-top:11.25pt;width:468.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" fillcolor="#ed7d31 [3205]" strokecolor="#823b0b [1605]" strokeweight="1pt">
              <v:textbox>
                <w:txbxContent>
                  <w:sdt>
                    <w:sdtPr>
                      <w:rPr>
                        <w:b/>
                        <w:caps/>
                        <w:color w:val="FFFFFF" w:themeColor="background1"/>
                        <w:sz w:val="18"/>
                        <w:szCs w:val="18"/>
                      </w:rPr>
                      <w:alias w:val="Title"/>
                      <w:tag w:val=""/>
                      <w:id w:val="255249103"/>
                      <w:dataBinding w:prefixMappings="xmlns:ns0='http://purl.org/dc/elements/1.1/' xmlns:ns1='http://schemas.openxmlformats.org/package/2006/metadata/core-properties' " w:xpath="/ns1:coreProperties[1]/ns0:title[1]" w:storeItemID="{6C3C8BC8-F283-45AE-878A-BAB7291924A1}"/>
                      <w:text/>
                    </w:sdtPr>
                    <w:sdtEndPr/>
                    <w:sdtContent>
                      <w:p w:rsidR="006D01CB" w:rsidRPr="00085CE2" w:rsidRDefault="006D01CB" w:rsidP="00085CE2">
                        <w:pPr>
                          <w:jc w:val="right"/>
                          <w:rPr>
                            <w:b/>
                          </w:rPr>
                        </w:pPr>
                        <w:r>
                          <w:rPr>
                            <w:b/>
                            <w:caps/>
                            <w:color w:val="FFFFFF" w:themeColor="background1"/>
                            <w:sz w:val="18"/>
                            <w:szCs w:val="18"/>
                          </w:rPr>
                          <w:t>STRATEGJIA ShtetëroreKUNDËR KORRUPSIONIT</w:t>
                        </w:r>
                      </w:p>
                    </w:sdtContent>
                  </w:sdt>
                </w:txbxContent>
              </v:textbox>
            </v:rect>
          </w:pict>
        </mc:Fallback>
      </mc:AlternateContent>
    </w:r>
  </w:p>
  <w:p w:rsidR="006D01CB" w:rsidRDefault="006D01CB">
    <w:pPr>
      <w:pStyle w:val="Header"/>
    </w:pPr>
  </w:p>
  <w:p w:rsidR="006D01CB" w:rsidRDefault="006D01CB">
    <w:pPr>
      <w:pStyle w:val="Header"/>
    </w:pPr>
    <w:r>
      <w:rPr>
        <w:noProof/>
      </w:rPr>
      <mc:AlternateContent>
        <mc:Choice Requires="wps">
          <w:drawing>
            <wp:anchor distT="0" distB="0" distL="114300" distR="114300" simplePos="0" relativeHeight="251661312" behindDoc="0" locked="0" layoutInCell="1" allowOverlap="1" wp14:anchorId="782F5B01" wp14:editId="4BC31F03">
              <wp:simplePos x="0" y="0"/>
              <wp:positionH relativeFrom="column">
                <wp:posOffset>28575</wp:posOffset>
              </wp:positionH>
              <wp:positionV relativeFrom="paragraph">
                <wp:posOffset>20955</wp:posOffset>
              </wp:positionV>
              <wp:extent cx="5953125" cy="476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5953125" cy="4762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1D8F168" id="Rectangle 10" o:spid="_x0000_s1026" style="position:absolute;margin-left:2.25pt;margin-top:1.65pt;width:468.7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" fillcolor="#4472c4 [3208]" strokecolor="#1f3763 [1608]" strokeweight="1pt"/>
          </w:pict>
        </mc:Fallback>
      </mc:AlternateContent>
    </w:r>
  </w:p>
  <w:p w:rsidR="006D01CB" w:rsidRDefault="006D01CB">
    <w:pPr>
      <w:pStyle w:val="Header"/>
    </w:pPr>
  </w:p>
  <w:p w:rsidR="006D01CB" w:rsidRDefault="006D0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F5D"/>
    <w:multiLevelType w:val="hybridMultilevel"/>
    <w:tmpl w:val="4858EA66"/>
    <w:lvl w:ilvl="0" w:tplc="D8B07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D41A9"/>
    <w:multiLevelType w:val="hybridMultilevel"/>
    <w:tmpl w:val="68529786"/>
    <w:lvl w:ilvl="0" w:tplc="5ADE8A98">
      <w:start w:val="1"/>
      <w:numFmt w:val="bullet"/>
      <w:lvlText w:val=""/>
      <w:lvlJc w:val="left"/>
      <w:pPr>
        <w:ind w:left="720" w:hanging="360"/>
      </w:pPr>
      <w:rPr>
        <w:rFonts w:ascii="Symbol" w:hAnsi="Symbol" w:hint="default"/>
      </w:rPr>
    </w:lvl>
    <w:lvl w:ilvl="1" w:tplc="87ECFD1C">
      <w:start w:val="1"/>
      <w:numFmt w:val="bullet"/>
      <w:lvlText w:val="o"/>
      <w:lvlJc w:val="left"/>
      <w:pPr>
        <w:ind w:left="1440" w:hanging="360"/>
      </w:pPr>
      <w:rPr>
        <w:rFonts w:ascii="Courier New" w:hAnsi="Courier New" w:hint="default"/>
      </w:rPr>
    </w:lvl>
    <w:lvl w:ilvl="2" w:tplc="E252F14C">
      <w:start w:val="1"/>
      <w:numFmt w:val="bullet"/>
      <w:lvlText w:val=""/>
      <w:lvlJc w:val="left"/>
      <w:pPr>
        <w:ind w:left="2160" w:hanging="360"/>
      </w:pPr>
      <w:rPr>
        <w:rFonts w:ascii="Wingdings" w:hAnsi="Wingdings" w:hint="default"/>
      </w:rPr>
    </w:lvl>
    <w:lvl w:ilvl="3" w:tplc="8BCED93C">
      <w:start w:val="1"/>
      <w:numFmt w:val="bullet"/>
      <w:lvlText w:val=""/>
      <w:lvlJc w:val="left"/>
      <w:pPr>
        <w:ind w:left="2880" w:hanging="360"/>
      </w:pPr>
      <w:rPr>
        <w:rFonts w:ascii="Symbol" w:hAnsi="Symbol" w:hint="default"/>
      </w:rPr>
    </w:lvl>
    <w:lvl w:ilvl="4" w:tplc="63066088">
      <w:start w:val="1"/>
      <w:numFmt w:val="bullet"/>
      <w:lvlText w:val="o"/>
      <w:lvlJc w:val="left"/>
      <w:pPr>
        <w:ind w:left="3600" w:hanging="360"/>
      </w:pPr>
      <w:rPr>
        <w:rFonts w:ascii="Courier New" w:hAnsi="Courier New" w:hint="default"/>
      </w:rPr>
    </w:lvl>
    <w:lvl w:ilvl="5" w:tplc="97A044A8">
      <w:start w:val="1"/>
      <w:numFmt w:val="bullet"/>
      <w:lvlText w:val=""/>
      <w:lvlJc w:val="left"/>
      <w:pPr>
        <w:ind w:left="4320" w:hanging="360"/>
      </w:pPr>
      <w:rPr>
        <w:rFonts w:ascii="Wingdings" w:hAnsi="Wingdings" w:hint="default"/>
      </w:rPr>
    </w:lvl>
    <w:lvl w:ilvl="6" w:tplc="5A94405E">
      <w:start w:val="1"/>
      <w:numFmt w:val="bullet"/>
      <w:lvlText w:val=""/>
      <w:lvlJc w:val="left"/>
      <w:pPr>
        <w:ind w:left="5040" w:hanging="360"/>
      </w:pPr>
      <w:rPr>
        <w:rFonts w:ascii="Symbol" w:hAnsi="Symbol" w:hint="default"/>
      </w:rPr>
    </w:lvl>
    <w:lvl w:ilvl="7" w:tplc="DA0CA38E">
      <w:start w:val="1"/>
      <w:numFmt w:val="bullet"/>
      <w:lvlText w:val="o"/>
      <w:lvlJc w:val="left"/>
      <w:pPr>
        <w:ind w:left="5760" w:hanging="360"/>
      </w:pPr>
      <w:rPr>
        <w:rFonts w:ascii="Courier New" w:hAnsi="Courier New" w:hint="default"/>
      </w:rPr>
    </w:lvl>
    <w:lvl w:ilvl="8" w:tplc="16AE6E14">
      <w:start w:val="1"/>
      <w:numFmt w:val="bullet"/>
      <w:lvlText w:val=""/>
      <w:lvlJc w:val="left"/>
      <w:pPr>
        <w:ind w:left="6480" w:hanging="360"/>
      </w:pPr>
      <w:rPr>
        <w:rFonts w:ascii="Wingdings" w:hAnsi="Wingdings" w:hint="default"/>
      </w:rPr>
    </w:lvl>
  </w:abstractNum>
  <w:abstractNum w:abstractNumId="2">
    <w:nsid w:val="01FA7461"/>
    <w:multiLevelType w:val="hybridMultilevel"/>
    <w:tmpl w:val="F870635A"/>
    <w:lvl w:ilvl="0" w:tplc="FE12B210">
      <w:start w:val="1"/>
      <w:numFmt w:val="bullet"/>
      <w:lvlText w:val=""/>
      <w:lvlJc w:val="left"/>
      <w:pPr>
        <w:ind w:left="720" w:hanging="360"/>
      </w:pPr>
      <w:rPr>
        <w:rFonts w:ascii="Symbol" w:hAnsi="Symbol" w:hint="default"/>
      </w:rPr>
    </w:lvl>
    <w:lvl w:ilvl="1" w:tplc="C04476C2">
      <w:start w:val="1"/>
      <w:numFmt w:val="bullet"/>
      <w:lvlText w:val="o"/>
      <w:lvlJc w:val="left"/>
      <w:pPr>
        <w:ind w:left="1440" w:hanging="360"/>
      </w:pPr>
      <w:rPr>
        <w:rFonts w:ascii="Courier New" w:hAnsi="Courier New" w:hint="default"/>
      </w:rPr>
    </w:lvl>
    <w:lvl w:ilvl="2" w:tplc="736A1342">
      <w:start w:val="1"/>
      <w:numFmt w:val="bullet"/>
      <w:lvlText w:val=""/>
      <w:lvlJc w:val="left"/>
      <w:pPr>
        <w:ind w:left="2160" w:hanging="360"/>
      </w:pPr>
      <w:rPr>
        <w:rFonts w:ascii="Wingdings" w:hAnsi="Wingdings" w:hint="default"/>
      </w:rPr>
    </w:lvl>
    <w:lvl w:ilvl="3" w:tplc="50A2BE4A">
      <w:start w:val="1"/>
      <w:numFmt w:val="bullet"/>
      <w:lvlText w:val=""/>
      <w:lvlJc w:val="left"/>
      <w:pPr>
        <w:ind w:left="2880" w:hanging="360"/>
      </w:pPr>
      <w:rPr>
        <w:rFonts w:ascii="Symbol" w:hAnsi="Symbol" w:hint="default"/>
      </w:rPr>
    </w:lvl>
    <w:lvl w:ilvl="4" w:tplc="AE7A029C">
      <w:start w:val="1"/>
      <w:numFmt w:val="bullet"/>
      <w:lvlText w:val="o"/>
      <w:lvlJc w:val="left"/>
      <w:pPr>
        <w:ind w:left="3600" w:hanging="360"/>
      </w:pPr>
      <w:rPr>
        <w:rFonts w:ascii="Courier New" w:hAnsi="Courier New" w:hint="default"/>
      </w:rPr>
    </w:lvl>
    <w:lvl w:ilvl="5" w:tplc="9B661E8C">
      <w:start w:val="1"/>
      <w:numFmt w:val="bullet"/>
      <w:lvlText w:val=""/>
      <w:lvlJc w:val="left"/>
      <w:pPr>
        <w:ind w:left="4320" w:hanging="360"/>
      </w:pPr>
      <w:rPr>
        <w:rFonts w:ascii="Wingdings" w:hAnsi="Wingdings" w:hint="default"/>
      </w:rPr>
    </w:lvl>
    <w:lvl w:ilvl="6" w:tplc="6B202594">
      <w:start w:val="1"/>
      <w:numFmt w:val="bullet"/>
      <w:lvlText w:val=""/>
      <w:lvlJc w:val="left"/>
      <w:pPr>
        <w:ind w:left="5040" w:hanging="360"/>
      </w:pPr>
      <w:rPr>
        <w:rFonts w:ascii="Symbol" w:hAnsi="Symbol" w:hint="default"/>
      </w:rPr>
    </w:lvl>
    <w:lvl w:ilvl="7" w:tplc="FE6623A8">
      <w:start w:val="1"/>
      <w:numFmt w:val="bullet"/>
      <w:lvlText w:val="o"/>
      <w:lvlJc w:val="left"/>
      <w:pPr>
        <w:ind w:left="5760" w:hanging="360"/>
      </w:pPr>
      <w:rPr>
        <w:rFonts w:ascii="Courier New" w:hAnsi="Courier New" w:hint="default"/>
      </w:rPr>
    </w:lvl>
    <w:lvl w:ilvl="8" w:tplc="3E42D2CA">
      <w:start w:val="1"/>
      <w:numFmt w:val="bullet"/>
      <w:lvlText w:val=""/>
      <w:lvlJc w:val="left"/>
      <w:pPr>
        <w:ind w:left="6480" w:hanging="360"/>
      </w:pPr>
      <w:rPr>
        <w:rFonts w:ascii="Wingdings" w:hAnsi="Wingdings" w:hint="default"/>
      </w:rPr>
    </w:lvl>
  </w:abstractNum>
  <w:abstractNum w:abstractNumId="3">
    <w:nsid w:val="09095FE5"/>
    <w:multiLevelType w:val="hybridMultilevel"/>
    <w:tmpl w:val="D0E69DCA"/>
    <w:lvl w:ilvl="0" w:tplc="B8DC82C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E713A"/>
    <w:multiLevelType w:val="hybridMultilevel"/>
    <w:tmpl w:val="B4A82604"/>
    <w:lvl w:ilvl="0" w:tplc="0ACEF3B2">
      <w:numFmt w:val="bullet"/>
      <w:lvlText w:val="-"/>
      <w:lvlJc w:val="left"/>
      <w:pPr>
        <w:ind w:left="720" w:hanging="360"/>
      </w:pPr>
      <w:rPr>
        <w:rFonts w:ascii="Arial" w:eastAsia="Times New Roman" w:hAnsi="Arial" w:hint="default"/>
      </w:rPr>
    </w:lvl>
    <w:lvl w:ilvl="1" w:tplc="E70EACF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C031D"/>
    <w:multiLevelType w:val="hybridMultilevel"/>
    <w:tmpl w:val="3D8A6BA0"/>
    <w:lvl w:ilvl="0" w:tplc="0ACEF3B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615DE"/>
    <w:multiLevelType w:val="hybridMultilevel"/>
    <w:tmpl w:val="B7389548"/>
    <w:lvl w:ilvl="0" w:tplc="A3AC85D0">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14972A71"/>
    <w:multiLevelType w:val="hybridMultilevel"/>
    <w:tmpl w:val="CA6623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1E7325"/>
    <w:multiLevelType w:val="hybridMultilevel"/>
    <w:tmpl w:val="41C2251C"/>
    <w:lvl w:ilvl="0" w:tplc="E9CE28F2">
      <w:start w:val="1"/>
      <w:numFmt w:val="bullet"/>
      <w:lvlText w:val=""/>
      <w:lvlJc w:val="left"/>
      <w:pPr>
        <w:ind w:left="720" w:hanging="360"/>
      </w:pPr>
      <w:rPr>
        <w:rFonts w:ascii="Symbol" w:hAnsi="Symbol" w:hint="default"/>
      </w:rPr>
    </w:lvl>
    <w:lvl w:ilvl="1" w:tplc="2B06F696">
      <w:start w:val="1"/>
      <w:numFmt w:val="bullet"/>
      <w:lvlText w:val="o"/>
      <w:lvlJc w:val="left"/>
      <w:pPr>
        <w:ind w:left="1440" w:hanging="360"/>
      </w:pPr>
      <w:rPr>
        <w:rFonts w:ascii="Courier New" w:hAnsi="Courier New" w:hint="default"/>
      </w:rPr>
    </w:lvl>
    <w:lvl w:ilvl="2" w:tplc="9716C77C">
      <w:start w:val="1"/>
      <w:numFmt w:val="bullet"/>
      <w:lvlText w:val=""/>
      <w:lvlJc w:val="left"/>
      <w:pPr>
        <w:ind w:left="2160" w:hanging="360"/>
      </w:pPr>
      <w:rPr>
        <w:rFonts w:ascii="Wingdings" w:hAnsi="Wingdings" w:hint="default"/>
      </w:rPr>
    </w:lvl>
    <w:lvl w:ilvl="3" w:tplc="7E24BAE0">
      <w:start w:val="1"/>
      <w:numFmt w:val="bullet"/>
      <w:lvlText w:val=""/>
      <w:lvlJc w:val="left"/>
      <w:pPr>
        <w:ind w:left="2880" w:hanging="360"/>
      </w:pPr>
      <w:rPr>
        <w:rFonts w:ascii="Symbol" w:hAnsi="Symbol" w:hint="default"/>
      </w:rPr>
    </w:lvl>
    <w:lvl w:ilvl="4" w:tplc="A5EA8424">
      <w:start w:val="1"/>
      <w:numFmt w:val="bullet"/>
      <w:lvlText w:val="o"/>
      <w:lvlJc w:val="left"/>
      <w:pPr>
        <w:ind w:left="3600" w:hanging="360"/>
      </w:pPr>
      <w:rPr>
        <w:rFonts w:ascii="Courier New" w:hAnsi="Courier New" w:hint="default"/>
      </w:rPr>
    </w:lvl>
    <w:lvl w:ilvl="5" w:tplc="C038B09C">
      <w:start w:val="1"/>
      <w:numFmt w:val="bullet"/>
      <w:lvlText w:val=""/>
      <w:lvlJc w:val="left"/>
      <w:pPr>
        <w:ind w:left="4320" w:hanging="360"/>
      </w:pPr>
      <w:rPr>
        <w:rFonts w:ascii="Wingdings" w:hAnsi="Wingdings" w:hint="default"/>
      </w:rPr>
    </w:lvl>
    <w:lvl w:ilvl="6" w:tplc="E4E4944E">
      <w:start w:val="1"/>
      <w:numFmt w:val="bullet"/>
      <w:lvlText w:val=""/>
      <w:lvlJc w:val="left"/>
      <w:pPr>
        <w:ind w:left="5040" w:hanging="360"/>
      </w:pPr>
      <w:rPr>
        <w:rFonts w:ascii="Symbol" w:hAnsi="Symbol" w:hint="default"/>
      </w:rPr>
    </w:lvl>
    <w:lvl w:ilvl="7" w:tplc="E604E954">
      <w:start w:val="1"/>
      <w:numFmt w:val="bullet"/>
      <w:lvlText w:val="o"/>
      <w:lvlJc w:val="left"/>
      <w:pPr>
        <w:ind w:left="5760" w:hanging="360"/>
      </w:pPr>
      <w:rPr>
        <w:rFonts w:ascii="Courier New" w:hAnsi="Courier New" w:hint="default"/>
      </w:rPr>
    </w:lvl>
    <w:lvl w:ilvl="8" w:tplc="C07E58E6">
      <w:start w:val="1"/>
      <w:numFmt w:val="bullet"/>
      <w:lvlText w:val=""/>
      <w:lvlJc w:val="left"/>
      <w:pPr>
        <w:ind w:left="6480" w:hanging="360"/>
      </w:pPr>
      <w:rPr>
        <w:rFonts w:ascii="Wingdings" w:hAnsi="Wingdings" w:hint="default"/>
      </w:rPr>
    </w:lvl>
  </w:abstractNum>
  <w:abstractNum w:abstractNumId="9">
    <w:nsid w:val="1CD01F29"/>
    <w:multiLevelType w:val="hybridMultilevel"/>
    <w:tmpl w:val="27B0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2F2550"/>
    <w:multiLevelType w:val="hybridMultilevel"/>
    <w:tmpl w:val="333E1C9A"/>
    <w:lvl w:ilvl="0" w:tplc="B8DC82C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B6F6C"/>
    <w:multiLevelType w:val="hybridMultilevel"/>
    <w:tmpl w:val="C0B0ACE8"/>
    <w:lvl w:ilvl="0" w:tplc="A3AC8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108EA"/>
    <w:multiLevelType w:val="hybridMultilevel"/>
    <w:tmpl w:val="84264480"/>
    <w:lvl w:ilvl="0" w:tplc="B8DC82C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94234A"/>
    <w:multiLevelType w:val="hybridMultilevel"/>
    <w:tmpl w:val="08B8ED6C"/>
    <w:lvl w:ilvl="0" w:tplc="0798D2C2">
      <w:start w:val="1"/>
      <w:numFmt w:val="bullet"/>
      <w:lvlText w:val=""/>
      <w:lvlJc w:val="left"/>
      <w:pPr>
        <w:ind w:left="720" w:hanging="360"/>
      </w:pPr>
      <w:rPr>
        <w:rFonts w:ascii="Symbol" w:hAnsi="Symbol" w:hint="default"/>
      </w:rPr>
    </w:lvl>
    <w:lvl w:ilvl="1" w:tplc="000AF83E">
      <w:start w:val="1"/>
      <w:numFmt w:val="bullet"/>
      <w:lvlText w:val="o"/>
      <w:lvlJc w:val="left"/>
      <w:pPr>
        <w:ind w:left="1440" w:hanging="360"/>
      </w:pPr>
      <w:rPr>
        <w:rFonts w:ascii="Courier New" w:hAnsi="Courier New" w:hint="default"/>
      </w:rPr>
    </w:lvl>
    <w:lvl w:ilvl="2" w:tplc="2458B91A">
      <w:start w:val="1"/>
      <w:numFmt w:val="bullet"/>
      <w:lvlText w:val=""/>
      <w:lvlJc w:val="left"/>
      <w:pPr>
        <w:ind w:left="2160" w:hanging="360"/>
      </w:pPr>
      <w:rPr>
        <w:rFonts w:ascii="Wingdings" w:hAnsi="Wingdings" w:hint="default"/>
      </w:rPr>
    </w:lvl>
    <w:lvl w:ilvl="3" w:tplc="977021BE">
      <w:start w:val="1"/>
      <w:numFmt w:val="bullet"/>
      <w:lvlText w:val=""/>
      <w:lvlJc w:val="left"/>
      <w:pPr>
        <w:ind w:left="2880" w:hanging="360"/>
      </w:pPr>
      <w:rPr>
        <w:rFonts w:ascii="Symbol" w:hAnsi="Symbol" w:hint="default"/>
      </w:rPr>
    </w:lvl>
    <w:lvl w:ilvl="4" w:tplc="BA861FAE">
      <w:start w:val="1"/>
      <w:numFmt w:val="bullet"/>
      <w:lvlText w:val="o"/>
      <w:lvlJc w:val="left"/>
      <w:pPr>
        <w:ind w:left="3600" w:hanging="360"/>
      </w:pPr>
      <w:rPr>
        <w:rFonts w:ascii="Courier New" w:hAnsi="Courier New" w:hint="default"/>
      </w:rPr>
    </w:lvl>
    <w:lvl w:ilvl="5" w:tplc="C3D0A552">
      <w:start w:val="1"/>
      <w:numFmt w:val="bullet"/>
      <w:lvlText w:val=""/>
      <w:lvlJc w:val="left"/>
      <w:pPr>
        <w:ind w:left="4320" w:hanging="360"/>
      </w:pPr>
      <w:rPr>
        <w:rFonts w:ascii="Wingdings" w:hAnsi="Wingdings" w:hint="default"/>
      </w:rPr>
    </w:lvl>
    <w:lvl w:ilvl="6" w:tplc="C330945A">
      <w:start w:val="1"/>
      <w:numFmt w:val="bullet"/>
      <w:lvlText w:val=""/>
      <w:lvlJc w:val="left"/>
      <w:pPr>
        <w:ind w:left="5040" w:hanging="360"/>
      </w:pPr>
      <w:rPr>
        <w:rFonts w:ascii="Symbol" w:hAnsi="Symbol" w:hint="default"/>
      </w:rPr>
    </w:lvl>
    <w:lvl w:ilvl="7" w:tplc="D0C24C26">
      <w:start w:val="1"/>
      <w:numFmt w:val="bullet"/>
      <w:lvlText w:val="o"/>
      <w:lvlJc w:val="left"/>
      <w:pPr>
        <w:ind w:left="5760" w:hanging="360"/>
      </w:pPr>
      <w:rPr>
        <w:rFonts w:ascii="Courier New" w:hAnsi="Courier New" w:hint="default"/>
      </w:rPr>
    </w:lvl>
    <w:lvl w:ilvl="8" w:tplc="D49AA62C">
      <w:start w:val="1"/>
      <w:numFmt w:val="bullet"/>
      <w:lvlText w:val=""/>
      <w:lvlJc w:val="left"/>
      <w:pPr>
        <w:ind w:left="6480" w:hanging="360"/>
      </w:pPr>
      <w:rPr>
        <w:rFonts w:ascii="Wingdings" w:hAnsi="Wingdings" w:hint="default"/>
      </w:rPr>
    </w:lvl>
  </w:abstractNum>
  <w:abstractNum w:abstractNumId="14">
    <w:nsid w:val="35B46A9E"/>
    <w:multiLevelType w:val="hybridMultilevel"/>
    <w:tmpl w:val="DD6047A8"/>
    <w:lvl w:ilvl="0" w:tplc="5A524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94092"/>
    <w:multiLevelType w:val="hybridMultilevel"/>
    <w:tmpl w:val="A2644480"/>
    <w:lvl w:ilvl="0" w:tplc="A3AC8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2949CF"/>
    <w:multiLevelType w:val="hybridMultilevel"/>
    <w:tmpl w:val="A8F0AD0A"/>
    <w:lvl w:ilvl="0" w:tplc="A3AC8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0A048D"/>
    <w:multiLevelType w:val="hybridMultilevel"/>
    <w:tmpl w:val="6BF4D6B6"/>
    <w:lvl w:ilvl="0" w:tplc="0ACEF3B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6E7599"/>
    <w:multiLevelType w:val="hybridMultilevel"/>
    <w:tmpl w:val="7B528D26"/>
    <w:lvl w:ilvl="0" w:tplc="A3AC8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6D49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603731"/>
    <w:multiLevelType w:val="multilevel"/>
    <w:tmpl w:val="22A2F0C2"/>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5A74B07"/>
    <w:multiLevelType w:val="hybridMultilevel"/>
    <w:tmpl w:val="FD1EF76C"/>
    <w:lvl w:ilvl="0" w:tplc="A6325760">
      <w:start w:val="1"/>
      <w:numFmt w:val="bullet"/>
      <w:lvlText w:val=""/>
      <w:lvlJc w:val="left"/>
      <w:pPr>
        <w:ind w:left="720" w:hanging="360"/>
      </w:pPr>
      <w:rPr>
        <w:rFonts w:ascii="Symbol" w:hAnsi="Symbol" w:hint="default"/>
      </w:rPr>
    </w:lvl>
    <w:lvl w:ilvl="1" w:tplc="9378D00E">
      <w:start w:val="1"/>
      <w:numFmt w:val="bullet"/>
      <w:lvlText w:val="o"/>
      <w:lvlJc w:val="left"/>
      <w:pPr>
        <w:ind w:left="1440" w:hanging="360"/>
      </w:pPr>
      <w:rPr>
        <w:rFonts w:ascii="Courier New" w:hAnsi="Courier New" w:hint="default"/>
      </w:rPr>
    </w:lvl>
    <w:lvl w:ilvl="2" w:tplc="4AB8E7A0">
      <w:start w:val="1"/>
      <w:numFmt w:val="bullet"/>
      <w:lvlText w:val=""/>
      <w:lvlJc w:val="left"/>
      <w:pPr>
        <w:ind w:left="2160" w:hanging="360"/>
      </w:pPr>
      <w:rPr>
        <w:rFonts w:ascii="Wingdings" w:hAnsi="Wingdings" w:hint="default"/>
      </w:rPr>
    </w:lvl>
    <w:lvl w:ilvl="3" w:tplc="7CE621FE">
      <w:start w:val="1"/>
      <w:numFmt w:val="bullet"/>
      <w:lvlText w:val=""/>
      <w:lvlJc w:val="left"/>
      <w:pPr>
        <w:ind w:left="2880" w:hanging="360"/>
      </w:pPr>
      <w:rPr>
        <w:rFonts w:ascii="Symbol" w:hAnsi="Symbol" w:hint="default"/>
      </w:rPr>
    </w:lvl>
    <w:lvl w:ilvl="4" w:tplc="5658F236">
      <w:start w:val="1"/>
      <w:numFmt w:val="bullet"/>
      <w:lvlText w:val="o"/>
      <w:lvlJc w:val="left"/>
      <w:pPr>
        <w:ind w:left="3600" w:hanging="360"/>
      </w:pPr>
      <w:rPr>
        <w:rFonts w:ascii="Courier New" w:hAnsi="Courier New" w:hint="default"/>
      </w:rPr>
    </w:lvl>
    <w:lvl w:ilvl="5" w:tplc="98A216F6">
      <w:start w:val="1"/>
      <w:numFmt w:val="bullet"/>
      <w:lvlText w:val=""/>
      <w:lvlJc w:val="left"/>
      <w:pPr>
        <w:ind w:left="4320" w:hanging="360"/>
      </w:pPr>
      <w:rPr>
        <w:rFonts w:ascii="Wingdings" w:hAnsi="Wingdings" w:hint="default"/>
      </w:rPr>
    </w:lvl>
    <w:lvl w:ilvl="6" w:tplc="29586EB4">
      <w:start w:val="1"/>
      <w:numFmt w:val="bullet"/>
      <w:lvlText w:val=""/>
      <w:lvlJc w:val="left"/>
      <w:pPr>
        <w:ind w:left="5040" w:hanging="360"/>
      </w:pPr>
      <w:rPr>
        <w:rFonts w:ascii="Symbol" w:hAnsi="Symbol" w:hint="default"/>
      </w:rPr>
    </w:lvl>
    <w:lvl w:ilvl="7" w:tplc="62721D4A">
      <w:start w:val="1"/>
      <w:numFmt w:val="bullet"/>
      <w:lvlText w:val="o"/>
      <w:lvlJc w:val="left"/>
      <w:pPr>
        <w:ind w:left="5760" w:hanging="360"/>
      </w:pPr>
      <w:rPr>
        <w:rFonts w:ascii="Courier New" w:hAnsi="Courier New" w:hint="default"/>
      </w:rPr>
    </w:lvl>
    <w:lvl w:ilvl="8" w:tplc="FDB2327A">
      <w:start w:val="1"/>
      <w:numFmt w:val="bullet"/>
      <w:lvlText w:val=""/>
      <w:lvlJc w:val="left"/>
      <w:pPr>
        <w:ind w:left="6480" w:hanging="360"/>
      </w:pPr>
      <w:rPr>
        <w:rFonts w:ascii="Wingdings" w:hAnsi="Wingdings" w:hint="default"/>
      </w:rPr>
    </w:lvl>
  </w:abstractNum>
  <w:abstractNum w:abstractNumId="22">
    <w:nsid w:val="4A212938"/>
    <w:multiLevelType w:val="hybridMultilevel"/>
    <w:tmpl w:val="5D96B70E"/>
    <w:lvl w:ilvl="0" w:tplc="D2B058F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nsid w:val="4C964B4E"/>
    <w:multiLevelType w:val="multilevel"/>
    <w:tmpl w:val="819A68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247475C"/>
    <w:multiLevelType w:val="hybridMultilevel"/>
    <w:tmpl w:val="4FE44754"/>
    <w:lvl w:ilvl="0" w:tplc="0ACEF3B2">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F4CEB"/>
    <w:multiLevelType w:val="hybridMultilevel"/>
    <w:tmpl w:val="20E8A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622D91"/>
    <w:multiLevelType w:val="multilevel"/>
    <w:tmpl w:val="2BB8B8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94F6E33"/>
    <w:multiLevelType w:val="hybridMultilevel"/>
    <w:tmpl w:val="0BECC6EE"/>
    <w:lvl w:ilvl="0" w:tplc="78A6EA1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D57D80"/>
    <w:multiLevelType w:val="multilevel"/>
    <w:tmpl w:val="AB0444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B6876B2"/>
    <w:multiLevelType w:val="multilevel"/>
    <w:tmpl w:val="86BA2F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0FA2160"/>
    <w:multiLevelType w:val="multilevel"/>
    <w:tmpl w:val="A3581A2C"/>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8623281"/>
    <w:multiLevelType w:val="hybridMultilevel"/>
    <w:tmpl w:val="6E5424E4"/>
    <w:lvl w:ilvl="0" w:tplc="9D24EA3A">
      <w:start w:val="1"/>
      <w:numFmt w:val="bullet"/>
      <w:lvlText w:val=""/>
      <w:lvlJc w:val="left"/>
      <w:pPr>
        <w:ind w:left="720" w:hanging="360"/>
      </w:pPr>
      <w:rPr>
        <w:rFonts w:ascii="Symbol" w:hAnsi="Symbol" w:hint="default"/>
      </w:rPr>
    </w:lvl>
    <w:lvl w:ilvl="1" w:tplc="597EBE5A">
      <w:start w:val="1"/>
      <w:numFmt w:val="bullet"/>
      <w:lvlText w:val="o"/>
      <w:lvlJc w:val="left"/>
      <w:pPr>
        <w:ind w:left="1440" w:hanging="360"/>
      </w:pPr>
      <w:rPr>
        <w:rFonts w:ascii="Courier New" w:hAnsi="Courier New" w:hint="default"/>
      </w:rPr>
    </w:lvl>
    <w:lvl w:ilvl="2" w:tplc="071295EC">
      <w:start w:val="1"/>
      <w:numFmt w:val="bullet"/>
      <w:lvlText w:val=""/>
      <w:lvlJc w:val="left"/>
      <w:pPr>
        <w:ind w:left="2160" w:hanging="360"/>
      </w:pPr>
      <w:rPr>
        <w:rFonts w:ascii="Wingdings" w:hAnsi="Wingdings" w:hint="default"/>
      </w:rPr>
    </w:lvl>
    <w:lvl w:ilvl="3" w:tplc="EC089486">
      <w:start w:val="1"/>
      <w:numFmt w:val="bullet"/>
      <w:lvlText w:val=""/>
      <w:lvlJc w:val="left"/>
      <w:pPr>
        <w:ind w:left="2880" w:hanging="360"/>
      </w:pPr>
      <w:rPr>
        <w:rFonts w:ascii="Symbol" w:hAnsi="Symbol" w:hint="default"/>
      </w:rPr>
    </w:lvl>
    <w:lvl w:ilvl="4" w:tplc="7438092C">
      <w:start w:val="1"/>
      <w:numFmt w:val="bullet"/>
      <w:lvlText w:val="o"/>
      <w:lvlJc w:val="left"/>
      <w:pPr>
        <w:ind w:left="3600" w:hanging="360"/>
      </w:pPr>
      <w:rPr>
        <w:rFonts w:ascii="Courier New" w:hAnsi="Courier New" w:hint="default"/>
      </w:rPr>
    </w:lvl>
    <w:lvl w:ilvl="5" w:tplc="41C6CEFE">
      <w:start w:val="1"/>
      <w:numFmt w:val="bullet"/>
      <w:lvlText w:val=""/>
      <w:lvlJc w:val="left"/>
      <w:pPr>
        <w:ind w:left="4320" w:hanging="360"/>
      </w:pPr>
      <w:rPr>
        <w:rFonts w:ascii="Wingdings" w:hAnsi="Wingdings" w:hint="default"/>
      </w:rPr>
    </w:lvl>
    <w:lvl w:ilvl="6" w:tplc="6A523578">
      <w:start w:val="1"/>
      <w:numFmt w:val="bullet"/>
      <w:lvlText w:val=""/>
      <w:lvlJc w:val="left"/>
      <w:pPr>
        <w:ind w:left="5040" w:hanging="360"/>
      </w:pPr>
      <w:rPr>
        <w:rFonts w:ascii="Symbol" w:hAnsi="Symbol" w:hint="default"/>
      </w:rPr>
    </w:lvl>
    <w:lvl w:ilvl="7" w:tplc="A82E96EC">
      <w:start w:val="1"/>
      <w:numFmt w:val="bullet"/>
      <w:lvlText w:val="o"/>
      <w:lvlJc w:val="left"/>
      <w:pPr>
        <w:ind w:left="5760" w:hanging="360"/>
      </w:pPr>
      <w:rPr>
        <w:rFonts w:ascii="Courier New" w:hAnsi="Courier New" w:hint="default"/>
      </w:rPr>
    </w:lvl>
    <w:lvl w:ilvl="8" w:tplc="65388E2A">
      <w:start w:val="1"/>
      <w:numFmt w:val="bullet"/>
      <w:lvlText w:val=""/>
      <w:lvlJc w:val="left"/>
      <w:pPr>
        <w:ind w:left="6480" w:hanging="360"/>
      </w:pPr>
      <w:rPr>
        <w:rFonts w:ascii="Wingdings" w:hAnsi="Wingdings" w:hint="default"/>
      </w:rPr>
    </w:lvl>
  </w:abstractNum>
  <w:abstractNum w:abstractNumId="32">
    <w:nsid w:val="6A921FFA"/>
    <w:multiLevelType w:val="hybridMultilevel"/>
    <w:tmpl w:val="C95EA8DC"/>
    <w:lvl w:ilvl="0" w:tplc="A3AC8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D86709"/>
    <w:multiLevelType w:val="hybridMultilevel"/>
    <w:tmpl w:val="1520E186"/>
    <w:lvl w:ilvl="0" w:tplc="A3AC8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F10FBC"/>
    <w:multiLevelType w:val="hybridMultilevel"/>
    <w:tmpl w:val="8BB65D52"/>
    <w:lvl w:ilvl="0" w:tplc="F094F5C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3B7018"/>
    <w:multiLevelType w:val="hybridMultilevel"/>
    <w:tmpl w:val="03D8F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0"/>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20"/>
  </w:num>
  <w:num w:numId="5">
    <w:abstractNumId w:val="23"/>
  </w:num>
  <w:num w:numId="6">
    <w:abstractNumId w:val="28"/>
  </w:num>
  <w:num w:numId="7">
    <w:abstractNumId w:val="24"/>
  </w:num>
  <w:num w:numId="8">
    <w:abstractNumId w:val="12"/>
  </w:num>
  <w:num w:numId="9">
    <w:abstractNumId w:val="3"/>
  </w:num>
  <w:num w:numId="10">
    <w:abstractNumId w:val="10"/>
  </w:num>
  <w:num w:numId="11">
    <w:abstractNumId w:val="29"/>
  </w:num>
  <w:num w:numId="12">
    <w:abstractNumId w:val="27"/>
  </w:num>
  <w:num w:numId="13">
    <w:abstractNumId w:val="14"/>
  </w:num>
  <w:num w:numId="14">
    <w:abstractNumId w:val="7"/>
  </w:num>
  <w:num w:numId="15">
    <w:abstractNumId w:val="0"/>
  </w:num>
  <w:num w:numId="16">
    <w:abstractNumId w:val="19"/>
  </w:num>
  <w:num w:numId="17">
    <w:abstractNumId w:val="26"/>
  </w:num>
  <w:num w:numId="18">
    <w:abstractNumId w:val="18"/>
  </w:num>
  <w:num w:numId="19">
    <w:abstractNumId w:val="25"/>
  </w:num>
  <w:num w:numId="20">
    <w:abstractNumId w:val="35"/>
  </w:num>
  <w:num w:numId="21">
    <w:abstractNumId w:val="17"/>
  </w:num>
  <w:num w:numId="22">
    <w:abstractNumId w:val="4"/>
  </w:num>
  <w:num w:numId="23">
    <w:abstractNumId w:val="5"/>
  </w:num>
  <w:num w:numId="24">
    <w:abstractNumId w:val="32"/>
  </w:num>
  <w:num w:numId="25">
    <w:abstractNumId w:val="9"/>
  </w:num>
  <w:num w:numId="26">
    <w:abstractNumId w:val="34"/>
  </w:num>
  <w:num w:numId="27">
    <w:abstractNumId w:val="31"/>
  </w:num>
  <w:num w:numId="28">
    <w:abstractNumId w:val="8"/>
  </w:num>
  <w:num w:numId="29">
    <w:abstractNumId w:val="2"/>
  </w:num>
  <w:num w:numId="30">
    <w:abstractNumId w:val="1"/>
  </w:num>
  <w:num w:numId="31">
    <w:abstractNumId w:val="13"/>
  </w:num>
  <w:num w:numId="32">
    <w:abstractNumId w:val="21"/>
  </w:num>
  <w:num w:numId="33">
    <w:abstractNumId w:val="11"/>
  </w:num>
  <w:num w:numId="34">
    <w:abstractNumId w:val="33"/>
  </w:num>
  <w:num w:numId="35">
    <w:abstractNumId w:val="15"/>
  </w:num>
  <w:num w:numId="36">
    <w:abstractNumId w:val="1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CD"/>
    <w:rsid w:val="00001FC7"/>
    <w:rsid w:val="000039BA"/>
    <w:rsid w:val="00010109"/>
    <w:rsid w:val="000105F4"/>
    <w:rsid w:val="00013016"/>
    <w:rsid w:val="00017B52"/>
    <w:rsid w:val="000236DF"/>
    <w:rsid w:val="00023A2B"/>
    <w:rsid w:val="000265CE"/>
    <w:rsid w:val="0002673D"/>
    <w:rsid w:val="000300A8"/>
    <w:rsid w:val="00034530"/>
    <w:rsid w:val="00034717"/>
    <w:rsid w:val="000366F3"/>
    <w:rsid w:val="00047102"/>
    <w:rsid w:val="00047D7F"/>
    <w:rsid w:val="00052D0A"/>
    <w:rsid w:val="00054EFE"/>
    <w:rsid w:val="00055749"/>
    <w:rsid w:val="00055F56"/>
    <w:rsid w:val="000664E7"/>
    <w:rsid w:val="00072AC8"/>
    <w:rsid w:val="00076949"/>
    <w:rsid w:val="00076D19"/>
    <w:rsid w:val="00077D0B"/>
    <w:rsid w:val="00084818"/>
    <w:rsid w:val="00085CE2"/>
    <w:rsid w:val="00086E7A"/>
    <w:rsid w:val="00090A3F"/>
    <w:rsid w:val="00090D4C"/>
    <w:rsid w:val="00094DA9"/>
    <w:rsid w:val="000A0957"/>
    <w:rsid w:val="000A0CBD"/>
    <w:rsid w:val="000A54E2"/>
    <w:rsid w:val="000A57AC"/>
    <w:rsid w:val="000A6795"/>
    <w:rsid w:val="000A7F62"/>
    <w:rsid w:val="000B3117"/>
    <w:rsid w:val="000B5265"/>
    <w:rsid w:val="000B5A1F"/>
    <w:rsid w:val="000B6E79"/>
    <w:rsid w:val="000B7AFC"/>
    <w:rsid w:val="000B7B9F"/>
    <w:rsid w:val="000C1713"/>
    <w:rsid w:val="000C2D0A"/>
    <w:rsid w:val="000C6B5A"/>
    <w:rsid w:val="000D0A8D"/>
    <w:rsid w:val="000D3383"/>
    <w:rsid w:val="000D5B60"/>
    <w:rsid w:val="000D5E48"/>
    <w:rsid w:val="000E1631"/>
    <w:rsid w:val="000E354A"/>
    <w:rsid w:val="000E4EA7"/>
    <w:rsid w:val="000E7998"/>
    <w:rsid w:val="000F2E27"/>
    <w:rsid w:val="000F564B"/>
    <w:rsid w:val="000F7583"/>
    <w:rsid w:val="00104C0D"/>
    <w:rsid w:val="00107362"/>
    <w:rsid w:val="00113335"/>
    <w:rsid w:val="00121D28"/>
    <w:rsid w:val="00132903"/>
    <w:rsid w:val="00133F24"/>
    <w:rsid w:val="00142DE4"/>
    <w:rsid w:val="00146925"/>
    <w:rsid w:val="0015480F"/>
    <w:rsid w:val="0015523B"/>
    <w:rsid w:val="00162281"/>
    <w:rsid w:val="00166405"/>
    <w:rsid w:val="00166CD1"/>
    <w:rsid w:val="00166D4E"/>
    <w:rsid w:val="001672F1"/>
    <w:rsid w:val="001675F1"/>
    <w:rsid w:val="0017665F"/>
    <w:rsid w:val="00186860"/>
    <w:rsid w:val="0019177A"/>
    <w:rsid w:val="001A4F9C"/>
    <w:rsid w:val="001B26DA"/>
    <w:rsid w:val="001B423A"/>
    <w:rsid w:val="001C2F7D"/>
    <w:rsid w:val="001D044A"/>
    <w:rsid w:val="001D0BBA"/>
    <w:rsid w:val="001D0EA6"/>
    <w:rsid w:val="001D2B3B"/>
    <w:rsid w:val="001E4DCD"/>
    <w:rsid w:val="001F5302"/>
    <w:rsid w:val="001F5347"/>
    <w:rsid w:val="001F5F16"/>
    <w:rsid w:val="001F7DCB"/>
    <w:rsid w:val="00202AA5"/>
    <w:rsid w:val="00203D80"/>
    <w:rsid w:val="00204819"/>
    <w:rsid w:val="00204CE8"/>
    <w:rsid w:val="00205FAE"/>
    <w:rsid w:val="00207CBF"/>
    <w:rsid w:val="00210C0B"/>
    <w:rsid w:val="00214BBC"/>
    <w:rsid w:val="00215A33"/>
    <w:rsid w:val="002179EA"/>
    <w:rsid w:val="002218FF"/>
    <w:rsid w:val="00223795"/>
    <w:rsid w:val="00223F68"/>
    <w:rsid w:val="002253CC"/>
    <w:rsid w:val="00225B9F"/>
    <w:rsid w:val="00225F40"/>
    <w:rsid w:val="00230993"/>
    <w:rsid w:val="00234927"/>
    <w:rsid w:val="00236C9D"/>
    <w:rsid w:val="00237D7C"/>
    <w:rsid w:val="0024239A"/>
    <w:rsid w:val="00243E52"/>
    <w:rsid w:val="00245788"/>
    <w:rsid w:val="00245DE1"/>
    <w:rsid w:val="0024619E"/>
    <w:rsid w:val="00254D2F"/>
    <w:rsid w:val="00256978"/>
    <w:rsid w:val="00257DD0"/>
    <w:rsid w:val="002625DE"/>
    <w:rsid w:val="00264396"/>
    <w:rsid w:val="002662A3"/>
    <w:rsid w:val="0026757A"/>
    <w:rsid w:val="00272D64"/>
    <w:rsid w:val="00273D3B"/>
    <w:rsid w:val="00274E84"/>
    <w:rsid w:val="00277505"/>
    <w:rsid w:val="00277566"/>
    <w:rsid w:val="002806CA"/>
    <w:rsid w:val="00280704"/>
    <w:rsid w:val="002934A4"/>
    <w:rsid w:val="00294D49"/>
    <w:rsid w:val="00296E92"/>
    <w:rsid w:val="002B36CE"/>
    <w:rsid w:val="002B535B"/>
    <w:rsid w:val="002C5666"/>
    <w:rsid w:val="002C763B"/>
    <w:rsid w:val="002D2CA5"/>
    <w:rsid w:val="002D49EC"/>
    <w:rsid w:val="002D556A"/>
    <w:rsid w:val="002E1E91"/>
    <w:rsid w:val="002E212D"/>
    <w:rsid w:val="002E2F26"/>
    <w:rsid w:val="002E373E"/>
    <w:rsid w:val="002E6A36"/>
    <w:rsid w:val="002E7D36"/>
    <w:rsid w:val="002F6DB4"/>
    <w:rsid w:val="002F73E5"/>
    <w:rsid w:val="002F7C34"/>
    <w:rsid w:val="00303775"/>
    <w:rsid w:val="0031628E"/>
    <w:rsid w:val="00320592"/>
    <w:rsid w:val="003210A3"/>
    <w:rsid w:val="00325998"/>
    <w:rsid w:val="00344CEC"/>
    <w:rsid w:val="00371213"/>
    <w:rsid w:val="003712CA"/>
    <w:rsid w:val="00374FA4"/>
    <w:rsid w:val="0037595E"/>
    <w:rsid w:val="00384A47"/>
    <w:rsid w:val="0039157F"/>
    <w:rsid w:val="003942B7"/>
    <w:rsid w:val="003957AE"/>
    <w:rsid w:val="003A59D1"/>
    <w:rsid w:val="003A6467"/>
    <w:rsid w:val="003C24D8"/>
    <w:rsid w:val="003C3D7A"/>
    <w:rsid w:val="003C4715"/>
    <w:rsid w:val="003C4815"/>
    <w:rsid w:val="003C5C7C"/>
    <w:rsid w:val="003C72C2"/>
    <w:rsid w:val="003D1347"/>
    <w:rsid w:val="003D5EB3"/>
    <w:rsid w:val="003D6445"/>
    <w:rsid w:val="003E00CD"/>
    <w:rsid w:val="003E0897"/>
    <w:rsid w:val="003E293E"/>
    <w:rsid w:val="003E586A"/>
    <w:rsid w:val="00411C7E"/>
    <w:rsid w:val="0041249D"/>
    <w:rsid w:val="00412BC3"/>
    <w:rsid w:val="004141D2"/>
    <w:rsid w:val="0041499D"/>
    <w:rsid w:val="00422E89"/>
    <w:rsid w:val="0042308F"/>
    <w:rsid w:val="00424C49"/>
    <w:rsid w:val="00432211"/>
    <w:rsid w:val="00436BA5"/>
    <w:rsid w:val="00437311"/>
    <w:rsid w:val="004473FD"/>
    <w:rsid w:val="0045119E"/>
    <w:rsid w:val="00456080"/>
    <w:rsid w:val="004618F2"/>
    <w:rsid w:val="00467FFA"/>
    <w:rsid w:val="004709C7"/>
    <w:rsid w:val="004712D7"/>
    <w:rsid w:val="00480746"/>
    <w:rsid w:val="00480789"/>
    <w:rsid w:val="004807C2"/>
    <w:rsid w:val="0048339D"/>
    <w:rsid w:val="00490AF4"/>
    <w:rsid w:val="0049225B"/>
    <w:rsid w:val="0049663F"/>
    <w:rsid w:val="00497F65"/>
    <w:rsid w:val="004A79E7"/>
    <w:rsid w:val="004B0D4F"/>
    <w:rsid w:val="004B1380"/>
    <w:rsid w:val="004B40FE"/>
    <w:rsid w:val="004B7EBB"/>
    <w:rsid w:val="004C0D2C"/>
    <w:rsid w:val="004C3ACA"/>
    <w:rsid w:val="004C6E18"/>
    <w:rsid w:val="004D25D1"/>
    <w:rsid w:val="004D2DBC"/>
    <w:rsid w:val="004E1F0D"/>
    <w:rsid w:val="004E2334"/>
    <w:rsid w:val="004E4D21"/>
    <w:rsid w:val="004E7B7E"/>
    <w:rsid w:val="004F2CED"/>
    <w:rsid w:val="004F4EA8"/>
    <w:rsid w:val="004F6E90"/>
    <w:rsid w:val="0050155E"/>
    <w:rsid w:val="00502074"/>
    <w:rsid w:val="00503444"/>
    <w:rsid w:val="00510D74"/>
    <w:rsid w:val="00512A48"/>
    <w:rsid w:val="00513C39"/>
    <w:rsid w:val="00516DF6"/>
    <w:rsid w:val="00523C49"/>
    <w:rsid w:val="005244B8"/>
    <w:rsid w:val="00526AD1"/>
    <w:rsid w:val="00536577"/>
    <w:rsid w:val="00536678"/>
    <w:rsid w:val="005369D3"/>
    <w:rsid w:val="00541884"/>
    <w:rsid w:val="00546003"/>
    <w:rsid w:val="00551685"/>
    <w:rsid w:val="005539DD"/>
    <w:rsid w:val="00560034"/>
    <w:rsid w:val="00567A2C"/>
    <w:rsid w:val="005706A7"/>
    <w:rsid w:val="0057179B"/>
    <w:rsid w:val="00575058"/>
    <w:rsid w:val="0057789C"/>
    <w:rsid w:val="00584ABE"/>
    <w:rsid w:val="00590FA7"/>
    <w:rsid w:val="005929E8"/>
    <w:rsid w:val="00594167"/>
    <w:rsid w:val="00595346"/>
    <w:rsid w:val="005A1331"/>
    <w:rsid w:val="005A2635"/>
    <w:rsid w:val="005A3E34"/>
    <w:rsid w:val="005A40FF"/>
    <w:rsid w:val="005A4931"/>
    <w:rsid w:val="005A4E3F"/>
    <w:rsid w:val="005A5CFD"/>
    <w:rsid w:val="005A647E"/>
    <w:rsid w:val="005A705B"/>
    <w:rsid w:val="005B2560"/>
    <w:rsid w:val="005B73B7"/>
    <w:rsid w:val="005C3284"/>
    <w:rsid w:val="005C3513"/>
    <w:rsid w:val="005C402D"/>
    <w:rsid w:val="005C74C0"/>
    <w:rsid w:val="005D1D33"/>
    <w:rsid w:val="005D2690"/>
    <w:rsid w:val="005D6294"/>
    <w:rsid w:val="005E2228"/>
    <w:rsid w:val="005E6AC0"/>
    <w:rsid w:val="005E76CA"/>
    <w:rsid w:val="005F0BBF"/>
    <w:rsid w:val="005F19BF"/>
    <w:rsid w:val="005F4683"/>
    <w:rsid w:val="005F4A95"/>
    <w:rsid w:val="006004FA"/>
    <w:rsid w:val="00602D4C"/>
    <w:rsid w:val="0060672C"/>
    <w:rsid w:val="00614062"/>
    <w:rsid w:val="006153B3"/>
    <w:rsid w:val="00620BD2"/>
    <w:rsid w:val="00622752"/>
    <w:rsid w:val="00622981"/>
    <w:rsid w:val="006329BD"/>
    <w:rsid w:val="0064068B"/>
    <w:rsid w:val="00646260"/>
    <w:rsid w:val="00647ABB"/>
    <w:rsid w:val="0065145C"/>
    <w:rsid w:val="00652C2D"/>
    <w:rsid w:val="00652F86"/>
    <w:rsid w:val="00653C70"/>
    <w:rsid w:val="006645FD"/>
    <w:rsid w:val="006661D6"/>
    <w:rsid w:val="00673668"/>
    <w:rsid w:val="00677BED"/>
    <w:rsid w:val="00682AA0"/>
    <w:rsid w:val="00683DA0"/>
    <w:rsid w:val="00684696"/>
    <w:rsid w:val="0068604A"/>
    <w:rsid w:val="00686F03"/>
    <w:rsid w:val="00693387"/>
    <w:rsid w:val="00697154"/>
    <w:rsid w:val="006A1394"/>
    <w:rsid w:val="006A464C"/>
    <w:rsid w:val="006B1273"/>
    <w:rsid w:val="006C1497"/>
    <w:rsid w:val="006C739B"/>
    <w:rsid w:val="006D01CB"/>
    <w:rsid w:val="006D32E3"/>
    <w:rsid w:val="006D3CC3"/>
    <w:rsid w:val="006D451F"/>
    <w:rsid w:val="006D5BF4"/>
    <w:rsid w:val="006E3A1E"/>
    <w:rsid w:val="006E4EC5"/>
    <w:rsid w:val="006E6143"/>
    <w:rsid w:val="006E646F"/>
    <w:rsid w:val="006E6B8F"/>
    <w:rsid w:val="006F7A63"/>
    <w:rsid w:val="00700330"/>
    <w:rsid w:val="00701554"/>
    <w:rsid w:val="00703D30"/>
    <w:rsid w:val="00704496"/>
    <w:rsid w:val="00704F3B"/>
    <w:rsid w:val="00705A89"/>
    <w:rsid w:val="00705BFB"/>
    <w:rsid w:val="007076F2"/>
    <w:rsid w:val="007104D4"/>
    <w:rsid w:val="00713479"/>
    <w:rsid w:val="007146A4"/>
    <w:rsid w:val="00714ED9"/>
    <w:rsid w:val="00721797"/>
    <w:rsid w:val="00723F63"/>
    <w:rsid w:val="00725E48"/>
    <w:rsid w:val="00727F19"/>
    <w:rsid w:val="007326AD"/>
    <w:rsid w:val="007350B7"/>
    <w:rsid w:val="00736912"/>
    <w:rsid w:val="00736968"/>
    <w:rsid w:val="007662E4"/>
    <w:rsid w:val="00767523"/>
    <w:rsid w:val="00767BB3"/>
    <w:rsid w:val="0077075E"/>
    <w:rsid w:val="00770DA5"/>
    <w:rsid w:val="0077195B"/>
    <w:rsid w:val="00773245"/>
    <w:rsid w:val="00773251"/>
    <w:rsid w:val="00774A0E"/>
    <w:rsid w:val="0078016B"/>
    <w:rsid w:val="00783282"/>
    <w:rsid w:val="00784511"/>
    <w:rsid w:val="00784FD4"/>
    <w:rsid w:val="007850C5"/>
    <w:rsid w:val="00786CAE"/>
    <w:rsid w:val="00790699"/>
    <w:rsid w:val="007B0C3F"/>
    <w:rsid w:val="007B31A5"/>
    <w:rsid w:val="007B4329"/>
    <w:rsid w:val="007B74E8"/>
    <w:rsid w:val="007C04B9"/>
    <w:rsid w:val="007C0C27"/>
    <w:rsid w:val="007C383F"/>
    <w:rsid w:val="007C734A"/>
    <w:rsid w:val="007C7747"/>
    <w:rsid w:val="007D2323"/>
    <w:rsid w:val="007D65C0"/>
    <w:rsid w:val="007E361B"/>
    <w:rsid w:val="007F0759"/>
    <w:rsid w:val="007F49C7"/>
    <w:rsid w:val="00803718"/>
    <w:rsid w:val="00806F77"/>
    <w:rsid w:val="00810D33"/>
    <w:rsid w:val="00810EEE"/>
    <w:rsid w:val="00812A30"/>
    <w:rsid w:val="0081460C"/>
    <w:rsid w:val="00816F6A"/>
    <w:rsid w:val="008232C3"/>
    <w:rsid w:val="00826474"/>
    <w:rsid w:val="00826ED1"/>
    <w:rsid w:val="00834A82"/>
    <w:rsid w:val="00834D4F"/>
    <w:rsid w:val="0083568B"/>
    <w:rsid w:val="008401D4"/>
    <w:rsid w:val="00841A9D"/>
    <w:rsid w:val="0084779A"/>
    <w:rsid w:val="00854E8F"/>
    <w:rsid w:val="008622E1"/>
    <w:rsid w:val="00862B21"/>
    <w:rsid w:val="008663C1"/>
    <w:rsid w:val="008671F2"/>
    <w:rsid w:val="0086751F"/>
    <w:rsid w:val="008742C9"/>
    <w:rsid w:val="00882D81"/>
    <w:rsid w:val="00886EE6"/>
    <w:rsid w:val="00890F0F"/>
    <w:rsid w:val="008938C1"/>
    <w:rsid w:val="00895881"/>
    <w:rsid w:val="00895D09"/>
    <w:rsid w:val="008A6BF6"/>
    <w:rsid w:val="008A6E50"/>
    <w:rsid w:val="008B2CA2"/>
    <w:rsid w:val="008C0562"/>
    <w:rsid w:val="008C118D"/>
    <w:rsid w:val="008C5F4C"/>
    <w:rsid w:val="008D1766"/>
    <w:rsid w:val="008D386A"/>
    <w:rsid w:val="008D4B56"/>
    <w:rsid w:val="008E3158"/>
    <w:rsid w:val="008E5955"/>
    <w:rsid w:val="008E7FD0"/>
    <w:rsid w:val="008F5CCC"/>
    <w:rsid w:val="008F6918"/>
    <w:rsid w:val="00902662"/>
    <w:rsid w:val="00903947"/>
    <w:rsid w:val="00903BC3"/>
    <w:rsid w:val="009219D4"/>
    <w:rsid w:val="0092459F"/>
    <w:rsid w:val="009268B6"/>
    <w:rsid w:val="00932E43"/>
    <w:rsid w:val="009332D4"/>
    <w:rsid w:val="009370F7"/>
    <w:rsid w:val="00947C3B"/>
    <w:rsid w:val="00954A8C"/>
    <w:rsid w:val="009600AF"/>
    <w:rsid w:val="00961EF2"/>
    <w:rsid w:val="009664DD"/>
    <w:rsid w:val="00970293"/>
    <w:rsid w:val="00974496"/>
    <w:rsid w:val="0097671C"/>
    <w:rsid w:val="00986ECA"/>
    <w:rsid w:val="00994E5F"/>
    <w:rsid w:val="009954D5"/>
    <w:rsid w:val="00995FAF"/>
    <w:rsid w:val="009A1E65"/>
    <w:rsid w:val="009A33DD"/>
    <w:rsid w:val="009A58AB"/>
    <w:rsid w:val="009A6A20"/>
    <w:rsid w:val="009C2C38"/>
    <w:rsid w:val="009C4A1D"/>
    <w:rsid w:val="009C66BD"/>
    <w:rsid w:val="009D2F64"/>
    <w:rsid w:val="009D34BC"/>
    <w:rsid w:val="009D3523"/>
    <w:rsid w:val="009E0B64"/>
    <w:rsid w:val="009E36E3"/>
    <w:rsid w:val="009E4FC0"/>
    <w:rsid w:val="009E7811"/>
    <w:rsid w:val="009F607D"/>
    <w:rsid w:val="00A05282"/>
    <w:rsid w:val="00A0630A"/>
    <w:rsid w:val="00A06B8E"/>
    <w:rsid w:val="00A072AB"/>
    <w:rsid w:val="00A12D83"/>
    <w:rsid w:val="00A161B3"/>
    <w:rsid w:val="00A229AF"/>
    <w:rsid w:val="00A22E98"/>
    <w:rsid w:val="00A23061"/>
    <w:rsid w:val="00A317D4"/>
    <w:rsid w:val="00A41A30"/>
    <w:rsid w:val="00A41A9B"/>
    <w:rsid w:val="00A41ABF"/>
    <w:rsid w:val="00A52FB8"/>
    <w:rsid w:val="00A54238"/>
    <w:rsid w:val="00A630BB"/>
    <w:rsid w:val="00A6533D"/>
    <w:rsid w:val="00A75F72"/>
    <w:rsid w:val="00A94395"/>
    <w:rsid w:val="00A94FBF"/>
    <w:rsid w:val="00A9574C"/>
    <w:rsid w:val="00A96DCB"/>
    <w:rsid w:val="00AA1F77"/>
    <w:rsid w:val="00AA2523"/>
    <w:rsid w:val="00AB06CE"/>
    <w:rsid w:val="00AB16C9"/>
    <w:rsid w:val="00AB1E20"/>
    <w:rsid w:val="00AB3E66"/>
    <w:rsid w:val="00AC0E30"/>
    <w:rsid w:val="00AC6B1D"/>
    <w:rsid w:val="00AD53B5"/>
    <w:rsid w:val="00AE2885"/>
    <w:rsid w:val="00AE467D"/>
    <w:rsid w:val="00AE58F3"/>
    <w:rsid w:val="00AE5F40"/>
    <w:rsid w:val="00AF5A25"/>
    <w:rsid w:val="00B0183C"/>
    <w:rsid w:val="00B0280D"/>
    <w:rsid w:val="00B05F1A"/>
    <w:rsid w:val="00B062A3"/>
    <w:rsid w:val="00B10442"/>
    <w:rsid w:val="00B1125D"/>
    <w:rsid w:val="00B12440"/>
    <w:rsid w:val="00B1543D"/>
    <w:rsid w:val="00B2001D"/>
    <w:rsid w:val="00B20268"/>
    <w:rsid w:val="00B20ABA"/>
    <w:rsid w:val="00B23D9F"/>
    <w:rsid w:val="00B23FC2"/>
    <w:rsid w:val="00B30CCD"/>
    <w:rsid w:val="00B33D64"/>
    <w:rsid w:val="00B41E55"/>
    <w:rsid w:val="00B50958"/>
    <w:rsid w:val="00B5469B"/>
    <w:rsid w:val="00B60F25"/>
    <w:rsid w:val="00B65213"/>
    <w:rsid w:val="00B7192E"/>
    <w:rsid w:val="00B73657"/>
    <w:rsid w:val="00B7707A"/>
    <w:rsid w:val="00B903A0"/>
    <w:rsid w:val="00B93E5D"/>
    <w:rsid w:val="00B951B3"/>
    <w:rsid w:val="00B9618D"/>
    <w:rsid w:val="00BA5D22"/>
    <w:rsid w:val="00BC5FD1"/>
    <w:rsid w:val="00BD1459"/>
    <w:rsid w:val="00BD4471"/>
    <w:rsid w:val="00BE632A"/>
    <w:rsid w:val="00BF5435"/>
    <w:rsid w:val="00BF7216"/>
    <w:rsid w:val="00C0022F"/>
    <w:rsid w:val="00C029C1"/>
    <w:rsid w:val="00C0557E"/>
    <w:rsid w:val="00C05DC9"/>
    <w:rsid w:val="00C251B8"/>
    <w:rsid w:val="00C2662F"/>
    <w:rsid w:val="00C3278C"/>
    <w:rsid w:val="00C3411D"/>
    <w:rsid w:val="00C34CB5"/>
    <w:rsid w:val="00C360CA"/>
    <w:rsid w:val="00C374A5"/>
    <w:rsid w:val="00C46519"/>
    <w:rsid w:val="00C4794E"/>
    <w:rsid w:val="00C51A26"/>
    <w:rsid w:val="00C549E5"/>
    <w:rsid w:val="00C56A60"/>
    <w:rsid w:val="00C56B7B"/>
    <w:rsid w:val="00C61DD7"/>
    <w:rsid w:val="00C62F6C"/>
    <w:rsid w:val="00C720A1"/>
    <w:rsid w:val="00C81CE5"/>
    <w:rsid w:val="00C860B2"/>
    <w:rsid w:val="00C93395"/>
    <w:rsid w:val="00CA0E83"/>
    <w:rsid w:val="00CA0F9E"/>
    <w:rsid w:val="00CA2288"/>
    <w:rsid w:val="00CA266C"/>
    <w:rsid w:val="00CA4AF6"/>
    <w:rsid w:val="00CA6FE9"/>
    <w:rsid w:val="00CC22DB"/>
    <w:rsid w:val="00CD7B81"/>
    <w:rsid w:val="00CD7FD7"/>
    <w:rsid w:val="00CF1A02"/>
    <w:rsid w:val="00CF4BC9"/>
    <w:rsid w:val="00CF5494"/>
    <w:rsid w:val="00D00791"/>
    <w:rsid w:val="00D010DA"/>
    <w:rsid w:val="00D0195A"/>
    <w:rsid w:val="00D0566C"/>
    <w:rsid w:val="00D05B80"/>
    <w:rsid w:val="00D06FD4"/>
    <w:rsid w:val="00D12018"/>
    <w:rsid w:val="00D1485C"/>
    <w:rsid w:val="00D14D9B"/>
    <w:rsid w:val="00D15F3C"/>
    <w:rsid w:val="00D209F8"/>
    <w:rsid w:val="00D23887"/>
    <w:rsid w:val="00D26119"/>
    <w:rsid w:val="00D2735F"/>
    <w:rsid w:val="00D31862"/>
    <w:rsid w:val="00D321CE"/>
    <w:rsid w:val="00D41097"/>
    <w:rsid w:val="00D45D92"/>
    <w:rsid w:val="00D55CEE"/>
    <w:rsid w:val="00D562B1"/>
    <w:rsid w:val="00D603E1"/>
    <w:rsid w:val="00D613A4"/>
    <w:rsid w:val="00D6727C"/>
    <w:rsid w:val="00D753E7"/>
    <w:rsid w:val="00D855AC"/>
    <w:rsid w:val="00D861A6"/>
    <w:rsid w:val="00D86FDE"/>
    <w:rsid w:val="00D93ABD"/>
    <w:rsid w:val="00D93DA1"/>
    <w:rsid w:val="00D971EE"/>
    <w:rsid w:val="00DB6E8E"/>
    <w:rsid w:val="00DC6837"/>
    <w:rsid w:val="00DD08A6"/>
    <w:rsid w:val="00DD090D"/>
    <w:rsid w:val="00DE257B"/>
    <w:rsid w:val="00DE5693"/>
    <w:rsid w:val="00DF4314"/>
    <w:rsid w:val="00DF7A7A"/>
    <w:rsid w:val="00E01EAC"/>
    <w:rsid w:val="00E03976"/>
    <w:rsid w:val="00E11486"/>
    <w:rsid w:val="00E17986"/>
    <w:rsid w:val="00E22301"/>
    <w:rsid w:val="00E237D4"/>
    <w:rsid w:val="00E27281"/>
    <w:rsid w:val="00E32F66"/>
    <w:rsid w:val="00E455E3"/>
    <w:rsid w:val="00E50431"/>
    <w:rsid w:val="00E516C9"/>
    <w:rsid w:val="00E52279"/>
    <w:rsid w:val="00E52C50"/>
    <w:rsid w:val="00E54D14"/>
    <w:rsid w:val="00E54E57"/>
    <w:rsid w:val="00E556BF"/>
    <w:rsid w:val="00E6448A"/>
    <w:rsid w:val="00E72749"/>
    <w:rsid w:val="00E73214"/>
    <w:rsid w:val="00E732E4"/>
    <w:rsid w:val="00E74EFD"/>
    <w:rsid w:val="00E77304"/>
    <w:rsid w:val="00E908F4"/>
    <w:rsid w:val="00E92249"/>
    <w:rsid w:val="00EA1C16"/>
    <w:rsid w:val="00EA2294"/>
    <w:rsid w:val="00EA3591"/>
    <w:rsid w:val="00EA463F"/>
    <w:rsid w:val="00EB015A"/>
    <w:rsid w:val="00EB39CD"/>
    <w:rsid w:val="00EB4B2F"/>
    <w:rsid w:val="00EB6A66"/>
    <w:rsid w:val="00EB6C26"/>
    <w:rsid w:val="00EC6C07"/>
    <w:rsid w:val="00EC6C3E"/>
    <w:rsid w:val="00ED26CF"/>
    <w:rsid w:val="00ED2F94"/>
    <w:rsid w:val="00ED4CFD"/>
    <w:rsid w:val="00ED4FE0"/>
    <w:rsid w:val="00ED7C45"/>
    <w:rsid w:val="00EE248F"/>
    <w:rsid w:val="00EE2FA5"/>
    <w:rsid w:val="00EE6918"/>
    <w:rsid w:val="00EF2E9D"/>
    <w:rsid w:val="00EF6378"/>
    <w:rsid w:val="00EF72A9"/>
    <w:rsid w:val="00F02863"/>
    <w:rsid w:val="00F05A33"/>
    <w:rsid w:val="00F14E46"/>
    <w:rsid w:val="00F154BF"/>
    <w:rsid w:val="00F16D4D"/>
    <w:rsid w:val="00F21DB0"/>
    <w:rsid w:val="00F23C58"/>
    <w:rsid w:val="00F24F0B"/>
    <w:rsid w:val="00F3759A"/>
    <w:rsid w:val="00F43A0F"/>
    <w:rsid w:val="00F53D34"/>
    <w:rsid w:val="00F57187"/>
    <w:rsid w:val="00F64169"/>
    <w:rsid w:val="00F7738C"/>
    <w:rsid w:val="00F95CC6"/>
    <w:rsid w:val="00FA3EA6"/>
    <w:rsid w:val="00FA570A"/>
    <w:rsid w:val="00FA5C9E"/>
    <w:rsid w:val="00FA7753"/>
    <w:rsid w:val="00FB36FC"/>
    <w:rsid w:val="00FD013B"/>
    <w:rsid w:val="00FD71F7"/>
    <w:rsid w:val="00FE0CB7"/>
    <w:rsid w:val="00FE1A85"/>
    <w:rsid w:val="00FF20FB"/>
    <w:rsid w:val="00FF484F"/>
    <w:rsid w:val="00FF48EA"/>
    <w:rsid w:val="00FF4F11"/>
    <w:rsid w:val="00FF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60BBAE-FC49-410C-86B9-1F835838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B52"/>
  </w:style>
  <w:style w:type="paragraph" w:styleId="Heading1">
    <w:name w:val="heading 1"/>
    <w:basedOn w:val="Normal"/>
    <w:next w:val="Normal"/>
    <w:link w:val="Heading1Char"/>
    <w:uiPriority w:val="9"/>
    <w:qFormat/>
    <w:rsid w:val="007C3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7738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CCD"/>
    <w:pPr>
      <w:ind w:left="720"/>
      <w:contextualSpacing/>
    </w:pPr>
  </w:style>
  <w:style w:type="character" w:styleId="Hyperlink">
    <w:name w:val="Hyperlink"/>
    <w:basedOn w:val="DefaultParagraphFont"/>
    <w:uiPriority w:val="99"/>
    <w:unhideWhenUsed/>
    <w:rsid w:val="009370F7"/>
    <w:rPr>
      <w:color w:val="0563C1" w:themeColor="hyperlink"/>
      <w:u w:val="single"/>
    </w:rPr>
  </w:style>
  <w:style w:type="paragraph" w:styleId="FootnoteText">
    <w:name w:val="footnote text"/>
    <w:basedOn w:val="Normal"/>
    <w:link w:val="FootnoteTextChar"/>
    <w:uiPriority w:val="99"/>
    <w:semiHidden/>
    <w:unhideWhenUsed/>
    <w:rsid w:val="009370F7"/>
    <w:pPr>
      <w:spacing w:after="0" w:line="240" w:lineRule="auto"/>
    </w:pPr>
    <w:rPr>
      <w:sz w:val="20"/>
      <w:szCs w:val="20"/>
      <w:lang w:val="sl-SI"/>
    </w:rPr>
  </w:style>
  <w:style w:type="character" w:customStyle="1" w:styleId="FootnoteTextChar">
    <w:name w:val="Footnote Text Char"/>
    <w:basedOn w:val="DefaultParagraphFont"/>
    <w:link w:val="FootnoteText"/>
    <w:uiPriority w:val="99"/>
    <w:semiHidden/>
    <w:rsid w:val="009370F7"/>
    <w:rPr>
      <w:sz w:val="20"/>
      <w:szCs w:val="20"/>
      <w:lang w:val="sl-SI"/>
    </w:rPr>
  </w:style>
  <w:style w:type="character" w:styleId="FootnoteReference">
    <w:name w:val="footnote reference"/>
    <w:basedOn w:val="DefaultParagraphFont"/>
    <w:uiPriority w:val="99"/>
    <w:semiHidden/>
    <w:unhideWhenUsed/>
    <w:rsid w:val="009370F7"/>
    <w:rPr>
      <w:vertAlign w:val="superscript"/>
    </w:rPr>
  </w:style>
  <w:style w:type="paragraph" w:customStyle="1" w:styleId="Default">
    <w:name w:val="Default"/>
    <w:uiPriority w:val="99"/>
    <w:rsid w:val="009370F7"/>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rsid w:val="009370F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oSpacing">
    <w:name w:val="No Spacing"/>
    <w:link w:val="NoSpacingChar"/>
    <w:uiPriority w:val="1"/>
    <w:qFormat/>
    <w:rsid w:val="007104D4"/>
    <w:pPr>
      <w:spacing w:after="0" w:line="240" w:lineRule="auto"/>
    </w:pPr>
    <w:rPr>
      <w:rFonts w:eastAsiaTheme="minorEastAsia"/>
    </w:rPr>
  </w:style>
  <w:style w:type="character" w:customStyle="1" w:styleId="NoSpacingChar">
    <w:name w:val="No Spacing Char"/>
    <w:basedOn w:val="DefaultParagraphFont"/>
    <w:link w:val="NoSpacing"/>
    <w:uiPriority w:val="1"/>
    <w:rsid w:val="007104D4"/>
    <w:rPr>
      <w:rFonts w:eastAsiaTheme="minorEastAsia"/>
    </w:rPr>
  </w:style>
  <w:style w:type="paragraph" w:styleId="BalloonText">
    <w:name w:val="Balloon Text"/>
    <w:basedOn w:val="Normal"/>
    <w:link w:val="BalloonTextChar"/>
    <w:uiPriority w:val="99"/>
    <w:semiHidden/>
    <w:unhideWhenUsed/>
    <w:rsid w:val="0012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D28"/>
    <w:rPr>
      <w:rFonts w:ascii="Segoe UI" w:hAnsi="Segoe UI" w:cs="Segoe UI"/>
      <w:sz w:val="18"/>
      <w:szCs w:val="18"/>
    </w:rPr>
  </w:style>
  <w:style w:type="paragraph" w:styleId="Header">
    <w:name w:val="header"/>
    <w:basedOn w:val="Normal"/>
    <w:link w:val="HeaderChar"/>
    <w:uiPriority w:val="99"/>
    <w:unhideWhenUsed/>
    <w:rsid w:val="00513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C39"/>
  </w:style>
  <w:style w:type="paragraph" w:styleId="Footer">
    <w:name w:val="footer"/>
    <w:basedOn w:val="Normal"/>
    <w:link w:val="FooterChar"/>
    <w:uiPriority w:val="99"/>
    <w:unhideWhenUsed/>
    <w:rsid w:val="00513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C39"/>
  </w:style>
  <w:style w:type="table" w:styleId="TableGrid">
    <w:name w:val="Table Grid"/>
    <w:basedOn w:val="TableNormal"/>
    <w:rsid w:val="00423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94D49"/>
    <w:pPr>
      <w:spacing w:after="0" w:line="240" w:lineRule="auto"/>
    </w:pPr>
    <w:rPr>
      <w:rFonts w:ascii="Times New Roman" w:eastAsia="MS Mincho" w:hAnsi="Times New Roman" w:cs="Times New Roman"/>
      <w:sz w:val="28"/>
      <w:szCs w:val="20"/>
      <w:lang w:val="sq-AL"/>
    </w:rPr>
  </w:style>
  <w:style w:type="character" w:customStyle="1" w:styleId="BodyText2Char">
    <w:name w:val="Body Text 2 Char"/>
    <w:basedOn w:val="DefaultParagraphFont"/>
    <w:link w:val="BodyText2"/>
    <w:rsid w:val="00294D49"/>
    <w:rPr>
      <w:rFonts w:ascii="Times New Roman" w:eastAsia="MS Mincho" w:hAnsi="Times New Roman" w:cs="Times New Roman"/>
      <w:sz w:val="28"/>
      <w:szCs w:val="20"/>
      <w:lang w:val="sq-AL"/>
    </w:rPr>
  </w:style>
  <w:style w:type="character" w:customStyle="1" w:styleId="Heading1Char">
    <w:name w:val="Heading 1 Char"/>
    <w:basedOn w:val="DefaultParagraphFont"/>
    <w:link w:val="Heading1"/>
    <w:uiPriority w:val="9"/>
    <w:rsid w:val="007C383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383F"/>
    <w:pPr>
      <w:outlineLvl w:val="9"/>
    </w:pPr>
  </w:style>
  <w:style w:type="paragraph" w:styleId="TOC1">
    <w:name w:val="toc 1"/>
    <w:basedOn w:val="Normal"/>
    <w:next w:val="Normal"/>
    <w:autoRedefine/>
    <w:uiPriority w:val="39"/>
    <w:unhideWhenUsed/>
    <w:rsid w:val="007C383F"/>
    <w:pPr>
      <w:spacing w:after="100"/>
    </w:pPr>
  </w:style>
  <w:style w:type="paragraph" w:styleId="TOC2">
    <w:name w:val="toc 2"/>
    <w:basedOn w:val="Normal"/>
    <w:next w:val="Normal"/>
    <w:autoRedefine/>
    <w:uiPriority w:val="39"/>
    <w:unhideWhenUsed/>
    <w:rsid w:val="00215A33"/>
    <w:pPr>
      <w:spacing w:after="100"/>
      <w:ind w:left="220"/>
    </w:pPr>
  </w:style>
  <w:style w:type="character" w:styleId="CommentReference">
    <w:name w:val="annotation reference"/>
    <w:basedOn w:val="DefaultParagraphFont"/>
    <w:uiPriority w:val="99"/>
    <w:semiHidden/>
    <w:unhideWhenUsed/>
    <w:rsid w:val="0097671C"/>
    <w:rPr>
      <w:sz w:val="16"/>
      <w:szCs w:val="16"/>
    </w:rPr>
  </w:style>
  <w:style w:type="paragraph" w:styleId="CommentText">
    <w:name w:val="annotation text"/>
    <w:basedOn w:val="Normal"/>
    <w:link w:val="CommentTextChar"/>
    <w:uiPriority w:val="99"/>
    <w:semiHidden/>
    <w:unhideWhenUsed/>
    <w:rsid w:val="0097671C"/>
    <w:pPr>
      <w:spacing w:line="240" w:lineRule="auto"/>
    </w:pPr>
    <w:rPr>
      <w:sz w:val="20"/>
      <w:szCs w:val="20"/>
    </w:rPr>
  </w:style>
  <w:style w:type="character" w:customStyle="1" w:styleId="CommentTextChar">
    <w:name w:val="Comment Text Char"/>
    <w:basedOn w:val="DefaultParagraphFont"/>
    <w:link w:val="CommentText"/>
    <w:uiPriority w:val="99"/>
    <w:semiHidden/>
    <w:rsid w:val="0097671C"/>
    <w:rPr>
      <w:sz w:val="20"/>
      <w:szCs w:val="20"/>
    </w:rPr>
  </w:style>
  <w:style w:type="paragraph" w:styleId="CommentSubject">
    <w:name w:val="annotation subject"/>
    <w:basedOn w:val="CommentText"/>
    <w:next w:val="CommentText"/>
    <w:link w:val="CommentSubjectChar"/>
    <w:uiPriority w:val="99"/>
    <w:semiHidden/>
    <w:unhideWhenUsed/>
    <w:rsid w:val="0097671C"/>
    <w:rPr>
      <w:b/>
      <w:bCs/>
    </w:rPr>
  </w:style>
  <w:style w:type="character" w:customStyle="1" w:styleId="CommentSubjectChar">
    <w:name w:val="Comment Subject Char"/>
    <w:basedOn w:val="CommentTextChar"/>
    <w:link w:val="CommentSubject"/>
    <w:uiPriority w:val="99"/>
    <w:semiHidden/>
    <w:rsid w:val="0097671C"/>
    <w:rPr>
      <w:b/>
      <w:bCs/>
      <w:sz w:val="20"/>
      <w:szCs w:val="20"/>
    </w:rPr>
  </w:style>
  <w:style w:type="character" w:customStyle="1" w:styleId="Heading3Char">
    <w:name w:val="Heading 3 Char"/>
    <w:basedOn w:val="DefaultParagraphFont"/>
    <w:link w:val="Heading3"/>
    <w:uiPriority w:val="9"/>
    <w:rsid w:val="00F7738C"/>
    <w:rPr>
      <w:rFonts w:asciiTheme="majorHAnsi" w:eastAsiaTheme="majorEastAsia" w:hAnsiTheme="majorHAnsi" w:cstheme="majorBidi"/>
      <w:b/>
      <w:bCs/>
      <w:color w:val="5B9BD5" w:themeColor="accent1"/>
    </w:rPr>
  </w:style>
  <w:style w:type="paragraph" w:styleId="Revision">
    <w:name w:val="Revision"/>
    <w:hidden/>
    <w:uiPriority w:val="99"/>
    <w:semiHidden/>
    <w:rsid w:val="00AD53B5"/>
    <w:pPr>
      <w:spacing w:after="0" w:line="240" w:lineRule="auto"/>
    </w:pPr>
  </w:style>
  <w:style w:type="paragraph" w:styleId="TOC3">
    <w:name w:val="toc 3"/>
    <w:basedOn w:val="Normal"/>
    <w:next w:val="Normal"/>
    <w:autoRedefine/>
    <w:uiPriority w:val="39"/>
    <w:unhideWhenUsed/>
    <w:rsid w:val="006D3CC3"/>
    <w:pPr>
      <w:spacing w:after="100"/>
      <w:ind w:left="440"/>
    </w:pPr>
  </w:style>
  <w:style w:type="character" w:styleId="PlaceholderText">
    <w:name w:val="Placeholder Text"/>
    <w:basedOn w:val="DefaultParagraphFont"/>
    <w:uiPriority w:val="99"/>
    <w:semiHidden/>
    <w:rsid w:val="00FD013B"/>
    <w:rPr>
      <w:color w:val="808080"/>
    </w:rPr>
  </w:style>
  <w:style w:type="table" w:customStyle="1" w:styleId="TableGridLight1">
    <w:name w:val="Table Grid Light1"/>
    <w:basedOn w:val="TableNormal"/>
    <w:uiPriority w:val="40"/>
    <w:rsid w:val="000F758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480109">
      <w:bodyDiv w:val="1"/>
      <w:marLeft w:val="0"/>
      <w:marRight w:val="0"/>
      <w:marTop w:val="0"/>
      <w:marBottom w:val="0"/>
      <w:divBdr>
        <w:top w:val="none" w:sz="0" w:space="0" w:color="auto"/>
        <w:left w:val="none" w:sz="0" w:space="0" w:color="auto"/>
        <w:bottom w:val="none" w:sz="0" w:space="0" w:color="auto"/>
        <w:right w:val="none" w:sz="0" w:space="0" w:color="auto"/>
      </w:divBdr>
    </w:div>
    <w:div w:id="1267883759">
      <w:bodyDiv w:val="1"/>
      <w:marLeft w:val="0"/>
      <w:marRight w:val="0"/>
      <w:marTop w:val="0"/>
      <w:marBottom w:val="0"/>
      <w:divBdr>
        <w:top w:val="none" w:sz="0" w:space="0" w:color="auto"/>
        <w:left w:val="none" w:sz="0" w:space="0" w:color="auto"/>
        <w:bottom w:val="none" w:sz="0" w:space="0" w:color="auto"/>
        <w:right w:val="none" w:sz="0" w:space="0" w:color="auto"/>
      </w:divBdr>
    </w:div>
    <w:div w:id="1562710586">
      <w:bodyDiv w:val="1"/>
      <w:marLeft w:val="0"/>
      <w:marRight w:val="0"/>
      <w:marTop w:val="0"/>
      <w:marBottom w:val="0"/>
      <w:divBdr>
        <w:top w:val="none" w:sz="0" w:space="0" w:color="auto"/>
        <w:left w:val="none" w:sz="0" w:space="0" w:color="auto"/>
        <w:bottom w:val="none" w:sz="0" w:space="0" w:color="auto"/>
        <w:right w:val="none" w:sz="0" w:space="0" w:color="auto"/>
      </w:divBdr>
    </w:div>
    <w:div w:id="1658999965">
      <w:bodyDiv w:val="1"/>
      <w:marLeft w:val="0"/>
      <w:marRight w:val="0"/>
      <w:marTop w:val="0"/>
      <w:marBottom w:val="0"/>
      <w:divBdr>
        <w:top w:val="none" w:sz="0" w:space="0" w:color="auto"/>
        <w:left w:val="none" w:sz="0" w:space="0" w:color="auto"/>
        <w:bottom w:val="none" w:sz="0" w:space="0" w:color="auto"/>
        <w:right w:val="none" w:sz="0" w:space="0" w:color="auto"/>
      </w:divBdr>
    </w:div>
    <w:div w:id="1699426856">
      <w:bodyDiv w:val="1"/>
      <w:marLeft w:val="0"/>
      <w:marRight w:val="0"/>
      <w:marTop w:val="0"/>
      <w:marBottom w:val="0"/>
      <w:divBdr>
        <w:top w:val="none" w:sz="0" w:space="0" w:color="auto"/>
        <w:left w:val="none" w:sz="0" w:space="0" w:color="auto"/>
        <w:bottom w:val="none" w:sz="0" w:space="0" w:color="auto"/>
        <w:right w:val="none" w:sz="0" w:space="0" w:color="auto"/>
      </w:divBdr>
    </w:div>
    <w:div w:id="1807579783">
      <w:bodyDiv w:val="1"/>
      <w:marLeft w:val="0"/>
      <w:marRight w:val="0"/>
      <w:marTop w:val="0"/>
      <w:marBottom w:val="0"/>
      <w:divBdr>
        <w:top w:val="none" w:sz="0" w:space="0" w:color="auto"/>
        <w:left w:val="none" w:sz="0" w:space="0" w:color="auto"/>
        <w:bottom w:val="none" w:sz="0" w:space="0" w:color="auto"/>
        <w:right w:val="none" w:sz="0" w:space="0" w:color="auto"/>
      </w:divBdr>
    </w:div>
    <w:div w:id="21434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llxo.com/tag/grupi-per-studime-juridike-dhe-politik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info.worldbank.org/governance/wgi/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Prishtinë, Mars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93DE4B-5B1C-46DD-A0CF-A1889656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9844</Words>
  <Characters>56115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STRATEGJIA Shtetërore
KUNDËR KORRUPSIONIT</vt:lpstr>
    </vt:vector>
  </TitlesOfParts>
  <Company>Microsoft</Company>
  <LinksUpToDate>false</LinksUpToDate>
  <CharactersWithSpaces>65828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STRATEGJIA Shtetërore
KUNDËR KORRUPSIONIT</dc:title>
  <dc:subject>2019 - 2023</dc:subject>
  <dc:creator>Veli Hoti</dc:creator>
  <cp:lastModifiedBy>Ibadete E.Mehmeti</cp:lastModifiedBy>
  <cp:revision>2</cp:revision>
  <cp:lastPrinted>2018-02-08T08:46:00Z</cp:lastPrinted>
  <dcterms:created xsi:type="dcterms:W3CDTF">2019-08-08T13:00:00Z</dcterms:created>
  <dcterms:modified xsi:type="dcterms:W3CDTF">2019-08-08T13:00:00Z</dcterms:modified>
</cp:coreProperties>
</file>