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D6" w:rsidRPr="008F27F2" w:rsidRDefault="004137D6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highlight w:val="lightGray"/>
        </w:rPr>
      </w:pPr>
    </w:p>
    <w:p w:rsidR="0038046E" w:rsidRPr="008F27F2" w:rsidRDefault="0038046E" w:rsidP="00C217AF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sq-AL"/>
        </w:rPr>
      </w:pPr>
      <w:r w:rsidRPr="008F27F2">
        <w:rPr>
          <w:rFonts w:ascii="Book Antiqua" w:hAnsi="Book Antiqua"/>
          <w:noProof/>
          <w:sz w:val="24"/>
          <w:szCs w:val="24"/>
          <w:lang w:val="sq-AL" w:eastAsia="sq-AL"/>
        </w:rPr>
        <w:drawing>
          <wp:inline distT="0" distB="0" distL="0" distR="0">
            <wp:extent cx="771525" cy="767751"/>
            <wp:effectExtent l="0" t="0" r="0" b="0"/>
            <wp:docPr id="1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32" cy="76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8046E" w:rsidRPr="008F27F2" w:rsidRDefault="0038046E" w:rsidP="00C217AF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sq-AL"/>
        </w:rPr>
      </w:pPr>
    </w:p>
    <w:p w:rsidR="0038046E" w:rsidRPr="008F27F2" w:rsidRDefault="0038046E" w:rsidP="00C217AF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sq-AL"/>
        </w:rPr>
      </w:pPr>
      <w:r w:rsidRPr="008F27F2">
        <w:rPr>
          <w:rFonts w:ascii="Book Antiqua" w:eastAsia="Times New Roman" w:hAnsi="Book Antiqua" w:cs="Arial"/>
          <w:b/>
          <w:bCs/>
          <w:sz w:val="24"/>
          <w:szCs w:val="24"/>
          <w:lang w:eastAsia="sq-AL"/>
        </w:rPr>
        <w:t>Republika e Kosovës</w:t>
      </w:r>
      <w:r w:rsidRPr="008F27F2">
        <w:rPr>
          <w:rFonts w:ascii="Book Antiqua" w:eastAsia="Times New Roman" w:hAnsi="Book Antiqua" w:cs="Arial"/>
          <w:b/>
          <w:bCs/>
          <w:sz w:val="24"/>
          <w:szCs w:val="24"/>
          <w:lang w:eastAsia="sq-AL"/>
        </w:rPr>
        <w:br/>
        <w:t>Republika Kosova – Republic of Kosovo</w:t>
      </w:r>
      <w:r w:rsidRPr="008F27F2">
        <w:rPr>
          <w:rFonts w:ascii="Book Antiqua" w:eastAsia="Times New Roman" w:hAnsi="Book Antiqua" w:cs="Arial"/>
          <w:b/>
          <w:bCs/>
          <w:sz w:val="24"/>
          <w:szCs w:val="24"/>
          <w:lang w:eastAsia="sq-AL"/>
        </w:rPr>
        <w:br/>
        <w:t>Qeveria – Vlada – Government</w:t>
      </w:r>
    </w:p>
    <w:p w:rsidR="0038046E" w:rsidRPr="008F27F2" w:rsidRDefault="0038046E" w:rsidP="00C217AF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sq-AL"/>
        </w:rPr>
      </w:pPr>
    </w:p>
    <w:p w:rsidR="0038046E" w:rsidRPr="008F27F2" w:rsidRDefault="0038046E" w:rsidP="00C217AF">
      <w:pPr>
        <w:spacing w:after="0" w:line="240" w:lineRule="auto"/>
        <w:ind w:left="28" w:hanging="14"/>
        <w:jc w:val="center"/>
        <w:rPr>
          <w:rFonts w:ascii="Book Antiqua" w:hAnsi="Book Antiqua"/>
          <w:b/>
          <w:spacing w:val="4"/>
        </w:rPr>
      </w:pPr>
      <w:r w:rsidRPr="008F27F2">
        <w:rPr>
          <w:rFonts w:ascii="Book Antiqua" w:hAnsi="Book Antiqua"/>
          <w:b/>
          <w:spacing w:val="4"/>
        </w:rPr>
        <w:t>Koordinatori Nacional për Kulturë, Rini dhe Sport,</w:t>
      </w:r>
    </w:p>
    <w:p w:rsidR="0038046E" w:rsidRPr="008F27F2" w:rsidRDefault="0038046E" w:rsidP="00C217AF">
      <w:pPr>
        <w:spacing w:after="0" w:line="240" w:lineRule="auto"/>
        <w:ind w:left="28" w:hanging="14"/>
        <w:jc w:val="center"/>
        <w:rPr>
          <w:rFonts w:ascii="Book Antiqua" w:hAnsi="Book Antiqua"/>
          <w:b/>
          <w:spacing w:val="4"/>
        </w:rPr>
      </w:pPr>
      <w:r w:rsidRPr="008F27F2">
        <w:rPr>
          <w:rFonts w:ascii="Book Antiqua" w:hAnsi="Book Antiqua"/>
          <w:b/>
          <w:spacing w:val="4"/>
        </w:rPr>
        <w:t xml:space="preserve">Nacionalni </w:t>
      </w:r>
      <w:r w:rsidR="009B1D59" w:rsidRPr="008F27F2">
        <w:rPr>
          <w:rFonts w:ascii="Book Antiqua" w:hAnsi="Book Antiqua"/>
          <w:b/>
          <w:spacing w:val="4"/>
        </w:rPr>
        <w:t>Koordinator za Kulturu, Omladinu i Sport</w:t>
      </w:r>
    </w:p>
    <w:p w:rsidR="0038046E" w:rsidRPr="008F27F2" w:rsidRDefault="0038046E" w:rsidP="00C217AF">
      <w:pPr>
        <w:spacing w:after="0" w:line="240" w:lineRule="auto"/>
        <w:ind w:left="28" w:hanging="14"/>
        <w:jc w:val="center"/>
        <w:rPr>
          <w:rFonts w:ascii="Book Antiqua" w:hAnsi="Book Antiqua"/>
          <w:b/>
          <w:spacing w:val="4"/>
        </w:rPr>
      </w:pPr>
      <w:r w:rsidRPr="008F27F2">
        <w:rPr>
          <w:rFonts w:ascii="Book Antiqua" w:hAnsi="Book Antiqua"/>
          <w:b/>
          <w:spacing w:val="4"/>
        </w:rPr>
        <w:t>National Coordinator for Culture, Youth and Sport</w:t>
      </w:r>
    </w:p>
    <w:p w:rsidR="00134D7A" w:rsidRPr="008F27F2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</w:rPr>
      </w:pPr>
      <w:r w:rsidRPr="008F27F2">
        <w:rPr>
          <w:rFonts w:ascii="Book Antiqua" w:eastAsia="Times New Roman" w:hAnsi="Book Antiqua" w:cs="Times New Roman"/>
          <w:sz w:val="24"/>
          <w:szCs w:val="24"/>
        </w:rPr>
        <w:br/>
      </w:r>
      <w:r w:rsidRPr="008F27F2">
        <w:rPr>
          <w:rFonts w:ascii="Book Antiqua" w:eastAsia="Times New Roman" w:hAnsi="Book Antiqua" w:cs="Times New Roman"/>
          <w:sz w:val="24"/>
          <w:szCs w:val="24"/>
        </w:rPr>
        <w:br/>
      </w:r>
    </w:p>
    <w:p w:rsidR="00B5764D" w:rsidRPr="008F27F2" w:rsidRDefault="00134D7A" w:rsidP="00B5764D">
      <w:pPr>
        <w:spacing w:after="0" w:line="240" w:lineRule="auto"/>
        <w:outlineLvl w:val="1"/>
        <w:rPr>
          <w:rFonts w:ascii="Book Antiqua" w:hAnsi="Book Antiqua" w:cs="Times New Roman"/>
          <w:b/>
          <w:sz w:val="24"/>
          <w:szCs w:val="24"/>
        </w:rPr>
      </w:pPr>
      <w:r w:rsidRPr="008F27F2">
        <w:rPr>
          <w:rFonts w:ascii="Book Antiqua" w:eastAsia="Times New Roman" w:hAnsi="Book Antiqua" w:cs="Times New Roman"/>
          <w:sz w:val="28"/>
          <w:szCs w:val="28"/>
        </w:rPr>
        <w:br/>
      </w:r>
      <w:bookmarkStart w:id="0" w:name="_Toc529288778"/>
      <w:r w:rsidR="00027822" w:rsidRPr="008F27F2">
        <w:rPr>
          <w:rFonts w:ascii="Book Antiqua" w:hAnsi="Book Antiqua" w:cs="Times New Roman"/>
          <w:b/>
          <w:sz w:val="24"/>
          <w:szCs w:val="24"/>
        </w:rPr>
        <w:t>Javni poziv za finansijsku podršku projektima/programima NVO-a u cilju jačanja i promovisanja znanja, sporta i kulturne kreativnosti i kritičkog razmišljanja</w:t>
      </w:r>
      <w:bookmarkEnd w:id="0"/>
    </w:p>
    <w:p w:rsidR="00134D7A" w:rsidRPr="008F27F2" w:rsidRDefault="00134D7A" w:rsidP="00B5764D">
      <w:pPr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</w:rPr>
      </w:pPr>
      <w:r w:rsidRPr="008F27F2">
        <w:rPr>
          <w:rFonts w:ascii="Book Antiqua" w:eastAsia="Times New Roman" w:hAnsi="Book Antiqua" w:cs="Times New Roman"/>
          <w:sz w:val="24"/>
          <w:szCs w:val="24"/>
        </w:rPr>
        <w:br/>
      </w:r>
    </w:p>
    <w:p w:rsidR="00134D7A" w:rsidRPr="008F27F2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134D7A" w:rsidRPr="008F27F2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134D7A" w:rsidRPr="008F27F2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134D7A" w:rsidRPr="008F27F2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134D7A" w:rsidRPr="008F27F2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40"/>
          <w:szCs w:val="40"/>
        </w:rPr>
      </w:pPr>
      <w:r w:rsidRPr="008F27F2">
        <w:rPr>
          <w:rFonts w:ascii="Book Antiqua" w:eastAsia="Times New Roman" w:hAnsi="Book Antiqua" w:cs="Times New Roman"/>
          <w:sz w:val="40"/>
          <w:szCs w:val="40"/>
        </w:rPr>
        <w:br/>
        <w:t>U</w:t>
      </w:r>
      <w:r w:rsidR="009A36EA" w:rsidRPr="008F27F2">
        <w:rPr>
          <w:rFonts w:ascii="Book Antiqua" w:eastAsia="Times New Roman" w:hAnsi="Book Antiqua" w:cs="Times New Roman"/>
          <w:sz w:val="40"/>
          <w:szCs w:val="40"/>
        </w:rPr>
        <w:t>putstva</w:t>
      </w:r>
      <w:r w:rsidRPr="008F27F2">
        <w:rPr>
          <w:rFonts w:ascii="Book Antiqua" w:eastAsia="Times New Roman" w:hAnsi="Book Antiqua" w:cs="Times New Roman"/>
          <w:sz w:val="40"/>
          <w:szCs w:val="40"/>
        </w:rPr>
        <w:t xml:space="preserve"> </w:t>
      </w:r>
      <w:r w:rsidR="009A36EA" w:rsidRPr="008F27F2">
        <w:rPr>
          <w:rFonts w:ascii="Book Antiqua" w:eastAsia="Times New Roman" w:hAnsi="Book Antiqua" w:cs="Times New Roman"/>
          <w:sz w:val="40"/>
          <w:szCs w:val="40"/>
        </w:rPr>
        <w:t>za aplikante</w:t>
      </w:r>
    </w:p>
    <w:p w:rsidR="00134D7A" w:rsidRPr="008F27F2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8F27F2">
        <w:rPr>
          <w:rFonts w:ascii="Book Antiqua" w:eastAsia="Times New Roman" w:hAnsi="Book Antiqua" w:cs="Times New Roman"/>
          <w:sz w:val="24"/>
          <w:szCs w:val="24"/>
        </w:rPr>
        <w:br/>
      </w:r>
    </w:p>
    <w:p w:rsidR="00134D7A" w:rsidRPr="008F27F2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134D7A" w:rsidRPr="008F27F2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134D7A" w:rsidRPr="008F27F2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134D7A" w:rsidRPr="008F27F2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134D7A" w:rsidRPr="008F27F2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134D7A" w:rsidRPr="008F27F2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8F27F2">
        <w:rPr>
          <w:rFonts w:ascii="Book Antiqua" w:eastAsia="Times New Roman" w:hAnsi="Book Antiqua" w:cs="Times New Roman"/>
          <w:sz w:val="24"/>
          <w:szCs w:val="24"/>
        </w:rPr>
        <w:br/>
        <w:t>Dat</w:t>
      </w:r>
      <w:r w:rsidR="009A36EA" w:rsidRPr="008F27F2">
        <w:rPr>
          <w:rFonts w:ascii="Book Antiqua" w:eastAsia="Times New Roman" w:hAnsi="Book Antiqua" w:cs="Times New Roman"/>
          <w:sz w:val="24"/>
          <w:szCs w:val="24"/>
        </w:rPr>
        <w:t xml:space="preserve">um otvaranja </w:t>
      </w:r>
      <w:r w:rsidR="005A3296" w:rsidRPr="008F27F2">
        <w:rPr>
          <w:rFonts w:ascii="Book Antiqua" w:eastAsia="Times New Roman" w:hAnsi="Book Antiqua" w:cs="Times New Roman"/>
          <w:sz w:val="24"/>
          <w:szCs w:val="24"/>
        </w:rPr>
        <w:t>poziva</w:t>
      </w:r>
      <w:r w:rsidRPr="008F27F2">
        <w:rPr>
          <w:rFonts w:ascii="Book Antiqua" w:eastAsia="Times New Roman" w:hAnsi="Book Antiqua" w:cs="Times New Roman"/>
          <w:sz w:val="24"/>
          <w:szCs w:val="24"/>
        </w:rPr>
        <w:t xml:space="preserve">: </w:t>
      </w:r>
      <w:r w:rsidR="00BF0278">
        <w:rPr>
          <w:rFonts w:ascii="Book Antiqua" w:eastAsia="Times New Roman" w:hAnsi="Book Antiqua" w:cs="Times New Roman"/>
          <w:sz w:val="24"/>
          <w:szCs w:val="24"/>
        </w:rPr>
        <w:t>09.11.2018</w:t>
      </w:r>
    </w:p>
    <w:p w:rsidR="00134D7A" w:rsidRPr="008F27F2" w:rsidRDefault="00134D7A" w:rsidP="00C217A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134D7A" w:rsidRPr="008F27F2" w:rsidRDefault="005A3296" w:rsidP="00BF0278">
      <w:pPr>
        <w:spacing w:after="0" w:line="240" w:lineRule="auto"/>
        <w:jc w:val="center"/>
        <w:rPr>
          <w:rFonts w:ascii="Book Antiqua" w:eastAsia="Times New Roman" w:hAnsi="Book Antiqua" w:cs="Times New Roman"/>
        </w:rPr>
      </w:pPr>
      <w:r w:rsidRPr="008F27F2">
        <w:rPr>
          <w:rFonts w:ascii="Book Antiqua" w:eastAsia="Times New Roman" w:hAnsi="Book Antiqua" w:cs="Times New Roman"/>
        </w:rPr>
        <w:t xml:space="preserve">Krajnji rok </w:t>
      </w:r>
      <w:r w:rsidR="00EC2D3B" w:rsidRPr="008F27F2">
        <w:rPr>
          <w:rFonts w:ascii="Book Antiqua" w:eastAsia="Times New Roman" w:hAnsi="Book Antiqua" w:cs="Times New Roman"/>
        </w:rPr>
        <w:t>z</w:t>
      </w:r>
      <w:r w:rsidRPr="008F27F2">
        <w:rPr>
          <w:rFonts w:ascii="Book Antiqua" w:eastAsia="Times New Roman" w:hAnsi="Book Antiqua" w:cs="Times New Roman"/>
        </w:rPr>
        <w:t xml:space="preserve">a dostavljanje </w:t>
      </w:r>
      <w:r w:rsidR="00A4054B" w:rsidRPr="008F27F2">
        <w:rPr>
          <w:rFonts w:ascii="Book Antiqua" w:eastAsia="Times New Roman" w:hAnsi="Book Antiqua" w:cs="Times New Roman"/>
        </w:rPr>
        <w:t>aplikaci</w:t>
      </w:r>
      <w:r w:rsidRPr="008F27F2">
        <w:rPr>
          <w:rFonts w:ascii="Book Antiqua" w:eastAsia="Times New Roman" w:hAnsi="Book Antiqua" w:cs="Times New Roman"/>
        </w:rPr>
        <w:t>ja</w:t>
      </w:r>
      <w:r w:rsidR="00A4054B" w:rsidRPr="008F27F2">
        <w:rPr>
          <w:rFonts w:ascii="Book Antiqua" w:eastAsia="Times New Roman" w:hAnsi="Book Antiqua" w:cs="Times New Roman"/>
        </w:rPr>
        <w:t xml:space="preserve">: </w:t>
      </w:r>
      <w:r w:rsidR="00BF0278" w:rsidRPr="00BF0278">
        <w:rPr>
          <w:rFonts w:ascii="Book Antiqua" w:eastAsia="Times New Roman" w:hAnsi="Book Antiqua" w:cs="Times New Roman"/>
          <w:i/>
        </w:rPr>
        <w:t>30.11.2018</w:t>
      </w:r>
      <w:r w:rsidR="00134D7A" w:rsidRPr="008F27F2">
        <w:rPr>
          <w:rFonts w:ascii="Book Antiqua" w:eastAsia="Times New Roman" w:hAnsi="Book Antiqua" w:cs="Times New Roman"/>
        </w:rPr>
        <w:br/>
      </w:r>
    </w:p>
    <w:p w:rsidR="00C14525" w:rsidRPr="008F27F2" w:rsidRDefault="00C14525" w:rsidP="00E11C1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sdt>
      <w:sdtPr>
        <w:rPr>
          <w:rFonts w:ascii="Book Antiqua" w:eastAsiaTheme="minorHAnsi" w:hAnsi="Book Antiqua" w:cs="Times New Roman"/>
          <w:b w:val="0"/>
          <w:bCs w:val="0"/>
          <w:color w:val="auto"/>
          <w:sz w:val="24"/>
          <w:szCs w:val="24"/>
        </w:rPr>
        <w:id w:val="1050043673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B00FC5" w:rsidRDefault="005A3296" w:rsidP="00B00FC5">
          <w:pPr>
            <w:pStyle w:val="TOCHeading"/>
            <w:jc w:val="both"/>
            <w:rPr>
              <w:noProof/>
            </w:rPr>
          </w:pPr>
          <w:r w:rsidRPr="008F27F2">
            <w:rPr>
              <w:rFonts w:ascii="Book Antiqua" w:hAnsi="Book Antiqua" w:cs="Times New Roman"/>
              <w:sz w:val="32"/>
              <w:szCs w:val="32"/>
            </w:rPr>
            <w:t>Sadržaj</w:t>
          </w:r>
          <w:r w:rsidR="00D40985" w:rsidRPr="008F27F2">
            <w:rPr>
              <w:rFonts w:ascii="Book Antiqua" w:hAnsi="Book Antiqua" w:cs="Times New Roman"/>
              <w:sz w:val="32"/>
              <w:szCs w:val="32"/>
            </w:rPr>
            <w:t xml:space="preserve"> </w:t>
          </w:r>
          <w:r w:rsidR="00D42B61" w:rsidRPr="008F27F2">
            <w:rPr>
              <w:rFonts w:ascii="Book Antiqua" w:hAnsi="Book Antiqua" w:cstheme="minorHAnsi"/>
            </w:rPr>
            <w:fldChar w:fldCharType="begin"/>
          </w:r>
          <w:r w:rsidR="00D40985" w:rsidRPr="008F27F2">
            <w:rPr>
              <w:rFonts w:ascii="Book Antiqua" w:hAnsi="Book Antiqua" w:cstheme="minorHAnsi"/>
            </w:rPr>
            <w:instrText xml:space="preserve"> TOC \o "1-3" \h \z \u </w:instrText>
          </w:r>
          <w:r w:rsidR="00D42B61" w:rsidRPr="008F27F2">
            <w:rPr>
              <w:rFonts w:ascii="Book Antiqua" w:hAnsi="Book Antiqua" w:cstheme="minorHAnsi"/>
            </w:rPr>
            <w:fldChar w:fldCharType="separate"/>
          </w:r>
        </w:p>
        <w:p w:rsidR="00B00FC5" w:rsidRDefault="00A77E48">
          <w:pPr>
            <w:pStyle w:val="TOC2"/>
            <w:tabs>
              <w:tab w:val="right" w:leader="dot" w:pos="9350"/>
            </w:tabs>
            <w:rPr>
              <w:noProof/>
              <w:lang w:val="en-US"/>
            </w:rPr>
          </w:pPr>
          <w:hyperlink w:anchor="_Toc529288779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1. Finansijska podrška projektima/programima NVO-a u cilju jačanja i promovisanja znanja, sporta i kulturne kreativnosti i kritičkog razmišljanja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_Toc529288779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3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B00FC5" w:rsidRDefault="00A77E48">
          <w:pPr>
            <w:pStyle w:val="TOC2"/>
            <w:tabs>
              <w:tab w:val="right" w:leader="dot" w:pos="9350"/>
            </w:tabs>
            <w:rPr>
              <w:noProof/>
              <w:lang w:val="en-US"/>
            </w:rPr>
          </w:pPr>
          <w:hyperlink w:anchor="_Toc529288780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1.1 PROBLEMI KOJI SE TEŽI DA SE ADRESIRAJU PUTEM OVOG JAVNOG POZIVA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_Toc529288780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3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B00FC5" w:rsidRDefault="00A77E48">
          <w:pPr>
            <w:pStyle w:val="TOC2"/>
            <w:tabs>
              <w:tab w:val="right" w:leader="dot" w:pos="9350"/>
            </w:tabs>
            <w:rPr>
              <w:noProof/>
              <w:lang w:val="en-US"/>
            </w:rPr>
          </w:pPr>
          <w:hyperlink w:anchor="_Toc529288781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1.2 CILJEVI POZIVA I PRIORITETI ZA DODELJIVANJE FONDOVA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_Toc529288781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3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B00FC5" w:rsidRDefault="00A77E48">
          <w:pPr>
            <w:pStyle w:val="TOC2"/>
            <w:tabs>
              <w:tab w:val="right" w:leader="dot" w:pos="9350"/>
            </w:tabs>
            <w:rPr>
              <w:noProof/>
              <w:lang w:val="en-US"/>
            </w:rPr>
          </w:pPr>
          <w:hyperlink w:anchor="_Toc529288782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1.3 PLANIRANA VREDNOST FINANSIJSKE PODRŠKE ZA PROJEKTE I UKUPNA VREDNOST POZIVA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_Toc529288782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4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B00FC5" w:rsidRDefault="00A77E48">
          <w:pPr>
            <w:pStyle w:val="TOC2"/>
            <w:tabs>
              <w:tab w:val="right" w:leader="dot" w:pos="9350"/>
            </w:tabs>
            <w:rPr>
              <w:noProof/>
              <w:lang w:val="en-US"/>
            </w:rPr>
          </w:pPr>
          <w:hyperlink w:anchor="_Toc529288783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2. FORMALNI USLOVI POZIVA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_Toc529288783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4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B00FC5" w:rsidRDefault="00A77E48">
          <w:pPr>
            <w:pStyle w:val="TOC2"/>
            <w:tabs>
              <w:tab w:val="right" w:leader="dot" w:pos="9350"/>
            </w:tabs>
            <w:rPr>
              <w:noProof/>
              <w:lang w:val="en-US"/>
            </w:rPr>
          </w:pPr>
          <w:hyperlink w:anchor="_Toc529288784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2.1. Prihvatljivi aplikanti: ko može da aplicira?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_Toc529288784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4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B00FC5" w:rsidRDefault="00A77E48">
          <w:pPr>
            <w:pStyle w:val="TOC2"/>
            <w:tabs>
              <w:tab w:val="right" w:leader="dot" w:pos="9350"/>
            </w:tabs>
            <w:rPr>
              <w:noProof/>
              <w:lang w:val="en-US"/>
            </w:rPr>
          </w:pPr>
          <w:hyperlink w:anchor="_Toc529288785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2.2 Prihvatljiva partnerstva u sprovođenju projekta/programa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_Toc529288785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5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B00FC5" w:rsidRDefault="00A77E48">
          <w:pPr>
            <w:pStyle w:val="TOC2"/>
            <w:tabs>
              <w:tab w:val="right" w:leader="dot" w:pos="9350"/>
            </w:tabs>
            <w:rPr>
              <w:noProof/>
              <w:lang w:val="en-US"/>
            </w:rPr>
          </w:pPr>
          <w:hyperlink w:anchor="_Toc529288786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2.3 Prihvatljive aktivnosti koje će biti finansirane putem poziva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_Toc529288786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5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B00FC5" w:rsidRDefault="00A77E48">
          <w:pPr>
            <w:pStyle w:val="TOC2"/>
            <w:tabs>
              <w:tab w:val="right" w:leader="dot" w:pos="9350"/>
            </w:tabs>
            <w:rPr>
              <w:noProof/>
              <w:lang w:val="en-US"/>
            </w:rPr>
          </w:pPr>
          <w:hyperlink w:anchor="_Toc529288787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2.4 Prihvatljivi troškovi koji će biti finansirani putem poziva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_Toc529288787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6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B00FC5" w:rsidRDefault="00A77E48">
          <w:pPr>
            <w:pStyle w:val="TOC2"/>
            <w:tabs>
              <w:tab w:val="right" w:leader="dot" w:pos="9350"/>
            </w:tabs>
            <w:rPr>
              <w:noProof/>
              <w:lang w:val="en-US"/>
            </w:rPr>
          </w:pPr>
          <w:hyperlink w:anchor="_Toc529288788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2.4.1  Direktni prihvatljivi troškovi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_Toc529288788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6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B00FC5" w:rsidRDefault="00A77E48">
          <w:pPr>
            <w:pStyle w:val="TOC2"/>
            <w:tabs>
              <w:tab w:val="right" w:leader="dot" w:pos="9350"/>
            </w:tabs>
            <w:rPr>
              <w:noProof/>
              <w:lang w:val="en-US"/>
            </w:rPr>
          </w:pPr>
          <w:hyperlink w:anchor="_Toc529288789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2.4.2 Indirektni prihvatljivi troškovi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_Toc529288789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7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B00FC5" w:rsidRDefault="00A77E48">
          <w:pPr>
            <w:pStyle w:val="TOC2"/>
            <w:tabs>
              <w:tab w:val="right" w:leader="dot" w:pos="9350"/>
            </w:tabs>
            <w:rPr>
              <w:noProof/>
              <w:lang w:val="en-US"/>
            </w:rPr>
          </w:pPr>
          <w:hyperlink w:anchor="_Toc529288790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2.4.3 Neprihvatljivi troškovi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_Toc529288790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7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B00FC5" w:rsidRDefault="00A77E48">
          <w:pPr>
            <w:pStyle w:val="TOC2"/>
            <w:tabs>
              <w:tab w:val="right" w:leader="dot" w:pos="9350"/>
            </w:tabs>
            <w:rPr>
              <w:noProof/>
              <w:lang w:val="en-US"/>
            </w:rPr>
          </w:pPr>
          <w:hyperlink w:anchor="_Toc529288791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3. KAKO APLICIRATI?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_Toc529288791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7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B00FC5" w:rsidRDefault="00A77E48">
          <w:pPr>
            <w:pStyle w:val="TOC2"/>
            <w:tabs>
              <w:tab w:val="right" w:leader="dot" w:pos="9350"/>
            </w:tabs>
            <w:rPr>
              <w:noProof/>
              <w:lang w:val="en-US"/>
            </w:rPr>
          </w:pPr>
          <w:hyperlink w:anchor="_Toc529288792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 xml:space="preserve">3.1 </w:t>
            </w:r>
            <w:r w:rsidR="00B00FC5" w:rsidRPr="00B00FC5">
              <w:rPr>
                <w:rStyle w:val="Hyperlink"/>
                <w:rFonts w:ascii="Book Antiqua" w:hAnsi="Book Antiqua" w:cs="Times New Roman"/>
                <w:noProof/>
              </w:rPr>
              <w:t>Aplikacija</w:t>
            </w:r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 xml:space="preserve"> predloga projekta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_Toc529288792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8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B00FC5" w:rsidRDefault="00A77E48">
          <w:pPr>
            <w:pStyle w:val="TOC2"/>
            <w:tabs>
              <w:tab w:val="right" w:leader="dot" w:pos="9350"/>
            </w:tabs>
            <w:rPr>
              <w:noProof/>
              <w:lang w:val="en-US"/>
            </w:rPr>
          </w:pPr>
          <w:hyperlink w:anchor="_Toc529288793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3.3 Gde da dostavite aplikaciju?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_Toc529288793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9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B00FC5" w:rsidRDefault="00A77E48">
          <w:pPr>
            <w:pStyle w:val="TOC2"/>
            <w:tabs>
              <w:tab w:val="right" w:leader="dot" w:pos="9350"/>
            </w:tabs>
            <w:rPr>
              <w:noProof/>
              <w:lang w:val="en-US"/>
            </w:rPr>
          </w:pPr>
          <w:hyperlink w:anchor="_Toc529288794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3.4 Krajnji rok za dostavljanje aplikacija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_Toc529288794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9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B00FC5" w:rsidRDefault="00A77E48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US"/>
            </w:rPr>
          </w:pPr>
          <w:hyperlink w:anchor="_Toc529288795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1.5</w:t>
            </w:r>
            <w:r w:rsidR="00B00FC5">
              <w:rPr>
                <w:noProof/>
                <w:lang w:val="en-US"/>
              </w:rPr>
              <w:tab/>
            </w:r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Kako kontaktirati ukoliko imate neko pitanje?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_Toc529288795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9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B00FC5" w:rsidRDefault="00A77E48">
          <w:pPr>
            <w:pStyle w:val="TOC2"/>
            <w:tabs>
              <w:tab w:val="left" w:pos="660"/>
              <w:tab w:val="right" w:leader="dot" w:pos="9350"/>
            </w:tabs>
            <w:rPr>
              <w:noProof/>
              <w:lang w:val="en-US"/>
            </w:rPr>
          </w:pPr>
          <w:hyperlink w:anchor="_Toc529288796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2.</w:t>
            </w:r>
            <w:r w:rsidR="00B00FC5">
              <w:rPr>
                <w:noProof/>
                <w:lang w:val="en-US"/>
              </w:rPr>
              <w:tab/>
            </w:r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OCENJIVANJE I DODELJIVANJE FONDOVA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_Toc529288796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10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B00FC5" w:rsidRDefault="00A77E48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val="en-US"/>
            </w:rPr>
          </w:pPr>
          <w:hyperlink w:anchor="_Toc529288797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1.1</w:t>
            </w:r>
            <w:r w:rsidR="00B00FC5">
              <w:rPr>
                <w:noProof/>
                <w:lang w:val="en-US"/>
              </w:rPr>
              <w:tab/>
            </w:r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Primljene aplikacije će proći kroz sledeću proceduru: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_Toc529288797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10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B00FC5" w:rsidRDefault="00A77E48">
          <w:pPr>
            <w:pStyle w:val="TOC2"/>
            <w:tabs>
              <w:tab w:val="right" w:leader="dot" w:pos="9350"/>
            </w:tabs>
            <w:rPr>
              <w:noProof/>
              <w:lang w:val="en-US"/>
            </w:rPr>
          </w:pPr>
          <w:hyperlink w:anchor="_Toc529288798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4.2  Dodatna dokumentacija i ugovaranje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_Toc529288798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10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B00FC5" w:rsidRDefault="00A77E48">
          <w:pPr>
            <w:pStyle w:val="TOC2"/>
            <w:tabs>
              <w:tab w:val="left" w:pos="660"/>
              <w:tab w:val="right" w:leader="dot" w:pos="9350"/>
            </w:tabs>
            <w:rPr>
              <w:noProof/>
              <w:lang w:val="en-US"/>
            </w:rPr>
          </w:pPr>
          <w:hyperlink w:anchor="_Toc529288799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3.</w:t>
            </w:r>
            <w:r w:rsidR="00B00FC5">
              <w:rPr>
                <w:noProof/>
                <w:lang w:val="en-US"/>
              </w:rPr>
              <w:tab/>
            </w:r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INDIKATIVNI KALENDAR REALIZACIJE POZIVA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_Toc529288799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11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B00FC5" w:rsidRDefault="00A77E48">
          <w:pPr>
            <w:pStyle w:val="TOC2"/>
            <w:tabs>
              <w:tab w:val="left" w:pos="660"/>
              <w:tab w:val="right" w:leader="dot" w:pos="9350"/>
            </w:tabs>
            <w:rPr>
              <w:noProof/>
              <w:lang w:val="en-US"/>
            </w:rPr>
          </w:pPr>
          <w:hyperlink w:anchor="_Toc529288800" w:history="1"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4.</w:t>
            </w:r>
            <w:r w:rsidR="00B00FC5">
              <w:rPr>
                <w:noProof/>
                <w:lang w:val="en-US"/>
              </w:rPr>
              <w:tab/>
            </w:r>
            <w:r w:rsidR="00B00FC5" w:rsidRPr="00960C83">
              <w:rPr>
                <w:rStyle w:val="Hyperlink"/>
                <w:rFonts w:ascii="Book Antiqua" w:hAnsi="Book Antiqua" w:cs="Times New Roman"/>
                <w:noProof/>
              </w:rPr>
              <w:t>c) LISTA DOKUMENATA JAVNOG POZIVA</w:t>
            </w:r>
            <w:r w:rsidR="00B00FC5">
              <w:rPr>
                <w:noProof/>
                <w:webHidden/>
              </w:rPr>
              <w:tab/>
            </w:r>
            <w:r w:rsidR="00B00FC5">
              <w:rPr>
                <w:noProof/>
                <w:webHidden/>
              </w:rPr>
              <w:fldChar w:fldCharType="begin"/>
            </w:r>
            <w:r w:rsidR="00B00FC5">
              <w:rPr>
                <w:noProof/>
                <w:webHidden/>
              </w:rPr>
              <w:instrText xml:space="preserve"> PAGEREF _Toc529288800 \h </w:instrText>
            </w:r>
            <w:r w:rsidR="00B00FC5">
              <w:rPr>
                <w:noProof/>
                <w:webHidden/>
              </w:rPr>
            </w:r>
            <w:r w:rsidR="00B00FC5">
              <w:rPr>
                <w:noProof/>
                <w:webHidden/>
              </w:rPr>
              <w:fldChar w:fldCharType="separate"/>
            </w:r>
            <w:r w:rsidR="00B00FC5">
              <w:rPr>
                <w:noProof/>
                <w:webHidden/>
              </w:rPr>
              <w:t>12</w:t>
            </w:r>
            <w:r w:rsidR="00B00FC5">
              <w:rPr>
                <w:noProof/>
                <w:webHidden/>
              </w:rPr>
              <w:fldChar w:fldCharType="end"/>
            </w:r>
          </w:hyperlink>
        </w:p>
        <w:p w:rsidR="00D40985" w:rsidRPr="008F27F2" w:rsidRDefault="00D42B61" w:rsidP="00E11C1A">
          <w:pPr>
            <w:jc w:val="both"/>
            <w:rPr>
              <w:rFonts w:ascii="Book Antiqua" w:hAnsi="Book Antiqua" w:cs="Times New Roman"/>
              <w:sz w:val="24"/>
              <w:szCs w:val="24"/>
            </w:rPr>
          </w:pPr>
          <w:r w:rsidRPr="008F27F2">
            <w:rPr>
              <w:rFonts w:ascii="Book Antiqua" w:hAnsi="Book Antiqua" w:cstheme="minorHAnsi"/>
            </w:rPr>
            <w:fldChar w:fldCharType="end"/>
          </w:r>
        </w:p>
      </w:sdtContent>
    </w:sdt>
    <w:p w:rsidR="008F27F2" w:rsidRDefault="008F27F2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7D51B7" w:rsidRPr="007D51B7" w:rsidRDefault="007D51B7" w:rsidP="007D51B7"/>
    <w:p w:rsidR="00B00FC5" w:rsidRPr="00B00FC5" w:rsidRDefault="00B00FC5" w:rsidP="00B00FC5"/>
    <w:p w:rsidR="00261F14" w:rsidRPr="008F27F2" w:rsidRDefault="00261F14" w:rsidP="00C217AF">
      <w:pPr>
        <w:pStyle w:val="Heading2"/>
        <w:spacing w:line="240" w:lineRule="auto"/>
        <w:jc w:val="both"/>
        <w:rPr>
          <w:rFonts w:ascii="Book Antiqua" w:hAnsi="Book Antiqua" w:cs="Times New Roman"/>
          <w:b w:val="0"/>
          <w:sz w:val="24"/>
          <w:szCs w:val="24"/>
        </w:rPr>
      </w:pPr>
      <w:bookmarkStart w:id="1" w:name="_Toc529288779"/>
      <w:r w:rsidRPr="008F27F2">
        <w:rPr>
          <w:rFonts w:ascii="Book Antiqua" w:hAnsi="Book Antiqua" w:cs="Times New Roman"/>
          <w:sz w:val="24"/>
          <w:szCs w:val="24"/>
        </w:rPr>
        <w:lastRenderedPageBreak/>
        <w:t xml:space="preserve">1. </w:t>
      </w:r>
      <w:r w:rsidR="005A3296" w:rsidRPr="008F27F2">
        <w:rPr>
          <w:rFonts w:ascii="Book Antiqua" w:hAnsi="Book Antiqua" w:cs="Times New Roman"/>
          <w:sz w:val="24"/>
          <w:szCs w:val="24"/>
        </w:rPr>
        <w:t>Finansijska podrška projektima/programima NVO-a u cilju jačanja i promovisanja znanja, sporta i kulturne kreativnosti i kritičkog razmišljanja</w:t>
      </w:r>
      <w:bookmarkEnd w:id="1"/>
    </w:p>
    <w:p w:rsidR="000F0D35" w:rsidRPr="008F27F2" w:rsidRDefault="008A2ACB" w:rsidP="00C217AF">
      <w:pPr>
        <w:pStyle w:val="Heading2"/>
        <w:spacing w:line="240" w:lineRule="auto"/>
        <w:jc w:val="both"/>
        <w:rPr>
          <w:rFonts w:ascii="Book Antiqua" w:hAnsi="Book Antiqua" w:cs="Times New Roman"/>
          <w:b w:val="0"/>
          <w:sz w:val="24"/>
          <w:szCs w:val="24"/>
          <w:highlight w:val="yellow"/>
        </w:rPr>
      </w:pPr>
      <w:bookmarkStart w:id="2" w:name="_Toc529288780"/>
      <w:r w:rsidRPr="008F27F2">
        <w:rPr>
          <w:rFonts w:ascii="Book Antiqua" w:hAnsi="Book Antiqua" w:cs="Times New Roman"/>
          <w:b w:val="0"/>
          <w:sz w:val="24"/>
          <w:szCs w:val="24"/>
        </w:rPr>
        <w:t xml:space="preserve">1.1 </w:t>
      </w:r>
      <w:r w:rsidR="008F27F2" w:rsidRPr="008F27F2">
        <w:rPr>
          <w:rFonts w:ascii="Book Antiqua" w:hAnsi="Book Antiqua" w:cs="Times New Roman"/>
          <w:b w:val="0"/>
          <w:sz w:val="24"/>
          <w:szCs w:val="24"/>
        </w:rPr>
        <w:t xml:space="preserve">PROBLEMI </w:t>
      </w:r>
      <w:r w:rsidR="008F27F2">
        <w:rPr>
          <w:rFonts w:ascii="Book Antiqua" w:hAnsi="Book Antiqua" w:cs="Times New Roman"/>
          <w:b w:val="0"/>
          <w:sz w:val="24"/>
          <w:szCs w:val="24"/>
        </w:rPr>
        <w:t xml:space="preserve">KOJI SE TEŽI DA SE ADRESIRAJU PUTEM OVOG </w:t>
      </w:r>
      <w:r w:rsidR="008F27F2" w:rsidRPr="008F27F2">
        <w:rPr>
          <w:rFonts w:ascii="Book Antiqua" w:hAnsi="Book Antiqua" w:cs="Times New Roman"/>
          <w:b w:val="0"/>
          <w:sz w:val="24"/>
          <w:szCs w:val="24"/>
        </w:rPr>
        <w:t>JAVNOG POZIVA</w:t>
      </w:r>
      <w:bookmarkEnd w:id="2"/>
    </w:p>
    <w:p w:rsidR="00C14525" w:rsidRPr="008F27F2" w:rsidRDefault="00C14525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highlight w:val="lightGray"/>
        </w:rPr>
      </w:pPr>
    </w:p>
    <w:p w:rsidR="008F60B6" w:rsidRPr="008F27F2" w:rsidRDefault="008F27F2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Smatra</w:t>
      </w:r>
      <w:r w:rsidR="003A71BB">
        <w:rPr>
          <w:rFonts w:ascii="Book Antiqua" w:hAnsi="Book Antiqua" w:cs="Times New Roman"/>
          <w:sz w:val="24"/>
          <w:szCs w:val="24"/>
        </w:rPr>
        <w:t>n</w:t>
      </w:r>
      <w:r w:rsidRPr="008F27F2">
        <w:rPr>
          <w:rFonts w:ascii="Book Antiqua" w:hAnsi="Book Antiqua" w:cs="Times New Roman"/>
          <w:sz w:val="24"/>
          <w:szCs w:val="24"/>
        </w:rPr>
        <w:t xml:space="preserve"> </w:t>
      </w:r>
      <w:r w:rsidR="003A71BB">
        <w:rPr>
          <w:rFonts w:ascii="Book Antiqua" w:hAnsi="Book Antiqua" w:cs="Times New Roman"/>
          <w:sz w:val="24"/>
          <w:szCs w:val="24"/>
        </w:rPr>
        <w:t xml:space="preserve">kao </w:t>
      </w:r>
      <w:r w:rsidRPr="008F27F2">
        <w:rPr>
          <w:rFonts w:ascii="Book Antiqua" w:hAnsi="Book Antiqua" w:cs="Times New Roman"/>
          <w:sz w:val="24"/>
          <w:szCs w:val="24"/>
        </w:rPr>
        <w:t>katalizator za prav</w:t>
      </w:r>
      <w:r w:rsidR="003A71BB">
        <w:rPr>
          <w:rFonts w:ascii="Book Antiqua" w:hAnsi="Book Antiqua" w:cs="Times New Roman"/>
          <w:sz w:val="24"/>
          <w:szCs w:val="24"/>
        </w:rPr>
        <w:t xml:space="preserve">i </w:t>
      </w:r>
      <w:r w:rsidRPr="008F27F2">
        <w:rPr>
          <w:rFonts w:ascii="Book Antiqua" w:hAnsi="Book Antiqua" w:cs="Times New Roman"/>
          <w:sz w:val="24"/>
          <w:szCs w:val="24"/>
        </w:rPr>
        <w:t>razvoj društva, motivacija za unapređenje znanja, sporta i kulturn</w:t>
      </w:r>
      <w:r w:rsidR="003A71BB">
        <w:rPr>
          <w:rFonts w:ascii="Book Antiqua" w:hAnsi="Book Antiqua" w:cs="Times New Roman"/>
          <w:sz w:val="24"/>
          <w:szCs w:val="24"/>
        </w:rPr>
        <w:t>e</w:t>
      </w:r>
      <w:r w:rsidRPr="008F27F2">
        <w:rPr>
          <w:rFonts w:ascii="Book Antiqua" w:hAnsi="Book Antiqua" w:cs="Times New Roman"/>
          <w:sz w:val="24"/>
          <w:szCs w:val="24"/>
        </w:rPr>
        <w:t xml:space="preserve"> </w:t>
      </w:r>
      <w:r w:rsidR="003A71BB">
        <w:rPr>
          <w:rFonts w:ascii="Book Antiqua" w:hAnsi="Book Antiqua" w:cs="Times New Roman"/>
          <w:sz w:val="24"/>
          <w:szCs w:val="24"/>
        </w:rPr>
        <w:t xml:space="preserve">kreativnosti </w:t>
      </w:r>
      <w:r w:rsidRPr="008F27F2">
        <w:rPr>
          <w:rFonts w:ascii="Book Antiqua" w:hAnsi="Book Antiqua" w:cs="Times New Roman"/>
          <w:sz w:val="24"/>
          <w:szCs w:val="24"/>
        </w:rPr>
        <w:t>među mladim</w:t>
      </w:r>
      <w:r w:rsidR="003A71BB">
        <w:rPr>
          <w:rFonts w:ascii="Book Antiqua" w:hAnsi="Book Antiqua" w:cs="Times New Roman"/>
          <w:sz w:val="24"/>
          <w:szCs w:val="24"/>
        </w:rPr>
        <w:t>a</w:t>
      </w:r>
      <w:r w:rsidRPr="008F27F2">
        <w:rPr>
          <w:rFonts w:ascii="Book Antiqua" w:hAnsi="Book Antiqua" w:cs="Times New Roman"/>
          <w:sz w:val="24"/>
          <w:szCs w:val="24"/>
        </w:rPr>
        <w:t xml:space="preserve"> Kosova se i dalje suočava sa značajnim </w:t>
      </w:r>
      <w:r w:rsidR="003A71BB">
        <w:rPr>
          <w:rFonts w:ascii="Book Antiqua" w:hAnsi="Book Antiqua" w:cs="Times New Roman"/>
          <w:sz w:val="24"/>
          <w:szCs w:val="24"/>
        </w:rPr>
        <w:t>nedostacima</w:t>
      </w:r>
      <w:r w:rsidRPr="008F27F2">
        <w:rPr>
          <w:rFonts w:ascii="Book Antiqua" w:hAnsi="Book Antiqua" w:cs="Times New Roman"/>
          <w:sz w:val="24"/>
          <w:szCs w:val="24"/>
        </w:rPr>
        <w:t xml:space="preserve">. Iako skoro svaka škola u Republici Kosovo nudi bar jednu platformu za </w:t>
      </w:r>
      <w:r w:rsidR="003A71BB">
        <w:rPr>
          <w:rFonts w:ascii="Book Antiqua" w:hAnsi="Book Antiqua" w:cs="Times New Roman"/>
          <w:sz w:val="24"/>
          <w:szCs w:val="24"/>
        </w:rPr>
        <w:t xml:space="preserve">talente </w:t>
      </w:r>
      <w:r w:rsidRPr="008F27F2">
        <w:rPr>
          <w:rFonts w:ascii="Book Antiqua" w:hAnsi="Book Antiqua" w:cs="Times New Roman"/>
          <w:sz w:val="24"/>
          <w:szCs w:val="24"/>
        </w:rPr>
        <w:t>muzik</w:t>
      </w:r>
      <w:r w:rsidR="003A71BB">
        <w:rPr>
          <w:rFonts w:ascii="Book Antiqua" w:hAnsi="Book Antiqua" w:cs="Times New Roman"/>
          <w:sz w:val="24"/>
          <w:szCs w:val="24"/>
        </w:rPr>
        <w:t>e</w:t>
      </w:r>
      <w:r w:rsidRPr="008F27F2">
        <w:rPr>
          <w:rFonts w:ascii="Book Antiqua" w:hAnsi="Book Antiqua" w:cs="Times New Roman"/>
          <w:sz w:val="24"/>
          <w:szCs w:val="24"/>
        </w:rPr>
        <w:t>, pisanj</w:t>
      </w:r>
      <w:r w:rsidR="003A71BB">
        <w:rPr>
          <w:rFonts w:ascii="Book Antiqua" w:hAnsi="Book Antiqua" w:cs="Times New Roman"/>
          <w:sz w:val="24"/>
          <w:szCs w:val="24"/>
        </w:rPr>
        <w:t>a</w:t>
      </w:r>
      <w:r w:rsidRPr="008F27F2">
        <w:rPr>
          <w:rFonts w:ascii="Book Antiqua" w:hAnsi="Book Antiqua" w:cs="Times New Roman"/>
          <w:sz w:val="24"/>
          <w:szCs w:val="24"/>
        </w:rPr>
        <w:t xml:space="preserve"> i slikanj</w:t>
      </w:r>
      <w:r w:rsidR="003A71BB">
        <w:rPr>
          <w:rFonts w:ascii="Book Antiqua" w:hAnsi="Book Antiqua" w:cs="Times New Roman"/>
          <w:sz w:val="24"/>
          <w:szCs w:val="24"/>
        </w:rPr>
        <w:t>a</w:t>
      </w:r>
      <w:r w:rsidRPr="008F27F2">
        <w:rPr>
          <w:rFonts w:ascii="Book Antiqua" w:hAnsi="Book Antiqua" w:cs="Times New Roman"/>
          <w:sz w:val="24"/>
          <w:szCs w:val="24"/>
        </w:rPr>
        <w:t xml:space="preserve"> koji su u stanju da pokažu svoje najbolje</w:t>
      </w:r>
      <w:r w:rsidR="003A71BB">
        <w:rPr>
          <w:rFonts w:ascii="Book Antiqua" w:hAnsi="Book Antiqua" w:cs="Times New Roman"/>
          <w:sz w:val="24"/>
          <w:szCs w:val="24"/>
        </w:rPr>
        <w:t>,</w:t>
      </w:r>
      <w:r w:rsidRPr="008F27F2">
        <w:rPr>
          <w:rFonts w:ascii="Book Antiqua" w:hAnsi="Book Antiqua" w:cs="Times New Roman"/>
          <w:sz w:val="24"/>
          <w:szCs w:val="24"/>
        </w:rPr>
        <w:t xml:space="preserve"> </w:t>
      </w:r>
      <w:r w:rsidR="003A71BB">
        <w:rPr>
          <w:rFonts w:ascii="Book Antiqua" w:hAnsi="Book Antiqua" w:cs="Times New Roman"/>
          <w:sz w:val="24"/>
          <w:szCs w:val="24"/>
        </w:rPr>
        <w:t>budući</w:t>
      </w:r>
      <w:r w:rsidRPr="008F27F2">
        <w:rPr>
          <w:rFonts w:ascii="Book Antiqua" w:hAnsi="Book Antiqua" w:cs="Times New Roman"/>
          <w:sz w:val="24"/>
          <w:szCs w:val="24"/>
        </w:rPr>
        <w:t xml:space="preserve"> deo školskih horova, književnih časova ili umetničkih </w:t>
      </w:r>
      <w:r w:rsidR="002E5D19">
        <w:rPr>
          <w:rFonts w:ascii="Book Antiqua" w:hAnsi="Book Antiqua" w:cs="Times New Roman"/>
          <w:sz w:val="24"/>
          <w:szCs w:val="24"/>
        </w:rPr>
        <w:t>izložbi</w:t>
      </w:r>
      <w:r w:rsidRPr="008F27F2">
        <w:rPr>
          <w:rFonts w:ascii="Book Antiqua" w:hAnsi="Book Antiqua" w:cs="Times New Roman"/>
          <w:sz w:val="24"/>
          <w:szCs w:val="24"/>
        </w:rPr>
        <w:t xml:space="preserve">, ništa </w:t>
      </w:r>
      <w:r w:rsidR="002E5D19">
        <w:rPr>
          <w:rFonts w:ascii="Book Antiqua" w:hAnsi="Book Antiqua" w:cs="Times New Roman"/>
          <w:sz w:val="24"/>
          <w:szCs w:val="24"/>
        </w:rPr>
        <w:t xml:space="preserve">konkretno </w:t>
      </w:r>
      <w:r w:rsidRPr="008F27F2">
        <w:rPr>
          <w:rFonts w:ascii="Book Antiqua" w:hAnsi="Book Antiqua" w:cs="Times New Roman"/>
          <w:sz w:val="24"/>
          <w:szCs w:val="24"/>
        </w:rPr>
        <w:t>ne postoji na višem nivou organizacije. Štaviše</w:t>
      </w:r>
      <w:r w:rsidRPr="007D51B7">
        <w:rPr>
          <w:rFonts w:ascii="Book Antiqua" w:hAnsi="Book Antiqua" w:cs="Times New Roman"/>
          <w:sz w:val="24"/>
          <w:szCs w:val="24"/>
        </w:rPr>
        <w:t>, učeš</w:t>
      </w:r>
      <w:r w:rsidR="007D51B7" w:rsidRPr="007D51B7">
        <w:rPr>
          <w:rFonts w:ascii="Book Antiqua" w:hAnsi="Book Antiqua" w:cs="Times New Roman"/>
          <w:sz w:val="24"/>
          <w:szCs w:val="24"/>
        </w:rPr>
        <w:t>ć</w:t>
      </w:r>
      <w:r w:rsidRPr="007D51B7">
        <w:rPr>
          <w:rFonts w:ascii="Book Antiqua" w:hAnsi="Book Antiqua" w:cs="Times New Roman"/>
          <w:sz w:val="24"/>
          <w:szCs w:val="24"/>
        </w:rPr>
        <w:t>e u ovim</w:t>
      </w:r>
      <w:r w:rsidRPr="008F27F2">
        <w:rPr>
          <w:rFonts w:ascii="Book Antiqua" w:hAnsi="Book Antiqua" w:cs="Times New Roman"/>
          <w:sz w:val="24"/>
          <w:szCs w:val="24"/>
        </w:rPr>
        <w:t xml:space="preserve"> </w:t>
      </w:r>
      <w:r w:rsidR="007156F7">
        <w:rPr>
          <w:rFonts w:ascii="Book Antiqua" w:hAnsi="Book Antiqua" w:cs="Times New Roman"/>
          <w:sz w:val="24"/>
          <w:szCs w:val="24"/>
        </w:rPr>
        <w:t>mogućnostima</w:t>
      </w:r>
      <w:r w:rsidRPr="008F27F2">
        <w:rPr>
          <w:rFonts w:ascii="Book Antiqua" w:hAnsi="Book Antiqua" w:cs="Times New Roman"/>
          <w:sz w:val="24"/>
          <w:szCs w:val="24"/>
        </w:rPr>
        <w:t xml:space="preserve"> koje nudi </w:t>
      </w:r>
      <w:r w:rsidRPr="008F27F2">
        <w:rPr>
          <w:rFonts w:ascii="Book Antiqua" w:hAnsi="Book Antiqua" w:cs="Book Antiqua"/>
          <w:sz w:val="24"/>
          <w:szCs w:val="24"/>
        </w:rPr>
        <w:t>š</w:t>
      </w:r>
      <w:r w:rsidRPr="008F27F2">
        <w:rPr>
          <w:rFonts w:ascii="Book Antiqua" w:hAnsi="Book Antiqua" w:cs="Times New Roman"/>
          <w:sz w:val="24"/>
          <w:szCs w:val="24"/>
        </w:rPr>
        <w:t>kola skoro je u potpunosti ograničeno na određeni broj školskih talenata, dok ve</w:t>
      </w:r>
      <w:r w:rsidR="007D51B7">
        <w:rPr>
          <w:rFonts w:ascii="Book Antiqua" w:hAnsi="Book Antiqua" w:cs="Times New Roman"/>
          <w:sz w:val="24"/>
          <w:szCs w:val="24"/>
        </w:rPr>
        <w:t>ć</w:t>
      </w:r>
      <w:r w:rsidRPr="008F27F2">
        <w:rPr>
          <w:rFonts w:ascii="Book Antiqua" w:hAnsi="Book Antiqua" w:cs="Times New Roman"/>
          <w:sz w:val="24"/>
          <w:szCs w:val="24"/>
        </w:rPr>
        <w:t>ina nije uklju</w:t>
      </w:r>
      <w:r w:rsidRPr="008F27F2">
        <w:rPr>
          <w:rFonts w:ascii="Book Antiqua" w:hAnsi="Book Antiqua" w:cs="Book Antiqua"/>
          <w:sz w:val="24"/>
          <w:szCs w:val="24"/>
        </w:rPr>
        <w:t>č</w:t>
      </w:r>
      <w:r w:rsidRPr="008F27F2">
        <w:rPr>
          <w:rFonts w:ascii="Book Antiqua" w:hAnsi="Book Antiqua" w:cs="Times New Roman"/>
          <w:sz w:val="24"/>
          <w:szCs w:val="24"/>
        </w:rPr>
        <w:t xml:space="preserve">ena. Skoro </w:t>
      </w:r>
      <w:r w:rsidR="007156F7">
        <w:rPr>
          <w:rFonts w:ascii="Book Antiqua" w:hAnsi="Book Antiqua" w:cs="Times New Roman"/>
          <w:sz w:val="24"/>
          <w:szCs w:val="24"/>
        </w:rPr>
        <w:t>ne</w:t>
      </w:r>
      <w:r w:rsidRPr="008F27F2">
        <w:rPr>
          <w:rFonts w:ascii="Book Antiqua" w:hAnsi="Book Antiqua" w:cs="Times New Roman"/>
          <w:sz w:val="24"/>
          <w:szCs w:val="24"/>
        </w:rPr>
        <w:t>postoj</w:t>
      </w:r>
      <w:r w:rsidR="007156F7">
        <w:rPr>
          <w:rFonts w:ascii="Book Antiqua" w:hAnsi="Book Antiqua" w:cs="Times New Roman"/>
          <w:sz w:val="24"/>
          <w:szCs w:val="24"/>
        </w:rPr>
        <w:t>eć</w:t>
      </w:r>
      <w:r w:rsidRPr="008F27F2">
        <w:rPr>
          <w:rFonts w:ascii="Book Antiqua" w:hAnsi="Book Antiqua" w:cs="Times New Roman"/>
          <w:sz w:val="24"/>
          <w:szCs w:val="24"/>
        </w:rPr>
        <w:t xml:space="preserve">i </w:t>
      </w:r>
      <w:r w:rsidR="007156F7">
        <w:rPr>
          <w:rFonts w:ascii="Book Antiqua" w:hAnsi="Book Antiqua" w:cs="Times New Roman"/>
          <w:sz w:val="24"/>
          <w:szCs w:val="24"/>
        </w:rPr>
        <w:t xml:space="preserve">su </w:t>
      </w:r>
      <w:r w:rsidRPr="008F27F2">
        <w:rPr>
          <w:rFonts w:ascii="Book Antiqua" w:hAnsi="Book Antiqua" w:cs="Times New Roman"/>
          <w:sz w:val="24"/>
          <w:szCs w:val="24"/>
        </w:rPr>
        <w:t>prostor</w:t>
      </w:r>
      <w:r w:rsidR="007156F7">
        <w:rPr>
          <w:rFonts w:ascii="Book Antiqua" w:hAnsi="Book Antiqua" w:cs="Times New Roman"/>
          <w:sz w:val="24"/>
          <w:szCs w:val="24"/>
        </w:rPr>
        <w:t>i</w:t>
      </w:r>
      <w:r w:rsidRPr="008F27F2">
        <w:rPr>
          <w:rFonts w:ascii="Book Antiqua" w:hAnsi="Book Antiqua" w:cs="Times New Roman"/>
          <w:sz w:val="24"/>
          <w:szCs w:val="24"/>
        </w:rPr>
        <w:t xml:space="preserve"> </w:t>
      </w:r>
      <w:r w:rsidR="007156F7">
        <w:rPr>
          <w:rFonts w:ascii="Book Antiqua" w:hAnsi="Book Antiqua" w:cs="Times New Roman"/>
          <w:sz w:val="24"/>
          <w:szCs w:val="24"/>
        </w:rPr>
        <w:t xml:space="preserve">koji se nude učenicima </w:t>
      </w:r>
      <w:r w:rsidRPr="008F27F2">
        <w:rPr>
          <w:rFonts w:ascii="Book Antiqua" w:hAnsi="Book Antiqua" w:cs="Times New Roman"/>
          <w:sz w:val="24"/>
          <w:szCs w:val="24"/>
        </w:rPr>
        <w:t>koji vole glum</w:t>
      </w:r>
      <w:r w:rsidR="007156F7">
        <w:rPr>
          <w:rFonts w:ascii="Book Antiqua" w:hAnsi="Book Antiqua" w:cs="Times New Roman"/>
          <w:sz w:val="24"/>
          <w:szCs w:val="24"/>
        </w:rPr>
        <w:t>u</w:t>
      </w:r>
      <w:r w:rsidRPr="008F27F2">
        <w:rPr>
          <w:rFonts w:ascii="Book Antiqua" w:hAnsi="Book Antiqua" w:cs="Times New Roman"/>
          <w:sz w:val="24"/>
          <w:szCs w:val="24"/>
        </w:rPr>
        <w:t xml:space="preserve"> ili druge oblike umetni</w:t>
      </w:r>
      <w:r w:rsidRPr="008F27F2">
        <w:rPr>
          <w:rFonts w:ascii="Book Antiqua" w:hAnsi="Book Antiqua" w:cs="Book Antiqua"/>
          <w:sz w:val="24"/>
          <w:szCs w:val="24"/>
        </w:rPr>
        <w:t>č</w:t>
      </w:r>
      <w:r w:rsidRPr="008F27F2">
        <w:rPr>
          <w:rFonts w:ascii="Book Antiqua" w:hAnsi="Book Antiqua" w:cs="Times New Roman"/>
          <w:sz w:val="24"/>
          <w:szCs w:val="24"/>
        </w:rPr>
        <w:t>kog izra</w:t>
      </w:r>
      <w:r w:rsidRPr="008F27F2">
        <w:rPr>
          <w:rFonts w:ascii="Book Antiqua" w:hAnsi="Book Antiqua" w:cs="Book Antiqua"/>
          <w:sz w:val="24"/>
          <w:szCs w:val="24"/>
        </w:rPr>
        <w:t>ž</w:t>
      </w:r>
      <w:r w:rsidRPr="008F27F2">
        <w:rPr>
          <w:rFonts w:ascii="Book Antiqua" w:hAnsi="Book Antiqua" w:cs="Times New Roman"/>
          <w:sz w:val="24"/>
          <w:szCs w:val="24"/>
        </w:rPr>
        <w:t>avanja. Ovo va</w:t>
      </w:r>
      <w:r w:rsidRPr="008F27F2">
        <w:rPr>
          <w:rFonts w:ascii="Book Antiqua" w:hAnsi="Book Antiqua" w:cs="Book Antiqua"/>
          <w:sz w:val="24"/>
          <w:szCs w:val="24"/>
        </w:rPr>
        <w:t>ž</w:t>
      </w:r>
      <w:r w:rsidRPr="008F27F2">
        <w:rPr>
          <w:rFonts w:ascii="Book Antiqua" w:hAnsi="Book Antiqua" w:cs="Times New Roman"/>
          <w:sz w:val="24"/>
          <w:szCs w:val="24"/>
        </w:rPr>
        <w:t>i i za oblast znanja i sporta</w:t>
      </w:r>
      <w:r w:rsidR="00B5764D" w:rsidRPr="008F27F2">
        <w:rPr>
          <w:rFonts w:ascii="Book Antiqua" w:hAnsi="Book Antiqua" w:cs="Times New Roman"/>
          <w:sz w:val="24"/>
          <w:szCs w:val="24"/>
        </w:rPr>
        <w:t>.</w:t>
      </w:r>
    </w:p>
    <w:p w:rsidR="008F60B6" w:rsidRPr="008F27F2" w:rsidRDefault="008F60B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C27495" w:rsidRPr="008F27F2" w:rsidRDefault="009C0967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9C0967">
        <w:rPr>
          <w:rFonts w:ascii="Book Antiqua" w:hAnsi="Book Antiqua" w:cs="Times New Roman"/>
          <w:sz w:val="24"/>
          <w:szCs w:val="24"/>
        </w:rPr>
        <w:t>U istoj nezadovoljavaju</w:t>
      </w:r>
      <w:r w:rsidR="007D51B7">
        <w:rPr>
          <w:rFonts w:ascii="Book Antiqua" w:hAnsi="Book Antiqua" w:cs="Times New Roman"/>
          <w:sz w:val="24"/>
          <w:szCs w:val="24"/>
        </w:rPr>
        <w:t>ć</w:t>
      </w:r>
      <w:r w:rsidRPr="009C0967">
        <w:rPr>
          <w:rFonts w:ascii="Book Antiqua" w:hAnsi="Book Antiqua" w:cs="Times New Roman"/>
          <w:sz w:val="24"/>
          <w:szCs w:val="24"/>
        </w:rPr>
        <w:t xml:space="preserve">oj situaciji je </w:t>
      </w:r>
      <w:r>
        <w:rPr>
          <w:rFonts w:ascii="Book Antiqua" w:hAnsi="Book Antiqua" w:cs="Times New Roman"/>
          <w:sz w:val="24"/>
          <w:szCs w:val="24"/>
        </w:rPr>
        <w:t xml:space="preserve">i podsticanje </w:t>
      </w:r>
      <w:r w:rsidRPr="009C0967">
        <w:rPr>
          <w:rFonts w:ascii="Book Antiqua" w:hAnsi="Book Antiqua" w:cs="Times New Roman"/>
          <w:sz w:val="24"/>
          <w:szCs w:val="24"/>
        </w:rPr>
        <w:t>kritičkog razmišljanja kosovske omladine. Izgradnja mišljenja koriste</w:t>
      </w:r>
      <w:r w:rsidR="007D51B7">
        <w:rPr>
          <w:rFonts w:ascii="Book Antiqua" w:hAnsi="Book Antiqua" w:cs="Times New Roman"/>
          <w:sz w:val="24"/>
          <w:szCs w:val="24"/>
        </w:rPr>
        <w:t>ć</w:t>
      </w:r>
      <w:r w:rsidRPr="009C0967">
        <w:rPr>
          <w:rFonts w:ascii="Book Antiqua" w:hAnsi="Book Antiqua" w:cs="Times New Roman"/>
          <w:sz w:val="24"/>
          <w:szCs w:val="24"/>
        </w:rPr>
        <w:t>i objektivnu analizu i procenu pitanja iz razli</w:t>
      </w:r>
      <w:r w:rsidRPr="009C0967">
        <w:rPr>
          <w:rFonts w:ascii="Book Antiqua" w:hAnsi="Book Antiqua" w:cs="Book Antiqua"/>
          <w:sz w:val="24"/>
          <w:szCs w:val="24"/>
        </w:rPr>
        <w:t>č</w:t>
      </w:r>
      <w:r w:rsidRPr="009C0967">
        <w:rPr>
          <w:rFonts w:ascii="Book Antiqua" w:hAnsi="Book Antiqua" w:cs="Times New Roman"/>
          <w:sz w:val="24"/>
          <w:szCs w:val="24"/>
        </w:rPr>
        <w:t>itih perspektiva je ve</w:t>
      </w:r>
      <w:r w:rsidRPr="009C0967">
        <w:rPr>
          <w:rFonts w:ascii="Book Antiqua" w:hAnsi="Book Antiqua" w:cs="Book Antiqua"/>
          <w:sz w:val="24"/>
          <w:szCs w:val="24"/>
        </w:rPr>
        <w:t>š</w:t>
      </w:r>
      <w:r w:rsidRPr="009C0967">
        <w:rPr>
          <w:rFonts w:ascii="Book Antiqua" w:hAnsi="Book Antiqua" w:cs="Times New Roman"/>
          <w:sz w:val="24"/>
          <w:szCs w:val="24"/>
        </w:rPr>
        <w:t>tina koja se konstantno identifik</w:t>
      </w:r>
      <w:r>
        <w:rPr>
          <w:rFonts w:ascii="Book Antiqua" w:hAnsi="Book Antiqua" w:cs="Times New Roman"/>
          <w:sz w:val="24"/>
          <w:szCs w:val="24"/>
        </w:rPr>
        <w:t xml:space="preserve">ovala </w:t>
      </w:r>
      <w:r w:rsidRPr="009C0967">
        <w:rPr>
          <w:rFonts w:ascii="Book Antiqua" w:hAnsi="Book Antiqua" w:cs="Times New Roman"/>
          <w:sz w:val="24"/>
          <w:szCs w:val="24"/>
        </w:rPr>
        <w:t xml:space="preserve">kao </w:t>
      </w:r>
      <w:r>
        <w:rPr>
          <w:rFonts w:ascii="Book Antiqua" w:hAnsi="Book Antiqua" w:cs="Times New Roman"/>
          <w:sz w:val="24"/>
          <w:szCs w:val="24"/>
        </w:rPr>
        <w:t>veoma</w:t>
      </w:r>
      <w:r w:rsidRPr="009C0967">
        <w:rPr>
          <w:rFonts w:ascii="Book Antiqua" w:hAnsi="Book Antiqua" w:cs="Times New Roman"/>
          <w:sz w:val="24"/>
          <w:szCs w:val="24"/>
        </w:rPr>
        <w:t xml:space="preserve"> nedovoljna među mladima na Kosovu. Kroz ovaj poziv Kancelarija nacionalnog koordinatora za kulturu, omladinu i sport ima za cilj, </w:t>
      </w:r>
      <w:r>
        <w:rPr>
          <w:rFonts w:ascii="Book Antiqua" w:hAnsi="Book Antiqua" w:cs="Times New Roman"/>
          <w:sz w:val="24"/>
          <w:szCs w:val="24"/>
        </w:rPr>
        <w:t xml:space="preserve">da </w:t>
      </w:r>
      <w:r w:rsidRPr="009C0967">
        <w:rPr>
          <w:rFonts w:ascii="Book Antiqua" w:hAnsi="Book Antiqua" w:cs="Times New Roman"/>
          <w:sz w:val="24"/>
          <w:szCs w:val="24"/>
        </w:rPr>
        <w:t>kroz saradnju sa civilnim društvom, promovi</w:t>
      </w:r>
      <w:r>
        <w:rPr>
          <w:rFonts w:ascii="Book Antiqua" w:hAnsi="Book Antiqua" w:cs="Times New Roman"/>
          <w:sz w:val="24"/>
          <w:szCs w:val="24"/>
        </w:rPr>
        <w:t>še</w:t>
      </w:r>
      <w:r w:rsidRPr="009C0967">
        <w:rPr>
          <w:rFonts w:ascii="Book Antiqua" w:hAnsi="Book Antiqua" w:cs="Times New Roman"/>
          <w:sz w:val="24"/>
          <w:szCs w:val="24"/>
        </w:rPr>
        <w:t xml:space="preserve"> kritičko razmišljanje među mladima na Kosovu kako bi im omogu</w:t>
      </w:r>
      <w:r w:rsidR="007D51B7">
        <w:rPr>
          <w:rFonts w:ascii="Book Antiqua" w:hAnsi="Book Antiqua" w:cs="Times New Roman"/>
          <w:sz w:val="24"/>
          <w:szCs w:val="24"/>
        </w:rPr>
        <w:t>ć</w:t>
      </w:r>
      <w:r w:rsidRPr="009C0967">
        <w:rPr>
          <w:rFonts w:ascii="Book Antiqua" w:hAnsi="Book Antiqua" w:cs="Times New Roman"/>
          <w:sz w:val="24"/>
          <w:szCs w:val="24"/>
        </w:rPr>
        <w:t xml:space="preserve">io aktivno koncepciju, primenu, analizu i </w:t>
      </w:r>
      <w:r w:rsidR="00F70C99">
        <w:rPr>
          <w:rFonts w:ascii="Book Antiqua" w:hAnsi="Book Antiqua" w:cs="Times New Roman"/>
          <w:sz w:val="24"/>
          <w:szCs w:val="24"/>
        </w:rPr>
        <w:t>procenu</w:t>
      </w:r>
      <w:r w:rsidRPr="009C0967">
        <w:rPr>
          <w:rFonts w:ascii="Book Antiqua" w:hAnsi="Book Antiqua" w:cs="Times New Roman"/>
          <w:sz w:val="24"/>
          <w:szCs w:val="24"/>
        </w:rPr>
        <w:t xml:space="preserve"> informacija iz različitih oblasti da bi došli do kreativnih i korisnih zaključaka o svojoj budu</w:t>
      </w:r>
      <w:r w:rsidR="007D51B7">
        <w:rPr>
          <w:rFonts w:ascii="Book Antiqua" w:hAnsi="Book Antiqua" w:cs="Times New Roman"/>
          <w:sz w:val="24"/>
          <w:szCs w:val="24"/>
        </w:rPr>
        <w:t>ć</w:t>
      </w:r>
      <w:r w:rsidRPr="009C0967">
        <w:rPr>
          <w:rFonts w:ascii="Book Antiqua" w:hAnsi="Book Antiqua" w:cs="Times New Roman"/>
          <w:sz w:val="24"/>
          <w:szCs w:val="24"/>
        </w:rPr>
        <w:t>nosti</w:t>
      </w:r>
      <w:r w:rsidR="00C27495" w:rsidRPr="008F27F2">
        <w:rPr>
          <w:rFonts w:ascii="Book Antiqua" w:hAnsi="Book Antiqua" w:cs="Times New Roman"/>
          <w:sz w:val="24"/>
          <w:szCs w:val="24"/>
        </w:rPr>
        <w:t>.</w:t>
      </w:r>
    </w:p>
    <w:p w:rsidR="00C27495" w:rsidRPr="008F27F2" w:rsidRDefault="00C27495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1449C0" w:rsidRPr="008F27F2" w:rsidRDefault="00F70C99" w:rsidP="00C217AF">
      <w:p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F70C99">
        <w:rPr>
          <w:rFonts w:ascii="Book Antiqua" w:hAnsi="Book Antiqua" w:cs="Times New Roman"/>
          <w:sz w:val="24"/>
          <w:szCs w:val="24"/>
        </w:rPr>
        <w:t xml:space="preserve">Kroz saradnju sa civilnim društvom, saradnja </w:t>
      </w:r>
      <w:r>
        <w:rPr>
          <w:rFonts w:ascii="Book Antiqua" w:hAnsi="Book Antiqua" w:cs="Times New Roman"/>
          <w:sz w:val="24"/>
          <w:szCs w:val="24"/>
        </w:rPr>
        <w:t xml:space="preserve">koja se teži </w:t>
      </w:r>
      <w:r w:rsidRPr="00F70C99">
        <w:rPr>
          <w:rFonts w:ascii="Book Antiqua" w:hAnsi="Book Antiqua" w:cs="Times New Roman"/>
          <w:sz w:val="24"/>
          <w:szCs w:val="24"/>
        </w:rPr>
        <w:t>uspostav</w:t>
      </w:r>
      <w:r>
        <w:rPr>
          <w:rFonts w:ascii="Book Antiqua" w:hAnsi="Book Antiqua" w:cs="Times New Roman"/>
          <w:sz w:val="24"/>
          <w:szCs w:val="24"/>
        </w:rPr>
        <w:t xml:space="preserve">iti putem </w:t>
      </w:r>
      <w:r w:rsidRPr="00F70C99">
        <w:rPr>
          <w:rFonts w:ascii="Book Antiqua" w:hAnsi="Book Antiqua" w:cs="Times New Roman"/>
          <w:sz w:val="24"/>
          <w:szCs w:val="24"/>
        </w:rPr>
        <w:t xml:space="preserve">ovog poziva, Kancelarija koordinatora ima za cilj </w:t>
      </w:r>
      <w:r>
        <w:rPr>
          <w:rFonts w:ascii="Book Antiqua" w:hAnsi="Book Antiqua" w:cs="Times New Roman"/>
          <w:sz w:val="24"/>
          <w:szCs w:val="24"/>
        </w:rPr>
        <w:t xml:space="preserve">da direktno </w:t>
      </w:r>
      <w:r w:rsidRPr="00F70C99">
        <w:rPr>
          <w:rFonts w:ascii="Book Antiqua" w:hAnsi="Book Antiqua" w:cs="Times New Roman"/>
          <w:sz w:val="24"/>
          <w:szCs w:val="24"/>
        </w:rPr>
        <w:t>reš</w:t>
      </w:r>
      <w:r>
        <w:rPr>
          <w:rFonts w:ascii="Book Antiqua" w:hAnsi="Book Antiqua" w:cs="Times New Roman"/>
          <w:sz w:val="24"/>
          <w:szCs w:val="24"/>
        </w:rPr>
        <w:t>i</w:t>
      </w:r>
      <w:r w:rsidRPr="00F70C99">
        <w:rPr>
          <w:rFonts w:ascii="Book Antiqua" w:hAnsi="Book Antiqua" w:cs="Times New Roman"/>
          <w:sz w:val="24"/>
          <w:szCs w:val="24"/>
        </w:rPr>
        <w:t xml:space="preserve"> problem nedostatka van</w:t>
      </w:r>
      <w:r>
        <w:rPr>
          <w:rFonts w:ascii="Book Antiqua" w:hAnsi="Book Antiqua" w:cs="Times New Roman"/>
          <w:sz w:val="24"/>
          <w:szCs w:val="24"/>
        </w:rPr>
        <w:t xml:space="preserve">-kurikularnih </w:t>
      </w:r>
      <w:r w:rsidRPr="00F70C99">
        <w:rPr>
          <w:rFonts w:ascii="Book Antiqua" w:hAnsi="Book Antiqua" w:cs="Times New Roman"/>
          <w:sz w:val="24"/>
          <w:szCs w:val="24"/>
        </w:rPr>
        <w:t>aktivnosti za mlade Kosov</w:t>
      </w:r>
      <w:r w:rsidR="00EF7C06">
        <w:rPr>
          <w:rFonts w:ascii="Book Antiqua" w:hAnsi="Book Antiqua" w:cs="Times New Roman"/>
          <w:sz w:val="24"/>
          <w:szCs w:val="24"/>
        </w:rPr>
        <w:t>a</w:t>
      </w:r>
      <w:r w:rsidRPr="00F70C99">
        <w:rPr>
          <w:rFonts w:ascii="Book Antiqua" w:hAnsi="Book Antiqua" w:cs="Times New Roman"/>
          <w:sz w:val="24"/>
          <w:szCs w:val="24"/>
        </w:rPr>
        <w:t xml:space="preserve"> u oblasti znanja, sporta, kreativnosti i kritičkog razmišljanja; nedostatak kritičkog razmišljanja; nedostatak podsticaja za pokretanje aktivnosti u oblasti kulture, znanja i sporta; kao i nedostatak koordiniranog sistema za koriš</w:t>
      </w:r>
      <w:r w:rsidR="007D51B7">
        <w:rPr>
          <w:rFonts w:ascii="Book Antiqua" w:hAnsi="Book Antiqua" w:cs="Times New Roman"/>
          <w:sz w:val="24"/>
          <w:szCs w:val="24"/>
        </w:rPr>
        <w:t>ć</w:t>
      </w:r>
      <w:r w:rsidRPr="00F70C99">
        <w:rPr>
          <w:rFonts w:ascii="Book Antiqua" w:hAnsi="Book Antiqua" w:cs="Times New Roman"/>
          <w:sz w:val="24"/>
          <w:szCs w:val="24"/>
        </w:rPr>
        <w:t>enje pozitivne energije mladih ljudi</w:t>
      </w:r>
      <w:r w:rsidR="001449C0" w:rsidRPr="008F27F2">
        <w:rPr>
          <w:rFonts w:ascii="Book Antiqua" w:hAnsi="Book Antiqua" w:cs="Times New Roman"/>
          <w:sz w:val="24"/>
          <w:szCs w:val="24"/>
        </w:rPr>
        <w:t xml:space="preserve">. </w:t>
      </w:r>
    </w:p>
    <w:p w:rsidR="008F60B6" w:rsidRPr="008F27F2" w:rsidRDefault="008F60B6" w:rsidP="00C217AF">
      <w:pPr>
        <w:spacing w:after="0" w:line="240" w:lineRule="auto"/>
        <w:ind w:left="360"/>
        <w:jc w:val="both"/>
        <w:rPr>
          <w:rFonts w:ascii="Book Antiqua" w:hAnsi="Book Antiqua" w:cs="Times New Roman"/>
          <w:i/>
          <w:sz w:val="24"/>
          <w:szCs w:val="24"/>
          <w:highlight w:val="lightGray"/>
        </w:rPr>
      </w:pPr>
    </w:p>
    <w:p w:rsidR="00134D7A" w:rsidRPr="008F27F2" w:rsidRDefault="00134D7A" w:rsidP="00C217AF">
      <w:pPr>
        <w:pStyle w:val="Heading2"/>
        <w:spacing w:line="240" w:lineRule="auto"/>
        <w:jc w:val="both"/>
        <w:rPr>
          <w:rFonts w:ascii="Book Antiqua" w:hAnsi="Book Antiqua" w:cs="Times New Roman"/>
          <w:b w:val="0"/>
          <w:sz w:val="24"/>
          <w:szCs w:val="24"/>
        </w:rPr>
      </w:pPr>
      <w:bookmarkStart w:id="3" w:name="_Toc529288781"/>
      <w:r w:rsidRPr="008F27F2">
        <w:rPr>
          <w:rFonts w:ascii="Book Antiqua" w:hAnsi="Book Antiqua" w:cs="Times New Roman"/>
          <w:b w:val="0"/>
          <w:sz w:val="24"/>
          <w:szCs w:val="24"/>
        </w:rPr>
        <w:t xml:space="preserve">1.2 </w:t>
      </w:r>
      <w:r w:rsidR="00605FD2" w:rsidRPr="00605FD2">
        <w:rPr>
          <w:rFonts w:ascii="Book Antiqua" w:hAnsi="Book Antiqua" w:cs="Times New Roman"/>
          <w:b w:val="0"/>
          <w:sz w:val="24"/>
          <w:szCs w:val="24"/>
        </w:rPr>
        <w:t>CILJEVI POZIVA I PRIORITETI ZA DODELJIVANJE FONDOVA</w:t>
      </w:r>
      <w:bookmarkEnd w:id="3"/>
    </w:p>
    <w:p w:rsidR="00FB3CD4" w:rsidRPr="008F27F2" w:rsidRDefault="00FB3CD4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highlight w:val="lightGray"/>
        </w:rPr>
      </w:pPr>
    </w:p>
    <w:p w:rsidR="00134D7A" w:rsidRPr="008F27F2" w:rsidRDefault="00605FD2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Opšti cilj/ciljevi ovog poziva je/su</w:t>
      </w:r>
      <w:r w:rsidR="00890336" w:rsidRPr="008F27F2">
        <w:rPr>
          <w:rFonts w:ascii="Book Antiqua" w:hAnsi="Book Antiqua" w:cs="Times New Roman"/>
          <w:sz w:val="24"/>
          <w:szCs w:val="24"/>
        </w:rPr>
        <w:t xml:space="preserve">: </w:t>
      </w:r>
    </w:p>
    <w:p w:rsidR="00890336" w:rsidRPr="008F27F2" w:rsidRDefault="0089033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605FD2" w:rsidRPr="00605FD2" w:rsidRDefault="00605FD2" w:rsidP="00605FD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605FD2">
        <w:rPr>
          <w:rFonts w:ascii="Book Antiqua" w:hAnsi="Book Antiqua" w:cs="Times New Roman"/>
          <w:sz w:val="24"/>
          <w:szCs w:val="24"/>
        </w:rPr>
        <w:t>Podsticanje znanja, sporta i kulturn</w:t>
      </w:r>
      <w:r>
        <w:rPr>
          <w:rFonts w:ascii="Book Antiqua" w:hAnsi="Book Antiqua" w:cs="Times New Roman"/>
          <w:sz w:val="24"/>
          <w:szCs w:val="24"/>
        </w:rPr>
        <w:t>e</w:t>
      </w:r>
      <w:r w:rsidRPr="00605FD2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kreativnosti </w:t>
      </w:r>
      <w:r w:rsidRPr="00605FD2">
        <w:rPr>
          <w:rFonts w:ascii="Book Antiqua" w:hAnsi="Book Antiqua" w:cs="Times New Roman"/>
          <w:sz w:val="24"/>
          <w:szCs w:val="24"/>
        </w:rPr>
        <w:t xml:space="preserve">i kritičkog razmišljanja </w:t>
      </w:r>
      <w:r w:rsidR="00B00FC5">
        <w:rPr>
          <w:rFonts w:ascii="Book Antiqua" w:hAnsi="Book Antiqua" w:cs="Times New Roman"/>
          <w:sz w:val="24"/>
          <w:szCs w:val="24"/>
        </w:rPr>
        <w:t xml:space="preserve">među </w:t>
      </w:r>
      <w:r w:rsidRPr="00605FD2">
        <w:rPr>
          <w:rFonts w:ascii="Book Antiqua" w:hAnsi="Book Antiqua" w:cs="Times New Roman"/>
          <w:sz w:val="24"/>
          <w:szCs w:val="24"/>
        </w:rPr>
        <w:t>mladi</w:t>
      </w:r>
      <w:r w:rsidR="00B00FC5">
        <w:rPr>
          <w:rFonts w:ascii="Book Antiqua" w:hAnsi="Book Antiqua" w:cs="Times New Roman"/>
          <w:sz w:val="24"/>
          <w:szCs w:val="24"/>
        </w:rPr>
        <w:t xml:space="preserve">ma </w:t>
      </w:r>
      <w:r w:rsidRPr="00605FD2">
        <w:rPr>
          <w:rFonts w:ascii="Book Antiqua" w:hAnsi="Book Antiqua" w:cs="Times New Roman"/>
          <w:sz w:val="24"/>
          <w:szCs w:val="24"/>
        </w:rPr>
        <w:t>na Kosovu</w:t>
      </w:r>
    </w:p>
    <w:p w:rsidR="00605FD2" w:rsidRPr="008F27F2" w:rsidRDefault="00605FD2" w:rsidP="00605FD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605FD2">
        <w:rPr>
          <w:rFonts w:ascii="Book Antiqua" w:hAnsi="Book Antiqua" w:cs="Times New Roman"/>
          <w:sz w:val="24"/>
          <w:szCs w:val="24"/>
        </w:rPr>
        <w:t xml:space="preserve">Opšti razvoj i podrška Nacionalnom programu za </w:t>
      </w:r>
      <w:r w:rsidR="00B00FC5">
        <w:rPr>
          <w:rFonts w:ascii="Book Antiqua" w:hAnsi="Book Antiqua" w:cs="Times New Roman"/>
          <w:sz w:val="24"/>
          <w:szCs w:val="24"/>
        </w:rPr>
        <w:t>o</w:t>
      </w:r>
      <w:r w:rsidRPr="00605FD2">
        <w:rPr>
          <w:rFonts w:ascii="Book Antiqua" w:hAnsi="Book Antiqua" w:cs="Times New Roman"/>
          <w:sz w:val="24"/>
          <w:szCs w:val="24"/>
        </w:rPr>
        <w:t>mlad</w:t>
      </w:r>
      <w:r w:rsidR="00B00FC5">
        <w:rPr>
          <w:rFonts w:ascii="Book Antiqua" w:hAnsi="Book Antiqua" w:cs="Times New Roman"/>
          <w:sz w:val="24"/>
          <w:szCs w:val="24"/>
        </w:rPr>
        <w:t>inu</w:t>
      </w:r>
    </w:p>
    <w:p w:rsidR="00134D7A" w:rsidRPr="008F27F2" w:rsidRDefault="00992EB3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br/>
      </w:r>
      <w:r w:rsidR="00FD27B4" w:rsidRPr="008F27F2">
        <w:rPr>
          <w:rFonts w:ascii="Book Antiqua" w:hAnsi="Book Antiqua" w:cs="Times New Roman"/>
          <w:sz w:val="24"/>
          <w:szCs w:val="24"/>
        </w:rPr>
        <w:t>Specifični ciljevi ov</w:t>
      </w:r>
      <w:r w:rsidR="00605FD2">
        <w:rPr>
          <w:rFonts w:ascii="Book Antiqua" w:hAnsi="Book Antiqua" w:cs="Times New Roman"/>
          <w:sz w:val="24"/>
          <w:szCs w:val="24"/>
        </w:rPr>
        <w:t xml:space="preserve">og poziva </w:t>
      </w:r>
      <w:r w:rsidR="00FD27B4" w:rsidRPr="008F27F2">
        <w:rPr>
          <w:rFonts w:ascii="Book Antiqua" w:hAnsi="Book Antiqua" w:cs="Times New Roman"/>
          <w:sz w:val="24"/>
          <w:szCs w:val="24"/>
        </w:rPr>
        <w:t>su</w:t>
      </w:r>
      <w:r w:rsidR="00BA6A76" w:rsidRPr="008F27F2">
        <w:rPr>
          <w:rFonts w:ascii="Book Antiqua" w:hAnsi="Book Antiqua" w:cs="Times New Roman"/>
          <w:sz w:val="24"/>
          <w:szCs w:val="24"/>
        </w:rPr>
        <w:t>:</w:t>
      </w:r>
    </w:p>
    <w:p w:rsidR="00B00FC5" w:rsidRPr="00B00FC5" w:rsidRDefault="00B00FC5" w:rsidP="00B00FC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B00FC5">
        <w:rPr>
          <w:rFonts w:ascii="Book Antiqua" w:hAnsi="Book Antiqua" w:cs="Times New Roman"/>
          <w:sz w:val="24"/>
          <w:szCs w:val="24"/>
        </w:rPr>
        <w:t xml:space="preserve">Uključivanje civilnog društva u proces </w:t>
      </w:r>
      <w:r>
        <w:rPr>
          <w:rFonts w:ascii="Book Antiqua" w:hAnsi="Book Antiqua" w:cs="Times New Roman"/>
          <w:sz w:val="24"/>
          <w:szCs w:val="24"/>
        </w:rPr>
        <w:t xml:space="preserve">sprovođenja </w:t>
      </w:r>
      <w:r w:rsidRPr="00B00FC5">
        <w:rPr>
          <w:rFonts w:ascii="Book Antiqua" w:hAnsi="Book Antiqua" w:cs="Times New Roman"/>
          <w:sz w:val="24"/>
          <w:szCs w:val="24"/>
        </w:rPr>
        <w:t>Nacionalnog programa</w:t>
      </w:r>
      <w:r>
        <w:rPr>
          <w:rFonts w:ascii="Book Antiqua" w:hAnsi="Book Antiqua" w:cs="Times New Roman"/>
          <w:sz w:val="24"/>
          <w:szCs w:val="24"/>
        </w:rPr>
        <w:t xml:space="preserve"> za omladinu</w:t>
      </w:r>
    </w:p>
    <w:p w:rsidR="00B00FC5" w:rsidRPr="00B00FC5" w:rsidRDefault="00B00FC5" w:rsidP="00B00FC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B00FC5">
        <w:rPr>
          <w:rFonts w:ascii="Book Antiqua" w:hAnsi="Book Antiqua" w:cs="Times New Roman"/>
          <w:sz w:val="24"/>
          <w:szCs w:val="24"/>
        </w:rPr>
        <w:lastRenderedPageBreak/>
        <w:t>Razvoj projekata koji pomažu u sprovođenj</w:t>
      </w:r>
      <w:r>
        <w:rPr>
          <w:rFonts w:ascii="Book Antiqua" w:hAnsi="Book Antiqua" w:cs="Times New Roman"/>
          <w:sz w:val="24"/>
          <w:szCs w:val="24"/>
        </w:rPr>
        <w:t>u</w:t>
      </w:r>
      <w:r w:rsidRPr="00B00FC5">
        <w:rPr>
          <w:rFonts w:ascii="Book Antiqua" w:hAnsi="Book Antiqua" w:cs="Times New Roman"/>
          <w:sz w:val="24"/>
          <w:szCs w:val="24"/>
        </w:rPr>
        <w:t xml:space="preserve"> specifičnih ciljeva Nacionalnog programa</w:t>
      </w:r>
      <w:r>
        <w:rPr>
          <w:rFonts w:ascii="Book Antiqua" w:hAnsi="Book Antiqua" w:cs="Times New Roman"/>
          <w:sz w:val="24"/>
          <w:szCs w:val="24"/>
        </w:rPr>
        <w:t xml:space="preserve"> za omladinu</w:t>
      </w:r>
    </w:p>
    <w:p w:rsidR="00B00FC5" w:rsidRPr="00B00FC5" w:rsidRDefault="00B00FC5" w:rsidP="00B00FC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B00FC5">
        <w:rPr>
          <w:rFonts w:ascii="Book Antiqua" w:hAnsi="Book Antiqua" w:cs="Times New Roman"/>
          <w:sz w:val="24"/>
          <w:szCs w:val="24"/>
        </w:rPr>
        <w:t>Organizovanje specifičnih aktivnosti koje promovišu znanje, sport, kulturn</w:t>
      </w:r>
      <w:r>
        <w:rPr>
          <w:rFonts w:ascii="Book Antiqua" w:hAnsi="Book Antiqua" w:cs="Times New Roman"/>
          <w:sz w:val="24"/>
          <w:szCs w:val="24"/>
        </w:rPr>
        <w:t>u</w:t>
      </w:r>
      <w:r w:rsidRPr="00B00FC5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kreativnost</w:t>
      </w:r>
      <w:r w:rsidRPr="00B00FC5">
        <w:rPr>
          <w:rFonts w:ascii="Book Antiqua" w:hAnsi="Book Antiqua" w:cs="Times New Roman"/>
          <w:sz w:val="24"/>
          <w:szCs w:val="24"/>
        </w:rPr>
        <w:t xml:space="preserve"> i kritičko razmišljanje;</w:t>
      </w:r>
    </w:p>
    <w:p w:rsidR="0039138C" w:rsidRPr="008F27F2" w:rsidRDefault="00B00FC5" w:rsidP="00B00FC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B00FC5">
        <w:rPr>
          <w:rFonts w:ascii="Book Antiqua" w:hAnsi="Book Antiqua" w:cs="Times New Roman"/>
          <w:sz w:val="24"/>
          <w:szCs w:val="24"/>
        </w:rPr>
        <w:t xml:space="preserve">Podsticanje konkurencije u </w:t>
      </w:r>
      <w:r>
        <w:rPr>
          <w:rFonts w:ascii="Book Antiqua" w:hAnsi="Book Antiqua" w:cs="Times New Roman"/>
          <w:sz w:val="24"/>
          <w:szCs w:val="24"/>
        </w:rPr>
        <w:t xml:space="preserve">specifičnim </w:t>
      </w:r>
      <w:r w:rsidRPr="00B00FC5">
        <w:rPr>
          <w:rFonts w:ascii="Book Antiqua" w:hAnsi="Book Antiqua" w:cs="Times New Roman"/>
          <w:sz w:val="24"/>
          <w:szCs w:val="24"/>
        </w:rPr>
        <w:t>oblastima</w:t>
      </w:r>
      <w:r w:rsidR="0039138C" w:rsidRPr="008F27F2">
        <w:rPr>
          <w:rFonts w:ascii="Book Antiqua" w:hAnsi="Book Antiqua" w:cs="Times New Roman"/>
          <w:sz w:val="24"/>
          <w:szCs w:val="24"/>
        </w:rPr>
        <w:t xml:space="preserve"> </w:t>
      </w:r>
    </w:p>
    <w:p w:rsidR="009209A4" w:rsidRPr="008F27F2" w:rsidRDefault="00992EB3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br/>
      </w:r>
      <w:r w:rsidR="00BF538B" w:rsidRPr="00BF538B">
        <w:rPr>
          <w:rFonts w:ascii="Book Antiqua" w:hAnsi="Book Antiqua" w:cs="Times New Roman"/>
          <w:sz w:val="24"/>
          <w:szCs w:val="24"/>
        </w:rPr>
        <w:t>Prioritet za pružanje javne finansijske podrške ima</w:t>
      </w:r>
      <w:r w:rsidR="007D51B7">
        <w:rPr>
          <w:rFonts w:ascii="Book Antiqua" w:hAnsi="Book Antiqua" w:cs="Times New Roman"/>
          <w:sz w:val="24"/>
          <w:szCs w:val="24"/>
        </w:rPr>
        <w:t>ć</w:t>
      </w:r>
      <w:r w:rsidR="00BF538B" w:rsidRPr="00BF538B">
        <w:rPr>
          <w:rFonts w:ascii="Book Antiqua" w:hAnsi="Book Antiqua" w:cs="Times New Roman"/>
          <w:sz w:val="24"/>
          <w:szCs w:val="24"/>
        </w:rPr>
        <w:t>e:</w:t>
      </w:r>
      <w:r w:rsidRPr="008F27F2">
        <w:rPr>
          <w:rFonts w:ascii="Book Antiqua" w:hAnsi="Book Antiqua" w:cs="Times New Roman"/>
          <w:sz w:val="24"/>
          <w:szCs w:val="24"/>
        </w:rPr>
        <w:t xml:space="preserve"> </w:t>
      </w:r>
    </w:p>
    <w:p w:rsidR="00992EB3" w:rsidRPr="008F27F2" w:rsidRDefault="00992EB3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9209A4" w:rsidRPr="008F27F2" w:rsidRDefault="00BF538B" w:rsidP="00C217A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BF538B">
        <w:rPr>
          <w:rFonts w:ascii="Book Antiqua" w:hAnsi="Book Antiqua" w:cs="Times New Roman"/>
          <w:sz w:val="24"/>
          <w:szCs w:val="24"/>
        </w:rPr>
        <w:t xml:space="preserve">Sve nevladine organizacije koje imaju iskustva u </w:t>
      </w:r>
      <w:r>
        <w:rPr>
          <w:rFonts w:ascii="Book Antiqua" w:hAnsi="Book Antiqua" w:cs="Times New Roman"/>
          <w:sz w:val="24"/>
          <w:szCs w:val="24"/>
        </w:rPr>
        <w:t xml:space="preserve">specifičnim </w:t>
      </w:r>
      <w:r w:rsidRPr="00BF538B">
        <w:rPr>
          <w:rFonts w:ascii="Book Antiqua" w:hAnsi="Book Antiqua" w:cs="Times New Roman"/>
          <w:sz w:val="24"/>
          <w:szCs w:val="24"/>
        </w:rPr>
        <w:t>oblastima</w:t>
      </w:r>
      <w:r>
        <w:rPr>
          <w:rFonts w:ascii="Book Antiqua" w:hAnsi="Book Antiqua" w:cs="Times New Roman"/>
          <w:sz w:val="24"/>
          <w:szCs w:val="24"/>
        </w:rPr>
        <w:t xml:space="preserve">, koje dokazuju </w:t>
      </w:r>
      <w:r w:rsidRPr="00BF538B">
        <w:rPr>
          <w:rFonts w:ascii="Book Antiqua" w:hAnsi="Book Antiqua" w:cs="Times New Roman"/>
          <w:sz w:val="24"/>
          <w:szCs w:val="24"/>
        </w:rPr>
        <w:t>da imaju ljudske i tehničke kapacitete za izvođenje projekata koje predlažu</w:t>
      </w:r>
      <w:r w:rsidR="00271C2C" w:rsidRPr="008F27F2">
        <w:rPr>
          <w:rFonts w:ascii="Book Antiqua" w:hAnsi="Book Antiqua" w:cs="Times New Roman"/>
          <w:sz w:val="24"/>
          <w:szCs w:val="24"/>
        </w:rPr>
        <w:t xml:space="preserve">. </w:t>
      </w:r>
    </w:p>
    <w:p w:rsidR="008A2ACB" w:rsidRPr="008F27F2" w:rsidRDefault="008A2ACB" w:rsidP="00C217A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134D7A" w:rsidRPr="008F27F2" w:rsidRDefault="00134D7A" w:rsidP="00C217AF">
      <w:pPr>
        <w:pStyle w:val="Heading2"/>
        <w:spacing w:line="240" w:lineRule="auto"/>
        <w:jc w:val="both"/>
        <w:rPr>
          <w:rFonts w:ascii="Book Antiqua" w:hAnsi="Book Antiqua" w:cs="Times New Roman"/>
          <w:b w:val="0"/>
          <w:sz w:val="24"/>
          <w:szCs w:val="24"/>
        </w:rPr>
      </w:pPr>
      <w:bookmarkStart w:id="4" w:name="_Toc529288782"/>
      <w:r w:rsidRPr="008F27F2">
        <w:rPr>
          <w:rFonts w:ascii="Book Antiqua" w:hAnsi="Book Antiqua" w:cs="Times New Roman"/>
          <w:b w:val="0"/>
          <w:sz w:val="24"/>
          <w:szCs w:val="24"/>
        </w:rPr>
        <w:t xml:space="preserve">1.3 </w:t>
      </w:r>
      <w:r w:rsidR="00FD27B4" w:rsidRPr="008F27F2">
        <w:rPr>
          <w:rFonts w:ascii="Book Antiqua" w:hAnsi="Book Antiqua" w:cs="Times New Roman"/>
          <w:b w:val="0"/>
          <w:sz w:val="24"/>
          <w:szCs w:val="24"/>
        </w:rPr>
        <w:t>PLANIRANA VREDNOST FINANSIJSKE PODRŠKE ZA PROJEKTE I UKUPNA VREDNOST POZIVA</w:t>
      </w:r>
      <w:bookmarkEnd w:id="4"/>
    </w:p>
    <w:p w:rsidR="00FB3CD4" w:rsidRPr="008F27F2" w:rsidRDefault="00134D7A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br/>
      </w:r>
      <w:r w:rsidR="008F18E5" w:rsidRPr="008F27F2">
        <w:rPr>
          <w:rFonts w:ascii="Book Antiqua" w:hAnsi="Book Antiqua" w:cs="Times New Roman"/>
          <w:sz w:val="24"/>
          <w:szCs w:val="24"/>
        </w:rPr>
        <w:t>1.</w:t>
      </w:r>
      <w:r w:rsidR="00930ED1">
        <w:rPr>
          <w:rFonts w:ascii="Book Antiqua" w:hAnsi="Book Antiqua" w:cs="Times New Roman"/>
          <w:sz w:val="24"/>
          <w:szCs w:val="24"/>
        </w:rPr>
        <w:t xml:space="preserve"> </w:t>
      </w:r>
      <w:r w:rsidR="00605FD2" w:rsidRPr="00605FD2">
        <w:rPr>
          <w:rFonts w:ascii="Book Antiqua" w:hAnsi="Book Antiqua" w:cs="Times New Roman"/>
          <w:sz w:val="24"/>
          <w:szCs w:val="24"/>
        </w:rPr>
        <w:t xml:space="preserve">Za javnu finansijsku podršku </w:t>
      </w:r>
      <w:r w:rsidR="00605FD2">
        <w:rPr>
          <w:rFonts w:ascii="Book Antiqua" w:hAnsi="Book Antiqua" w:cs="Times New Roman"/>
          <w:sz w:val="24"/>
          <w:szCs w:val="24"/>
        </w:rPr>
        <w:t xml:space="preserve">za </w:t>
      </w:r>
      <w:r w:rsidR="00605FD2" w:rsidRPr="00605FD2">
        <w:rPr>
          <w:rFonts w:ascii="Book Antiqua" w:hAnsi="Book Antiqua" w:cs="Times New Roman"/>
          <w:sz w:val="24"/>
          <w:szCs w:val="24"/>
        </w:rPr>
        <w:t>projekt/program u okviru ovog javnog poziva predviđen je iznos od 160.000 evra</w:t>
      </w:r>
      <w:r w:rsidR="00786679" w:rsidRPr="008F27F2">
        <w:rPr>
          <w:rFonts w:ascii="Book Antiqua" w:hAnsi="Book Antiqua" w:cs="Times New Roman"/>
          <w:sz w:val="24"/>
          <w:szCs w:val="24"/>
        </w:rPr>
        <w:t>.</w:t>
      </w:r>
    </w:p>
    <w:p w:rsidR="008F18E5" w:rsidRPr="008F27F2" w:rsidRDefault="008F18E5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 xml:space="preserve">2. </w:t>
      </w:r>
      <w:r w:rsidR="00605FD2" w:rsidRPr="00605FD2">
        <w:rPr>
          <w:rFonts w:ascii="Book Antiqua" w:hAnsi="Book Antiqua" w:cs="Times New Roman"/>
          <w:sz w:val="24"/>
          <w:szCs w:val="24"/>
        </w:rPr>
        <w:t>Minimalni iznos finansijske podrške koji se može dodeliti za svaki pojedinačni projekat iznosi 5.000,00 e</w:t>
      </w:r>
      <w:r w:rsidR="00605FD2">
        <w:rPr>
          <w:rFonts w:ascii="Book Antiqua" w:hAnsi="Book Antiqua" w:cs="Times New Roman"/>
          <w:sz w:val="24"/>
          <w:szCs w:val="24"/>
        </w:rPr>
        <w:t>v</w:t>
      </w:r>
      <w:r w:rsidR="00605FD2" w:rsidRPr="00605FD2">
        <w:rPr>
          <w:rFonts w:ascii="Book Antiqua" w:hAnsi="Book Antiqua" w:cs="Times New Roman"/>
          <w:sz w:val="24"/>
          <w:szCs w:val="24"/>
        </w:rPr>
        <w:t xml:space="preserve">ra, dok je maksimalni iznos za </w:t>
      </w:r>
      <w:r w:rsidR="00605FD2">
        <w:rPr>
          <w:rFonts w:ascii="Book Antiqua" w:hAnsi="Book Antiqua" w:cs="Times New Roman"/>
          <w:sz w:val="24"/>
          <w:szCs w:val="24"/>
        </w:rPr>
        <w:t xml:space="preserve">jedan </w:t>
      </w:r>
      <w:r w:rsidR="00605FD2" w:rsidRPr="00605FD2">
        <w:rPr>
          <w:rFonts w:ascii="Book Antiqua" w:hAnsi="Book Antiqua" w:cs="Times New Roman"/>
          <w:sz w:val="24"/>
          <w:szCs w:val="24"/>
        </w:rPr>
        <w:t>projekat 10.000 e</w:t>
      </w:r>
      <w:r w:rsidR="00605FD2">
        <w:rPr>
          <w:rFonts w:ascii="Book Antiqua" w:hAnsi="Book Antiqua" w:cs="Times New Roman"/>
          <w:sz w:val="24"/>
          <w:szCs w:val="24"/>
        </w:rPr>
        <w:t>v</w:t>
      </w:r>
      <w:r w:rsidR="00605FD2" w:rsidRPr="00605FD2">
        <w:rPr>
          <w:rFonts w:ascii="Book Antiqua" w:hAnsi="Book Antiqua" w:cs="Times New Roman"/>
          <w:sz w:val="24"/>
          <w:szCs w:val="24"/>
        </w:rPr>
        <w:t>ra</w:t>
      </w:r>
      <w:r w:rsidR="00786679" w:rsidRPr="008F27F2">
        <w:rPr>
          <w:rFonts w:ascii="Book Antiqua" w:hAnsi="Book Antiqua" w:cs="Times New Roman"/>
          <w:sz w:val="24"/>
          <w:szCs w:val="24"/>
        </w:rPr>
        <w:t>.</w:t>
      </w:r>
    </w:p>
    <w:p w:rsidR="00134D7A" w:rsidRPr="008F27F2" w:rsidRDefault="008F18E5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 xml:space="preserve">3. </w:t>
      </w:r>
      <w:r w:rsidR="00605FD2" w:rsidRPr="00605FD2">
        <w:rPr>
          <w:rFonts w:ascii="Book Antiqua" w:hAnsi="Book Antiqua" w:cs="Times New Roman"/>
          <w:sz w:val="24"/>
          <w:szCs w:val="24"/>
        </w:rPr>
        <w:t>Projekti se mogu finansirati u iznosu 100% ukupnih prihvatljivih troškova projekta. Aplikanti i potencijalni partneri nije neophodno, ali nije ni zabranjeno da obezbede sufinansiranje iz drugih</w:t>
      </w:r>
      <w:r w:rsidR="00605FD2" w:rsidRPr="00605FD2">
        <w:rPr>
          <w:rFonts w:ascii="Book Antiqua" w:hAnsi="Book Antiqua" w:cs="Times New Roman"/>
          <w:i/>
          <w:sz w:val="24"/>
          <w:szCs w:val="24"/>
        </w:rPr>
        <w:t xml:space="preserve"> (javnih ili privatnih) </w:t>
      </w:r>
      <w:r w:rsidR="00605FD2" w:rsidRPr="00605FD2">
        <w:rPr>
          <w:rFonts w:ascii="Book Antiqua" w:hAnsi="Book Antiqua" w:cs="Times New Roman"/>
          <w:sz w:val="24"/>
          <w:szCs w:val="24"/>
        </w:rPr>
        <w:t>izvora finansiranja</w:t>
      </w:r>
      <w:r w:rsidR="00C217AF" w:rsidRPr="008F27F2">
        <w:rPr>
          <w:rFonts w:ascii="Book Antiqua" w:hAnsi="Book Antiqua" w:cs="Times New Roman"/>
          <w:i/>
          <w:sz w:val="24"/>
          <w:szCs w:val="24"/>
        </w:rPr>
        <w:t>.</w:t>
      </w:r>
    </w:p>
    <w:p w:rsidR="00FB3CD4" w:rsidRPr="008F27F2" w:rsidRDefault="00FB3CD4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134D7A" w:rsidRPr="008F27F2" w:rsidRDefault="00134D7A" w:rsidP="00C217AF">
      <w:pPr>
        <w:pStyle w:val="Heading2"/>
        <w:spacing w:line="240" w:lineRule="auto"/>
        <w:jc w:val="both"/>
        <w:rPr>
          <w:rFonts w:ascii="Book Antiqua" w:hAnsi="Book Antiqua" w:cs="Times New Roman"/>
          <w:b w:val="0"/>
          <w:sz w:val="24"/>
          <w:szCs w:val="24"/>
        </w:rPr>
      </w:pPr>
      <w:bookmarkStart w:id="5" w:name="_Toc529288783"/>
      <w:r w:rsidRPr="008F27F2">
        <w:rPr>
          <w:rFonts w:ascii="Book Antiqua" w:hAnsi="Book Antiqua" w:cs="Times New Roman"/>
          <w:b w:val="0"/>
          <w:sz w:val="24"/>
          <w:szCs w:val="24"/>
        </w:rPr>
        <w:t xml:space="preserve">2. </w:t>
      </w:r>
      <w:r w:rsidR="00FD27B4" w:rsidRPr="008F27F2">
        <w:rPr>
          <w:rFonts w:ascii="Book Antiqua" w:hAnsi="Book Antiqua" w:cs="Times New Roman"/>
          <w:b w:val="0"/>
          <w:sz w:val="24"/>
          <w:szCs w:val="24"/>
        </w:rPr>
        <w:t>FORMALNI USLOVI POZIVA</w:t>
      </w:r>
      <w:bookmarkEnd w:id="5"/>
    </w:p>
    <w:p w:rsidR="00DC414A" w:rsidRPr="008F27F2" w:rsidRDefault="00DC414A" w:rsidP="00C217A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3D02FD" w:rsidRPr="008F27F2" w:rsidRDefault="00134D7A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bookmarkStart w:id="6" w:name="_Toc529288784"/>
      <w:r w:rsidRPr="008F27F2">
        <w:rPr>
          <w:rFonts w:ascii="Book Antiqua" w:hAnsi="Book Antiqua" w:cs="Times New Roman"/>
          <w:sz w:val="24"/>
          <w:szCs w:val="24"/>
        </w:rPr>
        <w:t xml:space="preserve">2.1. </w:t>
      </w:r>
      <w:r w:rsidR="00FD27B4" w:rsidRPr="008F27F2">
        <w:rPr>
          <w:rFonts w:ascii="Book Antiqua" w:hAnsi="Book Antiqua" w:cs="Times New Roman"/>
          <w:sz w:val="24"/>
          <w:szCs w:val="24"/>
        </w:rPr>
        <w:t>Prihvatljivi aplikanti: ko može da aplicira</w:t>
      </w:r>
      <w:r w:rsidRPr="008F27F2">
        <w:rPr>
          <w:rFonts w:ascii="Book Antiqua" w:hAnsi="Book Antiqua" w:cs="Times New Roman"/>
          <w:sz w:val="24"/>
          <w:szCs w:val="24"/>
        </w:rPr>
        <w:t>?</w:t>
      </w:r>
      <w:bookmarkEnd w:id="6"/>
    </w:p>
    <w:p w:rsidR="00271C2C" w:rsidRPr="008F27F2" w:rsidRDefault="00271C2C" w:rsidP="00C217AF">
      <w:pPr>
        <w:pStyle w:val="NormalWeb"/>
        <w:spacing w:before="0" w:beforeAutospacing="0" w:after="0" w:afterAutospacing="0"/>
        <w:jc w:val="both"/>
        <w:rPr>
          <w:rFonts w:ascii="Book Antiqua" w:hAnsi="Book Antiqua"/>
          <w:lang w:val="sr-Latn-RS"/>
        </w:rPr>
      </w:pPr>
    </w:p>
    <w:p w:rsidR="00271C2C" w:rsidRPr="008F27F2" w:rsidRDefault="00164284" w:rsidP="00C217AF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rPr>
          <w:rFonts w:ascii="Book Antiqua" w:hAnsi="Book Antiqua"/>
          <w:lang w:val="sr-Latn-RS"/>
        </w:rPr>
      </w:pPr>
      <w:r w:rsidRPr="00164284">
        <w:rPr>
          <w:rFonts w:ascii="Book Antiqua" w:hAnsi="Book Antiqua"/>
          <w:lang w:val="sr-Latn-RS"/>
        </w:rPr>
        <w:t>Da bi se kvalifikovao za javnu finansijsku podršku, aplikant</w:t>
      </w:r>
      <w:r>
        <w:rPr>
          <w:rFonts w:ascii="Book Antiqua" w:hAnsi="Book Antiqua"/>
          <w:lang w:val="sr-Latn-RS"/>
        </w:rPr>
        <w:t>i</w:t>
      </w:r>
      <w:r w:rsidRPr="00164284">
        <w:rPr>
          <w:rFonts w:ascii="Book Antiqua" w:hAnsi="Book Antiqua"/>
          <w:lang w:val="sr-Latn-RS"/>
        </w:rPr>
        <w:t xml:space="preserve"> mora</w:t>
      </w:r>
      <w:r>
        <w:rPr>
          <w:rFonts w:ascii="Book Antiqua" w:hAnsi="Book Antiqua"/>
          <w:lang w:val="sr-Latn-RS"/>
        </w:rPr>
        <w:t>ju</w:t>
      </w:r>
      <w:r w:rsidRPr="00164284">
        <w:rPr>
          <w:rFonts w:ascii="Book Antiqua" w:hAnsi="Book Antiqua"/>
          <w:lang w:val="sr-Latn-RS"/>
        </w:rPr>
        <w:t xml:space="preserve"> ispuniti minimalne opšte kriterijume utvrđene u sledećim odredbama</w:t>
      </w:r>
      <w:r w:rsidR="00271C2C" w:rsidRPr="008F27F2">
        <w:rPr>
          <w:rFonts w:ascii="Book Antiqua" w:hAnsi="Book Antiqua"/>
          <w:lang w:val="sr-Latn-RS"/>
        </w:rPr>
        <w:t xml:space="preserve">: </w:t>
      </w:r>
    </w:p>
    <w:p w:rsidR="00271C2C" w:rsidRPr="008F27F2" w:rsidRDefault="00164284" w:rsidP="00C217AF">
      <w:pPr>
        <w:pStyle w:val="NormalWeb"/>
        <w:numPr>
          <w:ilvl w:val="1"/>
          <w:numId w:val="36"/>
        </w:numPr>
        <w:spacing w:before="0" w:beforeAutospacing="0" w:after="0" w:afterAutospacing="0"/>
        <w:jc w:val="both"/>
        <w:rPr>
          <w:rFonts w:ascii="Book Antiqua" w:hAnsi="Book Antiqua"/>
          <w:lang w:val="sr-Latn-RS"/>
        </w:rPr>
      </w:pPr>
      <w:r w:rsidRPr="00164284">
        <w:rPr>
          <w:rFonts w:ascii="Book Antiqua" w:hAnsi="Book Antiqua"/>
          <w:lang w:val="sr-Latn-RS"/>
        </w:rPr>
        <w:t xml:space="preserve">da su registrovani </w:t>
      </w:r>
      <w:r>
        <w:rPr>
          <w:rFonts w:ascii="Book Antiqua" w:hAnsi="Book Antiqua"/>
          <w:lang w:val="sr-Latn-RS"/>
        </w:rPr>
        <w:t xml:space="preserve">kao NVO </w:t>
      </w:r>
      <w:r w:rsidRPr="00164284">
        <w:rPr>
          <w:rFonts w:ascii="Book Antiqua" w:hAnsi="Book Antiqua"/>
          <w:lang w:val="sr-Latn-RS"/>
        </w:rPr>
        <w:t>u skladu sa zahtevima zakona koji su na snazi u Republici Kosovo</w:t>
      </w:r>
      <w:r w:rsidR="00271C2C" w:rsidRPr="008F27F2">
        <w:rPr>
          <w:rFonts w:ascii="Book Antiqua" w:hAnsi="Book Antiqua"/>
          <w:lang w:val="sr-Latn-RS"/>
        </w:rPr>
        <w:t>;</w:t>
      </w:r>
    </w:p>
    <w:p w:rsidR="00271C2C" w:rsidRPr="008F27F2" w:rsidRDefault="00164284" w:rsidP="00C217AF">
      <w:pPr>
        <w:pStyle w:val="NormalWeb"/>
        <w:numPr>
          <w:ilvl w:val="1"/>
          <w:numId w:val="36"/>
        </w:numPr>
        <w:spacing w:before="0" w:beforeAutospacing="0" w:after="0" w:afterAutospacing="0"/>
        <w:jc w:val="both"/>
        <w:rPr>
          <w:rFonts w:ascii="Book Antiqua" w:hAnsi="Book Antiqua"/>
          <w:lang w:val="sr-Latn-RS"/>
        </w:rPr>
      </w:pPr>
      <w:r w:rsidRPr="00164284">
        <w:rPr>
          <w:rFonts w:ascii="Book Antiqua" w:hAnsi="Book Antiqua"/>
          <w:lang w:val="sr-Latn-RS"/>
        </w:rPr>
        <w:t>da su opremljeni fiskalnim brojem, u skladu sa zahtevima poreskog zakonodavstva Republike Kosovo</w:t>
      </w:r>
      <w:r w:rsidR="00271C2C" w:rsidRPr="008F27F2">
        <w:rPr>
          <w:rFonts w:ascii="Book Antiqua" w:hAnsi="Book Antiqua"/>
          <w:lang w:val="sr-Latn-RS"/>
        </w:rPr>
        <w:t xml:space="preserve">; </w:t>
      </w:r>
    </w:p>
    <w:p w:rsidR="00271C2C" w:rsidRPr="008F27F2" w:rsidRDefault="00164284" w:rsidP="00C217AF">
      <w:pPr>
        <w:pStyle w:val="NormalWeb"/>
        <w:numPr>
          <w:ilvl w:val="1"/>
          <w:numId w:val="36"/>
        </w:numPr>
        <w:spacing w:before="0" w:beforeAutospacing="0" w:after="0" w:afterAutospacing="0"/>
        <w:jc w:val="both"/>
        <w:rPr>
          <w:rFonts w:ascii="Book Antiqua" w:hAnsi="Book Antiqua"/>
          <w:lang w:val="sr-Latn-RS"/>
        </w:rPr>
      </w:pPr>
      <w:r w:rsidRPr="00164284">
        <w:rPr>
          <w:rFonts w:ascii="Book Antiqua" w:hAnsi="Book Antiqua"/>
          <w:color w:val="212121"/>
          <w:lang w:val="sr-Latn-RS"/>
        </w:rPr>
        <w:t>da su ispunili sve obaveze iz prethodne finansijske podrške, ukoliko su imali koristi od javnih izvora finansiranja</w:t>
      </w:r>
      <w:r w:rsidR="00271C2C" w:rsidRPr="008F27F2">
        <w:rPr>
          <w:rFonts w:ascii="Book Antiqua" w:hAnsi="Book Antiqua"/>
          <w:color w:val="212121"/>
          <w:lang w:val="sr-Latn-RS"/>
        </w:rPr>
        <w:t xml:space="preserve">; </w:t>
      </w:r>
    </w:p>
    <w:p w:rsidR="00271C2C" w:rsidRPr="008F27F2" w:rsidRDefault="00164284" w:rsidP="00C217AF">
      <w:pPr>
        <w:pStyle w:val="NormalWeb"/>
        <w:numPr>
          <w:ilvl w:val="1"/>
          <w:numId w:val="36"/>
        </w:numPr>
        <w:spacing w:before="0" w:beforeAutospacing="0" w:after="0" w:afterAutospacing="0"/>
        <w:jc w:val="both"/>
        <w:rPr>
          <w:rFonts w:ascii="Book Antiqua" w:hAnsi="Book Antiqua"/>
          <w:lang w:val="sr-Latn-RS"/>
        </w:rPr>
      </w:pPr>
      <w:r w:rsidRPr="00164284">
        <w:rPr>
          <w:rFonts w:ascii="Book Antiqua" w:hAnsi="Book Antiqua"/>
          <w:color w:val="212121"/>
          <w:lang w:val="sr-Latn-RS"/>
        </w:rPr>
        <w:t>da nisu dobili sredstva iz drugih izvora finansiranja za iste aktivnosti</w:t>
      </w:r>
      <w:r>
        <w:rPr>
          <w:rFonts w:ascii="Book Antiqua" w:hAnsi="Book Antiqua"/>
          <w:color w:val="212121"/>
          <w:lang w:val="sr-Latn-RS"/>
        </w:rPr>
        <w:t>;</w:t>
      </w:r>
      <w:r w:rsidRPr="00164284">
        <w:rPr>
          <w:rFonts w:ascii="Book Antiqua" w:hAnsi="Book Antiqua"/>
          <w:color w:val="212121"/>
          <w:lang w:val="sr-Latn-RS"/>
        </w:rPr>
        <w:t xml:space="preserve"> i</w:t>
      </w:r>
      <w:r w:rsidR="00271C2C" w:rsidRPr="008F27F2">
        <w:rPr>
          <w:rFonts w:ascii="Book Antiqua" w:hAnsi="Book Antiqua"/>
          <w:color w:val="212121"/>
          <w:lang w:val="sr-Latn-RS"/>
        </w:rPr>
        <w:t xml:space="preserve"> </w:t>
      </w:r>
    </w:p>
    <w:p w:rsidR="00E11C1A" w:rsidRPr="008F27F2" w:rsidRDefault="00164284" w:rsidP="00C217AF">
      <w:pPr>
        <w:pStyle w:val="NormalWeb"/>
        <w:numPr>
          <w:ilvl w:val="1"/>
          <w:numId w:val="36"/>
        </w:numPr>
        <w:spacing w:before="0" w:beforeAutospacing="0" w:after="0" w:afterAutospacing="0"/>
        <w:jc w:val="both"/>
        <w:rPr>
          <w:rFonts w:ascii="Book Antiqua" w:hAnsi="Book Antiqua"/>
          <w:lang w:val="sr-Latn-RS"/>
        </w:rPr>
      </w:pPr>
      <w:r w:rsidRPr="00164284">
        <w:rPr>
          <w:rFonts w:ascii="Book Antiqua" w:hAnsi="Book Antiqua"/>
          <w:color w:val="212121"/>
          <w:lang w:val="sr-Latn-RS"/>
        </w:rPr>
        <w:t>da ne postoji bilo kakav sukob interesa između aplikanta, odnosno predstavnika/ menadžera aplikanta i budžetske organizacije ili javne institucije, kako je predviđeno zakonodavstvom na snazi u Republici Kosovo</w:t>
      </w:r>
      <w:r w:rsidR="00271C2C" w:rsidRPr="008F27F2">
        <w:rPr>
          <w:rFonts w:ascii="Book Antiqua" w:hAnsi="Book Antiqua"/>
          <w:color w:val="212121"/>
          <w:lang w:val="sr-Latn-RS"/>
        </w:rPr>
        <w:t>.</w:t>
      </w:r>
    </w:p>
    <w:p w:rsidR="00FB3CD4" w:rsidRPr="008F27F2" w:rsidRDefault="00757E71" w:rsidP="00757E71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rPr>
          <w:rFonts w:ascii="Book Antiqua" w:hAnsi="Book Antiqua"/>
          <w:lang w:val="sr-Latn-RS"/>
        </w:rPr>
      </w:pPr>
      <w:r w:rsidRPr="00757E71">
        <w:rPr>
          <w:rFonts w:ascii="Book Antiqua" w:hAnsi="Book Antiqua"/>
          <w:lang w:val="sr-Latn-RS"/>
        </w:rPr>
        <w:t xml:space="preserve">Isti aplikant ne može </w:t>
      </w:r>
      <w:r>
        <w:rPr>
          <w:rFonts w:ascii="Book Antiqua" w:hAnsi="Book Antiqua"/>
          <w:lang w:val="sr-Latn-RS"/>
        </w:rPr>
        <w:t xml:space="preserve">se prijaviti sa </w:t>
      </w:r>
      <w:r w:rsidRPr="00757E71">
        <w:rPr>
          <w:rFonts w:ascii="Book Antiqua" w:hAnsi="Book Antiqua"/>
          <w:lang w:val="sr-Latn-RS"/>
        </w:rPr>
        <w:t>više od jednog projekta. Isti aplikant takođe ne može biti partner u dva konkurentna projekta sa različitim saradnicima</w:t>
      </w:r>
      <w:r w:rsidR="00E11C1A" w:rsidRPr="008F27F2">
        <w:rPr>
          <w:rFonts w:ascii="Book Antiqua" w:hAnsi="Book Antiqua"/>
          <w:lang w:val="sr-Latn-RS"/>
        </w:rPr>
        <w:t xml:space="preserve">. </w:t>
      </w:r>
    </w:p>
    <w:p w:rsidR="001A2951" w:rsidRPr="008F27F2" w:rsidRDefault="00134D7A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bookmarkStart w:id="7" w:name="_Toc529288785"/>
      <w:r w:rsidRPr="008F27F2">
        <w:rPr>
          <w:rFonts w:ascii="Book Antiqua" w:hAnsi="Book Antiqua" w:cs="Times New Roman"/>
          <w:sz w:val="24"/>
          <w:szCs w:val="24"/>
        </w:rPr>
        <w:lastRenderedPageBreak/>
        <w:t xml:space="preserve">2.2 </w:t>
      </w:r>
      <w:r w:rsidR="00FD27B4" w:rsidRPr="008F27F2">
        <w:rPr>
          <w:rFonts w:ascii="Book Antiqua" w:hAnsi="Book Antiqua" w:cs="Times New Roman"/>
          <w:sz w:val="24"/>
          <w:szCs w:val="24"/>
        </w:rPr>
        <w:t>Prihvatljiva partnerstva u sprovođenju projekta/programa</w:t>
      </w:r>
      <w:bookmarkEnd w:id="7"/>
    </w:p>
    <w:p w:rsidR="00FB3CD4" w:rsidRPr="008F27F2" w:rsidRDefault="00FB3CD4" w:rsidP="00C217AF">
      <w:p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  <w:highlight w:val="lightGray"/>
        </w:rPr>
      </w:pPr>
    </w:p>
    <w:p w:rsidR="00443AD9" w:rsidRPr="00443AD9" w:rsidRDefault="00443AD9" w:rsidP="00443AD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443AD9">
        <w:rPr>
          <w:rFonts w:ascii="Book Antiqua" w:hAnsi="Book Antiqua" w:cs="Times New Roman"/>
          <w:sz w:val="24"/>
          <w:szCs w:val="24"/>
        </w:rPr>
        <w:t xml:space="preserve">Zavisno od ciljne grupe kroz projekat, </w:t>
      </w:r>
      <w:r>
        <w:rPr>
          <w:rFonts w:ascii="Book Antiqua" w:hAnsi="Book Antiqua" w:cs="Times New Roman"/>
          <w:sz w:val="24"/>
          <w:szCs w:val="24"/>
        </w:rPr>
        <w:t xml:space="preserve">poželjno je da aplikanti </w:t>
      </w:r>
      <w:r w:rsidRPr="00443AD9">
        <w:rPr>
          <w:rFonts w:ascii="Book Antiqua" w:hAnsi="Book Antiqua" w:cs="Times New Roman"/>
          <w:sz w:val="24"/>
          <w:szCs w:val="24"/>
        </w:rPr>
        <w:t>pruž</w:t>
      </w:r>
      <w:r>
        <w:rPr>
          <w:rFonts w:ascii="Book Antiqua" w:hAnsi="Book Antiqua" w:cs="Times New Roman"/>
          <w:sz w:val="24"/>
          <w:szCs w:val="24"/>
        </w:rPr>
        <w:t xml:space="preserve">aju </w:t>
      </w:r>
      <w:r w:rsidRPr="00443AD9">
        <w:rPr>
          <w:rFonts w:ascii="Book Antiqua" w:hAnsi="Book Antiqua" w:cs="Times New Roman"/>
          <w:sz w:val="24"/>
          <w:szCs w:val="24"/>
        </w:rPr>
        <w:t xml:space="preserve">dokaze da imaju </w:t>
      </w:r>
      <w:r>
        <w:rPr>
          <w:rFonts w:ascii="Book Antiqua" w:hAnsi="Book Antiqua" w:cs="Times New Roman"/>
          <w:sz w:val="24"/>
          <w:szCs w:val="24"/>
        </w:rPr>
        <w:t xml:space="preserve">potrebne </w:t>
      </w:r>
      <w:r w:rsidRPr="00443AD9">
        <w:rPr>
          <w:rFonts w:ascii="Book Antiqua" w:hAnsi="Book Antiqua" w:cs="Times New Roman"/>
          <w:sz w:val="24"/>
          <w:szCs w:val="24"/>
        </w:rPr>
        <w:t xml:space="preserve">kapacitete za izgradnju partnerstva sa drugim organizacijama i državnim javnim institucijama za </w:t>
      </w:r>
      <w:r>
        <w:rPr>
          <w:rFonts w:ascii="Book Antiqua" w:hAnsi="Book Antiqua" w:cs="Times New Roman"/>
          <w:sz w:val="24"/>
          <w:szCs w:val="24"/>
        </w:rPr>
        <w:t xml:space="preserve">sprovođenje </w:t>
      </w:r>
      <w:r w:rsidRPr="00443AD9">
        <w:rPr>
          <w:rFonts w:ascii="Book Antiqua" w:hAnsi="Book Antiqua" w:cs="Times New Roman"/>
          <w:sz w:val="24"/>
          <w:szCs w:val="24"/>
        </w:rPr>
        <w:t>predloženog projekta.</w:t>
      </w:r>
    </w:p>
    <w:p w:rsidR="00443AD9" w:rsidRPr="00443AD9" w:rsidRDefault="00443AD9" w:rsidP="00443AD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443AD9">
        <w:rPr>
          <w:rFonts w:ascii="Book Antiqua" w:hAnsi="Book Antiqua" w:cs="Times New Roman"/>
          <w:sz w:val="24"/>
          <w:szCs w:val="24"/>
        </w:rPr>
        <w:t xml:space="preserve">Svaki partner ili organizacija </w:t>
      </w:r>
      <w:r w:rsidR="007D51B7">
        <w:rPr>
          <w:rFonts w:ascii="Book Antiqua" w:hAnsi="Book Antiqua" w:cs="Times New Roman"/>
          <w:sz w:val="24"/>
          <w:szCs w:val="24"/>
        </w:rPr>
        <w:t xml:space="preserve">za saradnju </w:t>
      </w:r>
      <w:r w:rsidRPr="00443AD9">
        <w:rPr>
          <w:rFonts w:ascii="Book Antiqua" w:hAnsi="Book Antiqua" w:cs="Times New Roman"/>
          <w:sz w:val="24"/>
          <w:szCs w:val="24"/>
        </w:rPr>
        <w:t xml:space="preserve">mora da ispunjava uslove za vršenje </w:t>
      </w:r>
      <w:r>
        <w:rPr>
          <w:rFonts w:ascii="Book Antiqua" w:hAnsi="Book Antiqua" w:cs="Times New Roman"/>
          <w:sz w:val="24"/>
          <w:szCs w:val="24"/>
        </w:rPr>
        <w:t xml:space="preserve">specifičnih </w:t>
      </w:r>
      <w:r w:rsidRPr="00443AD9">
        <w:rPr>
          <w:rFonts w:ascii="Book Antiqua" w:hAnsi="Book Antiqua" w:cs="Times New Roman"/>
          <w:sz w:val="24"/>
          <w:szCs w:val="24"/>
        </w:rPr>
        <w:t>aktivnosti prema zakonodavstvu na snazi u Republici Kosovo.</w:t>
      </w:r>
    </w:p>
    <w:p w:rsidR="00FB3CD4" w:rsidRPr="008F27F2" w:rsidRDefault="00443AD9" w:rsidP="007D51B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  <w:highlight w:val="lightGray"/>
        </w:rPr>
      </w:pPr>
      <w:r w:rsidRPr="00443AD9">
        <w:rPr>
          <w:rFonts w:ascii="Book Antiqua" w:hAnsi="Book Antiqua" w:cs="Times New Roman"/>
          <w:sz w:val="24"/>
          <w:szCs w:val="24"/>
        </w:rPr>
        <w:t xml:space="preserve">Odnos između </w:t>
      </w:r>
      <w:r>
        <w:rPr>
          <w:rFonts w:ascii="Book Antiqua" w:hAnsi="Book Antiqua" w:cs="Times New Roman"/>
          <w:sz w:val="24"/>
          <w:szCs w:val="24"/>
        </w:rPr>
        <w:t>aplikanta</w:t>
      </w:r>
      <w:r w:rsidRPr="00443AD9">
        <w:rPr>
          <w:rFonts w:ascii="Book Antiqua" w:hAnsi="Book Antiqua" w:cs="Times New Roman"/>
          <w:sz w:val="24"/>
          <w:szCs w:val="24"/>
        </w:rPr>
        <w:t xml:space="preserve"> i partnera treba regulisati </w:t>
      </w:r>
      <w:r>
        <w:rPr>
          <w:rFonts w:ascii="Book Antiqua" w:hAnsi="Book Antiqua" w:cs="Times New Roman"/>
          <w:sz w:val="24"/>
          <w:szCs w:val="24"/>
        </w:rPr>
        <w:t xml:space="preserve">putem </w:t>
      </w:r>
      <w:r w:rsidRPr="00443AD9">
        <w:rPr>
          <w:rFonts w:ascii="Book Antiqua" w:hAnsi="Book Antiqua" w:cs="Times New Roman"/>
          <w:sz w:val="24"/>
          <w:szCs w:val="24"/>
        </w:rPr>
        <w:t>izjav</w:t>
      </w:r>
      <w:r>
        <w:rPr>
          <w:rFonts w:ascii="Book Antiqua" w:hAnsi="Book Antiqua" w:cs="Times New Roman"/>
          <w:sz w:val="24"/>
          <w:szCs w:val="24"/>
        </w:rPr>
        <w:t>e</w:t>
      </w:r>
      <w:r w:rsidRPr="00443AD9">
        <w:rPr>
          <w:rFonts w:ascii="Book Antiqua" w:hAnsi="Book Antiqua" w:cs="Times New Roman"/>
          <w:sz w:val="24"/>
          <w:szCs w:val="24"/>
        </w:rPr>
        <w:t xml:space="preserve"> o partnerstvu. U slučaju </w:t>
      </w:r>
      <w:r>
        <w:rPr>
          <w:rFonts w:ascii="Book Antiqua" w:hAnsi="Book Antiqua" w:cs="Times New Roman"/>
          <w:sz w:val="24"/>
          <w:szCs w:val="24"/>
        </w:rPr>
        <w:t>dobijanja</w:t>
      </w:r>
      <w:r w:rsidRPr="00443AD9">
        <w:rPr>
          <w:rFonts w:ascii="Book Antiqua" w:hAnsi="Book Antiqua" w:cs="Times New Roman"/>
          <w:sz w:val="24"/>
          <w:szCs w:val="24"/>
        </w:rPr>
        <w:t>, mora biti potpisan ugovor kojim se uređuje odnos između Kancelarije koordinatora i određene organizacije, kao i tre</w:t>
      </w:r>
      <w:r w:rsidR="007D51B7">
        <w:rPr>
          <w:rFonts w:ascii="Book Antiqua" w:hAnsi="Book Antiqua" w:cs="Times New Roman"/>
          <w:sz w:val="24"/>
          <w:szCs w:val="24"/>
        </w:rPr>
        <w:t>ćih</w:t>
      </w:r>
      <w:r w:rsidRPr="00443AD9">
        <w:rPr>
          <w:rFonts w:ascii="Book Antiqua" w:hAnsi="Book Antiqua" w:cs="Times New Roman"/>
          <w:sz w:val="24"/>
          <w:szCs w:val="24"/>
        </w:rPr>
        <w:t xml:space="preserve"> organizacij</w:t>
      </w:r>
      <w:r w:rsidR="007D51B7">
        <w:rPr>
          <w:rFonts w:ascii="Book Antiqua" w:hAnsi="Book Antiqua" w:cs="Times New Roman"/>
          <w:sz w:val="24"/>
          <w:szCs w:val="24"/>
        </w:rPr>
        <w:t>a</w:t>
      </w:r>
      <w:r w:rsidRPr="00443AD9">
        <w:rPr>
          <w:rFonts w:ascii="Book Antiqua" w:hAnsi="Book Antiqua" w:cs="Times New Roman"/>
          <w:sz w:val="24"/>
          <w:szCs w:val="24"/>
        </w:rPr>
        <w:t xml:space="preserve"> ili institucij</w:t>
      </w:r>
      <w:r w:rsidR="007D51B7">
        <w:rPr>
          <w:rFonts w:ascii="Book Antiqua" w:hAnsi="Book Antiqua" w:cs="Times New Roman"/>
          <w:sz w:val="24"/>
          <w:szCs w:val="24"/>
        </w:rPr>
        <w:t>a</w:t>
      </w:r>
      <w:r w:rsidRPr="00443AD9">
        <w:rPr>
          <w:rFonts w:ascii="Book Antiqua" w:hAnsi="Book Antiqua" w:cs="Times New Roman"/>
          <w:sz w:val="24"/>
          <w:szCs w:val="24"/>
        </w:rPr>
        <w:t xml:space="preserve"> </w:t>
      </w:r>
      <w:r w:rsidR="007D51B7" w:rsidRPr="007D51B7">
        <w:rPr>
          <w:rFonts w:ascii="Book Antiqua" w:hAnsi="Book Antiqua" w:cs="Times New Roman"/>
          <w:sz w:val="24"/>
          <w:szCs w:val="24"/>
        </w:rPr>
        <w:t xml:space="preserve">za saradnju </w:t>
      </w:r>
      <w:r w:rsidRPr="00443AD9">
        <w:rPr>
          <w:rFonts w:ascii="Book Antiqua" w:hAnsi="Book Antiqua" w:cs="Times New Roman"/>
          <w:sz w:val="24"/>
          <w:szCs w:val="24"/>
        </w:rPr>
        <w:t xml:space="preserve">u </w:t>
      </w:r>
      <w:r w:rsidR="007D51B7">
        <w:rPr>
          <w:rFonts w:ascii="Book Antiqua" w:hAnsi="Book Antiqua" w:cs="Times New Roman"/>
          <w:sz w:val="24"/>
          <w:szCs w:val="24"/>
        </w:rPr>
        <w:t xml:space="preserve">sprovođenju </w:t>
      </w:r>
      <w:r w:rsidRPr="00443AD9">
        <w:rPr>
          <w:rFonts w:ascii="Book Antiqua" w:hAnsi="Book Antiqua" w:cs="Times New Roman"/>
          <w:sz w:val="24"/>
          <w:szCs w:val="24"/>
        </w:rPr>
        <w:t>konkretnog projekta</w:t>
      </w:r>
      <w:r w:rsidR="00984C54" w:rsidRPr="008F27F2">
        <w:rPr>
          <w:rFonts w:ascii="Book Antiqua" w:hAnsi="Book Antiqua" w:cs="Times New Roman"/>
          <w:sz w:val="24"/>
          <w:szCs w:val="24"/>
        </w:rPr>
        <w:t>.</w:t>
      </w:r>
    </w:p>
    <w:p w:rsidR="001A2951" w:rsidRPr="008F27F2" w:rsidRDefault="00134D7A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bookmarkStart w:id="8" w:name="_Toc529288786"/>
      <w:r w:rsidRPr="008F27F2">
        <w:rPr>
          <w:rFonts w:ascii="Book Antiqua" w:hAnsi="Book Antiqua" w:cs="Times New Roman"/>
          <w:sz w:val="24"/>
          <w:szCs w:val="24"/>
        </w:rPr>
        <w:t xml:space="preserve">2.3 </w:t>
      </w:r>
      <w:r w:rsidR="00FD27B4" w:rsidRPr="008F27F2">
        <w:rPr>
          <w:rFonts w:ascii="Book Antiqua" w:hAnsi="Book Antiqua" w:cs="Times New Roman"/>
          <w:sz w:val="24"/>
          <w:szCs w:val="24"/>
        </w:rPr>
        <w:t>Prihvatljive aktivnosti koje će biti finansirane putem poziva</w:t>
      </w:r>
      <w:bookmarkEnd w:id="8"/>
    </w:p>
    <w:p w:rsidR="001A2951" w:rsidRPr="008F27F2" w:rsidRDefault="00134D7A" w:rsidP="00C217AF">
      <w:pPr>
        <w:pStyle w:val="ListParagraph"/>
        <w:spacing w:after="0" w:line="240" w:lineRule="auto"/>
        <w:ind w:left="-90"/>
        <w:jc w:val="both"/>
        <w:rPr>
          <w:rFonts w:ascii="Book Antiqua" w:hAnsi="Book Antiqua" w:cs="Times New Roman"/>
          <w:i/>
          <w:sz w:val="24"/>
          <w:szCs w:val="24"/>
          <w:highlight w:val="lightGray"/>
        </w:rPr>
      </w:pPr>
      <w:r w:rsidRPr="008F27F2">
        <w:rPr>
          <w:rFonts w:ascii="Book Antiqua" w:hAnsi="Book Antiqua" w:cs="Times New Roman"/>
          <w:sz w:val="24"/>
          <w:szCs w:val="24"/>
        </w:rPr>
        <w:br/>
      </w:r>
      <w:r w:rsidR="00443AD9" w:rsidRPr="00443AD9">
        <w:rPr>
          <w:rFonts w:ascii="Book Antiqua" w:hAnsi="Book Antiqua" w:cs="Times New Roman"/>
          <w:sz w:val="24"/>
          <w:szCs w:val="24"/>
        </w:rPr>
        <w:t>Predloženi projekti treba da pro</w:t>
      </w:r>
      <w:r w:rsidR="00443AD9">
        <w:rPr>
          <w:rFonts w:ascii="Book Antiqua" w:hAnsi="Book Antiqua" w:cs="Times New Roman"/>
          <w:sz w:val="24"/>
          <w:szCs w:val="24"/>
        </w:rPr>
        <w:t xml:space="preserve">stiru </w:t>
      </w:r>
      <w:r w:rsidR="00443AD9" w:rsidRPr="00443AD9">
        <w:rPr>
          <w:rFonts w:ascii="Book Antiqua" w:hAnsi="Book Antiqua" w:cs="Times New Roman"/>
          <w:sz w:val="24"/>
          <w:szCs w:val="24"/>
        </w:rPr>
        <w:t xml:space="preserve">svoje aktivnosti na teritoriji Kosova. Sve aktivnosti planirane u okviru projekta ne treba </w:t>
      </w:r>
      <w:r w:rsidR="00443AD9">
        <w:rPr>
          <w:rFonts w:ascii="Book Antiqua" w:hAnsi="Book Antiqua" w:cs="Times New Roman"/>
          <w:sz w:val="24"/>
          <w:szCs w:val="24"/>
        </w:rPr>
        <w:t xml:space="preserve">da traju </w:t>
      </w:r>
      <w:r w:rsidR="00443AD9" w:rsidRPr="00443AD9">
        <w:rPr>
          <w:rFonts w:ascii="Book Antiqua" w:hAnsi="Book Antiqua" w:cs="Times New Roman"/>
          <w:sz w:val="24"/>
          <w:szCs w:val="24"/>
        </w:rPr>
        <w:t>manje od 3 meseca i više od 6 meseci</w:t>
      </w:r>
      <w:r w:rsidR="009C55B2" w:rsidRPr="008F27F2">
        <w:rPr>
          <w:rFonts w:ascii="Book Antiqua" w:hAnsi="Book Antiqua" w:cs="Times New Roman"/>
          <w:sz w:val="24"/>
          <w:szCs w:val="24"/>
        </w:rPr>
        <w:t xml:space="preserve">. </w:t>
      </w:r>
    </w:p>
    <w:p w:rsidR="00C14525" w:rsidRPr="008F27F2" w:rsidRDefault="00C14525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1A2951" w:rsidRPr="008F27F2" w:rsidRDefault="00BF538B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BF538B">
        <w:rPr>
          <w:rFonts w:ascii="Book Antiqua" w:hAnsi="Book Antiqua" w:cs="Times New Roman"/>
          <w:sz w:val="24"/>
          <w:szCs w:val="24"/>
        </w:rPr>
        <w:t>Prihvatljive projektne aktivnosti mogu uključivati</w:t>
      </w:r>
      <w:r w:rsidR="001A2951" w:rsidRPr="008F27F2">
        <w:rPr>
          <w:rFonts w:ascii="Book Antiqua" w:hAnsi="Book Antiqua" w:cs="Times New Roman"/>
          <w:sz w:val="24"/>
          <w:szCs w:val="24"/>
        </w:rPr>
        <w:t>:</w:t>
      </w:r>
    </w:p>
    <w:p w:rsidR="00786679" w:rsidRPr="002362C8" w:rsidRDefault="002362C8" w:rsidP="00786679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Book Antiqua" w:hAnsi="Book Antiqua" w:cs="Times New Roman"/>
          <w:sz w:val="24"/>
        </w:rPr>
      </w:pPr>
      <w:r w:rsidRPr="002362C8">
        <w:rPr>
          <w:rFonts w:ascii="Book Antiqua" w:hAnsi="Book Antiqua" w:cs="Times New Roman"/>
          <w:sz w:val="24"/>
        </w:rPr>
        <w:t>aktivnosti koje imaju za cilj promovisanje znanja, sporta i kulturne kreativnosti i kritičkog razmišljanja na osnovu Nacionalnog programa za omladinu</w:t>
      </w:r>
      <w:r w:rsidR="00786679" w:rsidRPr="002362C8">
        <w:rPr>
          <w:rFonts w:ascii="Book Antiqua" w:hAnsi="Book Antiqua" w:cs="Times New Roman"/>
          <w:sz w:val="24"/>
        </w:rPr>
        <w:t>;</w:t>
      </w:r>
    </w:p>
    <w:p w:rsidR="00786679" w:rsidRPr="002362C8" w:rsidRDefault="002362C8" w:rsidP="00786679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Book Antiqua" w:hAnsi="Book Antiqua" w:cs="Times New Roman"/>
          <w:sz w:val="24"/>
        </w:rPr>
      </w:pPr>
      <w:r w:rsidRPr="002362C8">
        <w:rPr>
          <w:rFonts w:ascii="Book Antiqua" w:hAnsi="Book Antiqua" w:cs="Times New Roman"/>
          <w:sz w:val="24"/>
        </w:rPr>
        <w:t>aktivnosti koje imaju za cilj podizanje konkurentnosti znanja, sporta i kulturne kreativnosti i kritičkog razmišljanja na osnovu Nacionalnog programa za omladinu</w:t>
      </w:r>
      <w:r w:rsidR="00786679" w:rsidRPr="002362C8">
        <w:rPr>
          <w:rFonts w:ascii="Book Antiqua" w:hAnsi="Book Antiqua" w:cs="Times New Roman"/>
          <w:sz w:val="24"/>
        </w:rPr>
        <w:t>;</w:t>
      </w:r>
    </w:p>
    <w:p w:rsidR="00786679" w:rsidRPr="002362C8" w:rsidRDefault="002362C8" w:rsidP="00786679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Book Antiqua" w:hAnsi="Book Antiqua" w:cs="Times New Roman"/>
          <w:sz w:val="24"/>
        </w:rPr>
      </w:pPr>
      <w:r w:rsidRPr="002362C8">
        <w:rPr>
          <w:rFonts w:ascii="Book Antiqua" w:hAnsi="Book Antiqua" w:cs="Times New Roman"/>
          <w:sz w:val="24"/>
        </w:rPr>
        <w:t>aktivnosti koje imaju za cilj jačanje znanja, sporta i kulturne kreativnosti i kritičkog razmišljanja na osnovu Nacionalnog programa za omladinu</w:t>
      </w:r>
      <w:r w:rsidR="00786679" w:rsidRPr="002362C8">
        <w:rPr>
          <w:rFonts w:ascii="Book Antiqua" w:hAnsi="Book Antiqua" w:cs="Times New Roman"/>
          <w:sz w:val="24"/>
        </w:rPr>
        <w:t>;</w:t>
      </w:r>
    </w:p>
    <w:p w:rsidR="00786679" w:rsidRPr="002362C8" w:rsidRDefault="002362C8" w:rsidP="00786679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Book Antiqua" w:hAnsi="Book Antiqua" w:cs="Times New Roman"/>
          <w:sz w:val="24"/>
        </w:rPr>
      </w:pPr>
      <w:r w:rsidRPr="002362C8">
        <w:rPr>
          <w:rFonts w:ascii="Book Antiqua" w:hAnsi="Book Antiqua" w:cs="Times New Roman"/>
          <w:sz w:val="24"/>
        </w:rPr>
        <w:t>aktivnosti koje imaju za cilj adresiranje Nacionalnog programa za određene ciljne grupe</w:t>
      </w:r>
      <w:r w:rsidR="00786679" w:rsidRPr="002362C8">
        <w:rPr>
          <w:rFonts w:ascii="Book Antiqua" w:hAnsi="Book Antiqua" w:cs="Times New Roman"/>
          <w:sz w:val="24"/>
        </w:rPr>
        <w:t>;</w:t>
      </w:r>
    </w:p>
    <w:p w:rsidR="00786679" w:rsidRPr="002362C8" w:rsidRDefault="002362C8" w:rsidP="00786679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Book Antiqua" w:hAnsi="Book Antiqua" w:cs="Times New Roman"/>
          <w:sz w:val="24"/>
        </w:rPr>
      </w:pPr>
      <w:r w:rsidRPr="002362C8">
        <w:rPr>
          <w:rFonts w:ascii="Book Antiqua" w:hAnsi="Book Antiqua" w:cs="Times New Roman"/>
          <w:sz w:val="24"/>
        </w:rPr>
        <w:t>aktivnosti u unapređenju i promovisanju Nacionalnog programa za sve zajednice na Kosovu</w:t>
      </w:r>
      <w:r w:rsidR="00786679" w:rsidRPr="002362C8">
        <w:rPr>
          <w:rFonts w:ascii="Book Antiqua" w:hAnsi="Book Antiqua" w:cs="Times New Roman"/>
          <w:sz w:val="24"/>
        </w:rPr>
        <w:t>;</w:t>
      </w:r>
    </w:p>
    <w:p w:rsidR="00786679" w:rsidRPr="002362C8" w:rsidRDefault="002362C8" w:rsidP="00786679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Book Antiqua" w:hAnsi="Book Antiqua" w:cs="Times New Roman"/>
          <w:sz w:val="24"/>
        </w:rPr>
      </w:pPr>
      <w:r w:rsidRPr="002362C8">
        <w:rPr>
          <w:rFonts w:ascii="Book Antiqua" w:hAnsi="Book Antiqua" w:cs="Times New Roman"/>
          <w:sz w:val="24"/>
        </w:rPr>
        <w:t>aktivnosti koje podižu duh konkurencije u znanju, sportu i kulturn</w:t>
      </w:r>
      <w:r w:rsidR="00164284">
        <w:rPr>
          <w:rFonts w:ascii="Book Antiqua" w:hAnsi="Book Antiqua" w:cs="Times New Roman"/>
          <w:sz w:val="24"/>
        </w:rPr>
        <w:t xml:space="preserve">oj </w:t>
      </w:r>
      <w:r w:rsidRPr="002362C8">
        <w:rPr>
          <w:rFonts w:ascii="Book Antiqua" w:hAnsi="Book Antiqua" w:cs="Times New Roman"/>
          <w:sz w:val="24"/>
        </w:rPr>
        <w:t>kreativnosti i kritičkog razmišljanja</w:t>
      </w:r>
      <w:r w:rsidR="00786679" w:rsidRPr="002362C8">
        <w:rPr>
          <w:rFonts w:ascii="Book Antiqua" w:hAnsi="Book Antiqua" w:cs="Times New Roman"/>
          <w:sz w:val="24"/>
        </w:rPr>
        <w:t>.</w:t>
      </w:r>
    </w:p>
    <w:p w:rsidR="009C55B2" w:rsidRPr="008F27F2" w:rsidRDefault="009C55B2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1A2951" w:rsidRPr="008F27F2" w:rsidRDefault="00EC2D3B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Lista projektnih aktivnosti nije zatvorena, nego je samo ilustrativna i uzeće se u obzir za finansiranje i druge pogodne aktivnosti koje doprinose postizanju opštih i specifičnih ciljeva poziva, koje nisu pomenuti u gornjoj listi</w:t>
      </w:r>
      <w:r w:rsidR="00C14525" w:rsidRPr="008F27F2">
        <w:rPr>
          <w:rFonts w:ascii="Book Antiqua" w:hAnsi="Book Antiqua" w:cs="Times New Roman"/>
          <w:sz w:val="24"/>
          <w:szCs w:val="24"/>
        </w:rPr>
        <w:t xml:space="preserve">. </w:t>
      </w:r>
    </w:p>
    <w:p w:rsidR="00C14525" w:rsidRPr="008F27F2" w:rsidRDefault="00C14525" w:rsidP="00C217AF">
      <w:pPr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</w:p>
    <w:p w:rsidR="001A2951" w:rsidRPr="008F27F2" w:rsidRDefault="00676A13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Tokom sprovođenja </w:t>
      </w:r>
      <w:r w:rsidRPr="00676A13">
        <w:rPr>
          <w:rFonts w:ascii="Book Antiqua" w:hAnsi="Book Antiqua" w:cs="Times New Roman"/>
          <w:sz w:val="24"/>
          <w:szCs w:val="24"/>
        </w:rPr>
        <w:t>projektnih aktivnosti, aplikant treba da osigura da se on zasniva na principu obezbeđivanja jednakih mogu</w:t>
      </w:r>
      <w:r w:rsidR="007D51B7">
        <w:rPr>
          <w:rFonts w:ascii="Book Antiqua" w:hAnsi="Book Antiqua" w:cs="Times New Roman"/>
          <w:sz w:val="24"/>
          <w:szCs w:val="24"/>
        </w:rPr>
        <w:t>ć</w:t>
      </w:r>
      <w:r w:rsidRPr="00676A13">
        <w:rPr>
          <w:rFonts w:ascii="Book Antiqua" w:hAnsi="Book Antiqua" w:cs="Times New Roman"/>
          <w:sz w:val="24"/>
          <w:szCs w:val="24"/>
        </w:rPr>
        <w:t>nosti, rodne ravnopravnosti i nediskriminacije</w:t>
      </w:r>
      <w:r>
        <w:rPr>
          <w:rFonts w:ascii="Book Antiqua" w:hAnsi="Book Antiqua" w:cs="Times New Roman"/>
          <w:sz w:val="24"/>
          <w:szCs w:val="24"/>
        </w:rPr>
        <w:t xml:space="preserve">, kao i da </w:t>
      </w:r>
      <w:r w:rsidRPr="00676A13">
        <w:rPr>
          <w:rFonts w:ascii="Book Antiqua" w:hAnsi="Book Antiqua" w:cs="Times New Roman"/>
          <w:sz w:val="24"/>
          <w:szCs w:val="24"/>
        </w:rPr>
        <w:t>razvija aktivnosti u skladu sa potrebama zajednice i gra</w:t>
      </w:r>
      <w:r w:rsidRPr="00676A13">
        <w:rPr>
          <w:rFonts w:ascii="Book Antiqua" w:hAnsi="Book Antiqua" w:cs="Book Antiqua"/>
          <w:sz w:val="24"/>
          <w:szCs w:val="24"/>
        </w:rPr>
        <w:t>đ</w:t>
      </w:r>
      <w:r w:rsidRPr="00676A13">
        <w:rPr>
          <w:rFonts w:ascii="Book Antiqua" w:hAnsi="Book Antiqua" w:cs="Times New Roman"/>
          <w:sz w:val="24"/>
          <w:szCs w:val="24"/>
        </w:rPr>
        <w:t>ana</w:t>
      </w:r>
      <w:r w:rsidR="001A2951" w:rsidRPr="008F27F2">
        <w:rPr>
          <w:rFonts w:ascii="Book Antiqua" w:hAnsi="Book Antiqua" w:cs="Times New Roman"/>
          <w:sz w:val="24"/>
          <w:szCs w:val="24"/>
        </w:rPr>
        <w:t>.</w:t>
      </w:r>
    </w:p>
    <w:p w:rsidR="008B3AF8" w:rsidRPr="008F27F2" w:rsidRDefault="001A2951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lastRenderedPageBreak/>
        <w:br/>
      </w:r>
      <w:r w:rsidR="006B427E" w:rsidRPr="006B427E">
        <w:rPr>
          <w:rFonts w:ascii="Book Antiqua" w:hAnsi="Book Antiqua" w:cs="Times New Roman"/>
          <w:sz w:val="24"/>
          <w:szCs w:val="24"/>
        </w:rPr>
        <w:t>Sledeće vrste aktivnosti nisu p</w:t>
      </w:r>
      <w:r w:rsidR="006B427E">
        <w:rPr>
          <w:rFonts w:ascii="Book Antiqua" w:hAnsi="Book Antiqua" w:cs="Times New Roman"/>
          <w:sz w:val="24"/>
          <w:szCs w:val="24"/>
        </w:rPr>
        <w:t>rihvatljive</w:t>
      </w:r>
      <w:r w:rsidR="006B427E" w:rsidRPr="006B427E">
        <w:rPr>
          <w:rFonts w:ascii="Book Antiqua" w:hAnsi="Book Antiqua" w:cs="Times New Roman"/>
          <w:sz w:val="24"/>
          <w:szCs w:val="24"/>
        </w:rPr>
        <w:t xml:space="preserve"> za finansiranje</w:t>
      </w:r>
      <w:r w:rsidR="008B3AF8" w:rsidRPr="008F27F2">
        <w:rPr>
          <w:rFonts w:ascii="Book Antiqua" w:hAnsi="Book Antiqua" w:cs="Times New Roman"/>
          <w:sz w:val="24"/>
          <w:szCs w:val="24"/>
        </w:rPr>
        <w:t>:</w:t>
      </w:r>
    </w:p>
    <w:p w:rsidR="008B3AF8" w:rsidRPr="008F27F2" w:rsidRDefault="008B3AF8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6D319B" w:rsidRPr="006D319B" w:rsidRDefault="006D319B" w:rsidP="006D319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6D319B">
        <w:rPr>
          <w:rFonts w:ascii="Book Antiqua" w:hAnsi="Book Antiqua" w:cs="Times New Roman"/>
          <w:sz w:val="24"/>
          <w:szCs w:val="24"/>
        </w:rPr>
        <w:t>Aktivnosti koje se odnose isključivo ili uglavnom na individualno učeš</w:t>
      </w:r>
      <w:r w:rsidR="007D51B7">
        <w:rPr>
          <w:rFonts w:ascii="Book Antiqua" w:hAnsi="Book Antiqua" w:cs="Times New Roman"/>
          <w:sz w:val="24"/>
          <w:szCs w:val="24"/>
        </w:rPr>
        <w:t>ć</w:t>
      </w:r>
      <w:r w:rsidRPr="006D319B">
        <w:rPr>
          <w:rFonts w:ascii="Book Antiqua" w:hAnsi="Book Antiqua" w:cs="Times New Roman"/>
          <w:sz w:val="24"/>
          <w:szCs w:val="24"/>
        </w:rPr>
        <w:t>e na seminarima, konferencijama i kongresima i istra</w:t>
      </w:r>
      <w:r w:rsidRPr="006D319B">
        <w:rPr>
          <w:rFonts w:ascii="Book Antiqua" w:hAnsi="Book Antiqua" w:cs="Book Antiqua"/>
          <w:sz w:val="24"/>
          <w:szCs w:val="24"/>
        </w:rPr>
        <w:t>ž</w:t>
      </w:r>
      <w:r w:rsidRPr="006D319B">
        <w:rPr>
          <w:rFonts w:ascii="Book Antiqua" w:hAnsi="Book Antiqua" w:cs="Times New Roman"/>
          <w:sz w:val="24"/>
          <w:szCs w:val="24"/>
        </w:rPr>
        <w:t>iva</w:t>
      </w:r>
      <w:r>
        <w:rPr>
          <w:rFonts w:ascii="Book Antiqua" w:hAnsi="Book Antiqua" w:cs="Times New Roman"/>
          <w:sz w:val="24"/>
          <w:szCs w:val="24"/>
        </w:rPr>
        <w:t>čkom radu</w:t>
      </w:r>
      <w:r w:rsidRPr="006D319B">
        <w:rPr>
          <w:rFonts w:ascii="Book Antiqua" w:hAnsi="Book Antiqua" w:cs="Times New Roman"/>
          <w:sz w:val="24"/>
          <w:szCs w:val="24"/>
        </w:rPr>
        <w:t>;</w:t>
      </w:r>
    </w:p>
    <w:p w:rsidR="006D319B" w:rsidRPr="006D319B" w:rsidRDefault="006D319B" w:rsidP="006D319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6D319B">
        <w:rPr>
          <w:rFonts w:ascii="Book Antiqua" w:hAnsi="Book Antiqua" w:cs="Times New Roman"/>
          <w:sz w:val="24"/>
          <w:szCs w:val="24"/>
        </w:rPr>
        <w:t>Aktivnosti koje se odnose isključivo ili uglavnom individualnim stipendijama za studije ili radionice;</w:t>
      </w:r>
    </w:p>
    <w:p w:rsidR="00C14525" w:rsidRPr="006D319B" w:rsidRDefault="006D319B" w:rsidP="00C217A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6D319B">
        <w:rPr>
          <w:rFonts w:ascii="Book Antiqua" w:hAnsi="Book Antiqua" w:cs="Times New Roman"/>
          <w:sz w:val="24"/>
          <w:szCs w:val="24"/>
        </w:rPr>
        <w:t xml:space="preserve">Aktivnosti koje ne adresiraju ciljeve Nacionalnog programa </w:t>
      </w:r>
      <w:r>
        <w:rPr>
          <w:rFonts w:ascii="Book Antiqua" w:hAnsi="Book Antiqua" w:cs="Times New Roman"/>
          <w:sz w:val="24"/>
          <w:szCs w:val="24"/>
        </w:rPr>
        <w:t xml:space="preserve">za </w:t>
      </w:r>
      <w:r w:rsidRPr="006D319B">
        <w:rPr>
          <w:rFonts w:ascii="Book Antiqua" w:hAnsi="Book Antiqua" w:cs="Times New Roman"/>
          <w:sz w:val="24"/>
          <w:szCs w:val="24"/>
        </w:rPr>
        <w:t>omladin</w:t>
      </w:r>
      <w:r>
        <w:rPr>
          <w:rFonts w:ascii="Book Antiqua" w:hAnsi="Book Antiqua" w:cs="Times New Roman"/>
          <w:sz w:val="24"/>
          <w:szCs w:val="24"/>
        </w:rPr>
        <w:t>u</w:t>
      </w:r>
    </w:p>
    <w:p w:rsidR="00DC414A" w:rsidRPr="008F27F2" w:rsidRDefault="001A2951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bookmarkStart w:id="9" w:name="_Toc529288787"/>
      <w:r w:rsidRPr="008F27F2">
        <w:rPr>
          <w:rFonts w:ascii="Book Antiqua" w:hAnsi="Book Antiqua" w:cs="Times New Roman"/>
          <w:sz w:val="24"/>
          <w:szCs w:val="24"/>
        </w:rPr>
        <w:t xml:space="preserve">2.4 </w:t>
      </w:r>
      <w:r w:rsidR="00FD27B4" w:rsidRPr="008F27F2">
        <w:rPr>
          <w:rFonts w:ascii="Book Antiqua" w:hAnsi="Book Antiqua" w:cs="Times New Roman"/>
          <w:sz w:val="24"/>
          <w:szCs w:val="24"/>
        </w:rPr>
        <w:t>Prihvatljivi troškovi koji će biti finansirani putem poziva</w:t>
      </w:r>
      <w:bookmarkEnd w:id="9"/>
    </w:p>
    <w:p w:rsidR="00EA7856" w:rsidRPr="008F27F2" w:rsidRDefault="00EA785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1A2951" w:rsidRPr="008F27F2" w:rsidRDefault="00FD27B4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 xml:space="preserve">Kroz javne fondove ovog javnog poziva mogu se finansirati samo stvarni i prihvatljivi troškovi za realizaciju projektnih aktivnosti u vremenskom periodu utvrđenom ovim uputstvima. U </w:t>
      </w:r>
      <w:r w:rsidR="007613FC">
        <w:rPr>
          <w:rFonts w:ascii="Book Antiqua" w:hAnsi="Book Antiqua" w:cs="Times New Roman"/>
          <w:sz w:val="24"/>
          <w:szCs w:val="24"/>
        </w:rPr>
        <w:t>pr</w:t>
      </w:r>
      <w:r w:rsidRPr="008F27F2">
        <w:rPr>
          <w:rFonts w:ascii="Book Antiqua" w:hAnsi="Book Antiqua" w:cs="Times New Roman"/>
          <w:sz w:val="24"/>
          <w:szCs w:val="24"/>
        </w:rPr>
        <w:t>ocenjivanju projekta</w:t>
      </w:r>
      <w:r w:rsidR="007613FC">
        <w:rPr>
          <w:rFonts w:ascii="Book Antiqua" w:hAnsi="Book Antiqua" w:cs="Times New Roman"/>
          <w:sz w:val="24"/>
          <w:szCs w:val="24"/>
        </w:rPr>
        <w:t>/programa</w:t>
      </w:r>
      <w:r w:rsidRPr="008F27F2">
        <w:rPr>
          <w:rFonts w:ascii="Book Antiqua" w:hAnsi="Book Antiqua" w:cs="Times New Roman"/>
          <w:sz w:val="24"/>
          <w:szCs w:val="24"/>
        </w:rPr>
        <w:t xml:space="preserve"> će se proceniti samo troškovi potreba vezanih za planirane aktivnosti, kao i na realnom iznosu ovih troškova</w:t>
      </w:r>
      <w:r w:rsidR="001A2951" w:rsidRPr="008F27F2">
        <w:rPr>
          <w:rFonts w:ascii="Book Antiqua" w:hAnsi="Book Antiqua" w:cs="Times New Roman"/>
          <w:sz w:val="24"/>
          <w:szCs w:val="24"/>
        </w:rPr>
        <w:t>.</w:t>
      </w:r>
    </w:p>
    <w:p w:rsidR="008B3AF8" w:rsidRPr="008F27F2" w:rsidRDefault="008B3AF8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bookmarkStart w:id="10" w:name="_Toc529288788"/>
      <w:r w:rsidRPr="008F27F2">
        <w:rPr>
          <w:rFonts w:ascii="Book Antiqua" w:hAnsi="Book Antiqua" w:cs="Times New Roman"/>
          <w:sz w:val="24"/>
          <w:szCs w:val="24"/>
        </w:rPr>
        <w:t xml:space="preserve">2.4.1  </w:t>
      </w:r>
      <w:r w:rsidR="00743DA3" w:rsidRPr="008F27F2">
        <w:rPr>
          <w:rFonts w:ascii="Book Antiqua" w:hAnsi="Book Antiqua" w:cs="Times New Roman"/>
          <w:sz w:val="24"/>
          <w:szCs w:val="24"/>
        </w:rPr>
        <w:t>Direktni prihvatljivi troškovi</w:t>
      </w:r>
      <w:bookmarkEnd w:id="10"/>
      <w:r w:rsidRPr="008F27F2">
        <w:rPr>
          <w:rFonts w:ascii="Book Antiqua" w:hAnsi="Book Antiqua" w:cs="Times New Roman"/>
          <w:sz w:val="24"/>
          <w:szCs w:val="24"/>
        </w:rPr>
        <w:t xml:space="preserve"> </w:t>
      </w:r>
    </w:p>
    <w:p w:rsidR="008B3AF8" w:rsidRPr="008F27F2" w:rsidRDefault="008B3AF8" w:rsidP="00C217A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8B3AF8" w:rsidRPr="008F27F2" w:rsidRDefault="00743DA3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Troškovi prema direktnim prihvatljivim troškovima uključuju troškove koji su direktno povezani sa sprovođenjem nekih projektnih aktivnosti ili predloženog programa, kao što su</w:t>
      </w:r>
      <w:r w:rsidR="008B3AF8" w:rsidRPr="008F27F2">
        <w:rPr>
          <w:rFonts w:ascii="Book Antiqua" w:hAnsi="Book Antiqua" w:cs="Times New Roman"/>
          <w:sz w:val="24"/>
          <w:szCs w:val="24"/>
        </w:rPr>
        <w:t>:</w:t>
      </w:r>
    </w:p>
    <w:p w:rsidR="008B3AF8" w:rsidRPr="008F27F2" w:rsidRDefault="008B3AF8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8B3AF8" w:rsidRPr="008F27F2" w:rsidRDefault="00930ED1" w:rsidP="00930ED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930ED1">
        <w:rPr>
          <w:rFonts w:ascii="Book Antiqua" w:hAnsi="Book Antiqua" w:cs="Times New Roman"/>
          <w:sz w:val="24"/>
          <w:szCs w:val="24"/>
        </w:rPr>
        <w:t>organizovanje edukativnih aktivnosti, okruglih stolova (naročito treba identifikovati vrst</w:t>
      </w:r>
      <w:r>
        <w:rPr>
          <w:rFonts w:ascii="Book Antiqua" w:hAnsi="Book Antiqua" w:cs="Times New Roman"/>
          <w:sz w:val="24"/>
          <w:szCs w:val="24"/>
        </w:rPr>
        <w:t>u</w:t>
      </w:r>
      <w:r w:rsidRPr="00930ED1">
        <w:rPr>
          <w:rFonts w:ascii="Book Antiqua" w:hAnsi="Book Antiqua" w:cs="Times New Roman"/>
          <w:sz w:val="24"/>
          <w:szCs w:val="24"/>
        </w:rPr>
        <w:t xml:space="preserve"> i cen</w:t>
      </w:r>
      <w:r>
        <w:rPr>
          <w:rFonts w:ascii="Book Antiqua" w:hAnsi="Book Antiqua" w:cs="Times New Roman"/>
          <w:sz w:val="24"/>
          <w:szCs w:val="24"/>
        </w:rPr>
        <w:t>u</w:t>
      </w:r>
      <w:r w:rsidRPr="00930ED1">
        <w:rPr>
          <w:rFonts w:ascii="Book Antiqua" w:hAnsi="Book Antiqua" w:cs="Times New Roman"/>
          <w:sz w:val="24"/>
          <w:szCs w:val="24"/>
        </w:rPr>
        <w:t xml:space="preserve"> svake usluge)</w:t>
      </w:r>
      <w:r w:rsidR="008B3AF8" w:rsidRPr="008F27F2">
        <w:rPr>
          <w:rFonts w:ascii="Book Antiqua" w:hAnsi="Book Antiqua" w:cs="Times New Roman"/>
          <w:sz w:val="24"/>
          <w:szCs w:val="24"/>
        </w:rPr>
        <w:t>;</w:t>
      </w:r>
    </w:p>
    <w:p w:rsidR="008B3AF8" w:rsidRPr="008F27F2" w:rsidRDefault="002A378E" w:rsidP="00C217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7613FC">
        <w:rPr>
          <w:rFonts w:ascii="Book Antiqua" w:hAnsi="Book Antiqua" w:cs="Times New Roman"/>
          <w:sz w:val="24"/>
          <w:szCs w:val="24"/>
        </w:rPr>
        <w:t xml:space="preserve">Potrošni </w:t>
      </w:r>
      <w:r w:rsidR="007613FC" w:rsidRPr="007613FC">
        <w:rPr>
          <w:rFonts w:ascii="Book Antiqua" w:hAnsi="Book Antiqua" w:cs="Times New Roman"/>
          <w:sz w:val="24"/>
          <w:szCs w:val="24"/>
        </w:rPr>
        <w:t>materijal</w:t>
      </w:r>
      <w:r w:rsidR="008B3AF8" w:rsidRPr="008F27F2">
        <w:rPr>
          <w:rFonts w:ascii="Book Antiqua" w:hAnsi="Book Antiqua" w:cs="Times New Roman"/>
          <w:sz w:val="24"/>
          <w:szCs w:val="24"/>
        </w:rPr>
        <w:t>;</w:t>
      </w:r>
    </w:p>
    <w:p w:rsidR="008B3AF8" w:rsidRPr="008F27F2" w:rsidRDefault="002A378E" w:rsidP="00C217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7613FC">
        <w:rPr>
          <w:rFonts w:ascii="Book Antiqua" w:hAnsi="Book Antiqua" w:cs="Times New Roman"/>
          <w:sz w:val="24"/>
          <w:szCs w:val="24"/>
        </w:rPr>
        <w:t xml:space="preserve">Grafičke </w:t>
      </w:r>
      <w:r w:rsidR="007613FC" w:rsidRPr="007613FC">
        <w:rPr>
          <w:rFonts w:ascii="Book Antiqua" w:hAnsi="Book Antiqua" w:cs="Times New Roman"/>
          <w:sz w:val="24"/>
          <w:szCs w:val="24"/>
        </w:rPr>
        <w:t>usluge (</w:t>
      </w:r>
      <w:r>
        <w:rPr>
          <w:rFonts w:ascii="Book Antiqua" w:hAnsi="Book Antiqua" w:cs="Times New Roman"/>
          <w:sz w:val="24"/>
          <w:szCs w:val="24"/>
        </w:rPr>
        <w:t xml:space="preserve">prepress, </w:t>
      </w:r>
      <w:r w:rsidR="007613FC" w:rsidRPr="007613FC">
        <w:rPr>
          <w:rFonts w:ascii="Book Antiqua" w:hAnsi="Book Antiqua" w:cs="Times New Roman"/>
          <w:sz w:val="24"/>
          <w:szCs w:val="24"/>
        </w:rPr>
        <w:t>usluge za štampanje letaka, brošura, časopisi itd., navodeći vrstu i svrhu usluge, količinu, jediničnu cenu itd.)</w:t>
      </w:r>
      <w:r w:rsidR="008B3AF8" w:rsidRPr="008F27F2">
        <w:rPr>
          <w:rFonts w:ascii="Book Antiqua" w:hAnsi="Book Antiqua" w:cs="Times New Roman"/>
          <w:sz w:val="24"/>
          <w:szCs w:val="24"/>
        </w:rPr>
        <w:t>;</w:t>
      </w:r>
    </w:p>
    <w:p w:rsidR="008B3AF8" w:rsidRPr="008F27F2" w:rsidRDefault="002A378E" w:rsidP="00C217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7613FC">
        <w:rPr>
          <w:rFonts w:ascii="Book Antiqua" w:hAnsi="Book Antiqua" w:cs="Times New Roman"/>
          <w:sz w:val="24"/>
          <w:szCs w:val="24"/>
        </w:rPr>
        <w:t xml:space="preserve">Reklamne </w:t>
      </w:r>
      <w:r w:rsidR="007613FC" w:rsidRPr="007613FC">
        <w:rPr>
          <w:rFonts w:ascii="Book Antiqua" w:hAnsi="Book Antiqua" w:cs="Times New Roman"/>
          <w:sz w:val="24"/>
          <w:szCs w:val="24"/>
        </w:rPr>
        <w:t>usluge (televizijske i radio prezentacije, održavanje veb stranica, obaveštenja u novinama, reklamni materijal itd., određivanjem vrste promocije, trajanje i troškove usluga)</w:t>
      </w:r>
      <w:r w:rsidR="008B3AF8" w:rsidRPr="008F27F2">
        <w:rPr>
          <w:rFonts w:ascii="Book Antiqua" w:hAnsi="Book Antiqua" w:cs="Times New Roman"/>
          <w:sz w:val="24"/>
          <w:szCs w:val="24"/>
        </w:rPr>
        <w:t>;</w:t>
      </w:r>
    </w:p>
    <w:p w:rsidR="008B3AF8" w:rsidRPr="008F27F2" w:rsidRDefault="002A378E" w:rsidP="00C217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473432">
        <w:rPr>
          <w:rFonts w:ascii="Book Antiqua" w:hAnsi="Book Antiqua" w:cs="Times New Roman"/>
          <w:sz w:val="24"/>
          <w:szCs w:val="24"/>
        </w:rPr>
        <w:t xml:space="preserve">Troškovi </w:t>
      </w:r>
      <w:r w:rsidR="00473432" w:rsidRPr="00473432">
        <w:rPr>
          <w:rFonts w:ascii="Book Antiqua" w:hAnsi="Book Antiqua" w:cs="Times New Roman"/>
          <w:sz w:val="24"/>
          <w:szCs w:val="24"/>
        </w:rPr>
        <w:t xml:space="preserve">zastupanja koji se odnose na organizovanje </w:t>
      </w:r>
      <w:r w:rsidRPr="00473432">
        <w:rPr>
          <w:rFonts w:ascii="Book Antiqua" w:hAnsi="Book Antiqua" w:cs="Times New Roman"/>
          <w:sz w:val="24"/>
          <w:szCs w:val="24"/>
        </w:rPr>
        <w:t xml:space="preserve">aktivnosti </w:t>
      </w:r>
      <w:r w:rsidR="00473432" w:rsidRPr="00473432">
        <w:rPr>
          <w:rFonts w:ascii="Book Antiqua" w:hAnsi="Book Antiqua" w:cs="Times New Roman"/>
          <w:sz w:val="24"/>
          <w:szCs w:val="24"/>
        </w:rPr>
        <w:t>projekt</w:t>
      </w:r>
      <w:r>
        <w:rPr>
          <w:rFonts w:ascii="Book Antiqua" w:hAnsi="Book Antiqua" w:cs="Times New Roman"/>
          <w:sz w:val="24"/>
          <w:szCs w:val="24"/>
        </w:rPr>
        <w:t>a/programa</w:t>
      </w:r>
      <w:r w:rsidR="00473432" w:rsidRPr="00473432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(</w:t>
      </w:r>
      <w:r w:rsidR="00473432" w:rsidRPr="00473432">
        <w:rPr>
          <w:rFonts w:ascii="Book Antiqua" w:hAnsi="Book Antiqua" w:cs="Times New Roman"/>
          <w:sz w:val="24"/>
          <w:szCs w:val="24"/>
        </w:rPr>
        <w:t>ukaz</w:t>
      </w:r>
      <w:r>
        <w:rPr>
          <w:rFonts w:ascii="Book Antiqua" w:hAnsi="Book Antiqua" w:cs="Times New Roman"/>
          <w:sz w:val="24"/>
          <w:szCs w:val="24"/>
        </w:rPr>
        <w:t>ajući</w:t>
      </w:r>
      <w:r w:rsidR="00473432" w:rsidRPr="00473432">
        <w:rPr>
          <w:rFonts w:ascii="Book Antiqua" w:hAnsi="Book Antiqua" w:cs="Times New Roman"/>
          <w:sz w:val="24"/>
          <w:szCs w:val="24"/>
        </w:rPr>
        <w:t xml:space="preserve"> na svrhu i očekivani broj učesnika, itd.)</w:t>
      </w:r>
      <w:r w:rsidR="008B3AF8" w:rsidRPr="008F27F2">
        <w:rPr>
          <w:rFonts w:ascii="Book Antiqua" w:hAnsi="Book Antiqua" w:cs="Times New Roman"/>
          <w:sz w:val="24"/>
          <w:szCs w:val="24"/>
        </w:rPr>
        <w:t>;</w:t>
      </w:r>
    </w:p>
    <w:p w:rsidR="008B3AF8" w:rsidRPr="008F27F2" w:rsidRDefault="002A378E" w:rsidP="00C217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473432">
        <w:rPr>
          <w:rFonts w:ascii="Book Antiqua" w:hAnsi="Book Antiqua" w:cs="Times New Roman"/>
          <w:sz w:val="24"/>
          <w:szCs w:val="24"/>
        </w:rPr>
        <w:t xml:space="preserve">Troškovi </w:t>
      </w:r>
      <w:r w:rsidR="00473432" w:rsidRPr="00473432">
        <w:rPr>
          <w:rFonts w:ascii="Book Antiqua" w:hAnsi="Book Antiqua" w:cs="Times New Roman"/>
          <w:sz w:val="24"/>
          <w:szCs w:val="24"/>
        </w:rPr>
        <w:t>za plate i isplatu menadžera projekta</w:t>
      </w:r>
      <w:r>
        <w:rPr>
          <w:rFonts w:ascii="Book Antiqua" w:hAnsi="Book Antiqua" w:cs="Times New Roman"/>
          <w:sz w:val="24"/>
          <w:szCs w:val="24"/>
        </w:rPr>
        <w:t>/programa,</w:t>
      </w:r>
      <w:r w:rsidR="00473432" w:rsidRPr="00473432">
        <w:rPr>
          <w:rFonts w:ascii="Book Antiqua" w:hAnsi="Book Antiqua" w:cs="Times New Roman"/>
          <w:sz w:val="24"/>
          <w:szCs w:val="24"/>
        </w:rPr>
        <w:t xml:space="preserve"> ugovarača projekta od strane organizacija i/ili spoljnih partnera uključenih u projekat (ugovori o autorskim pravima i imovinskim pravima, drugi ugovori, ugovori o zapošljavanju), navodeći imena angažovanih lica, njihove profesionalne </w:t>
      </w:r>
      <w:r>
        <w:rPr>
          <w:rFonts w:ascii="Book Antiqua" w:hAnsi="Book Antiqua" w:cs="Times New Roman"/>
          <w:sz w:val="24"/>
          <w:szCs w:val="24"/>
        </w:rPr>
        <w:t>kompetencije</w:t>
      </w:r>
      <w:r w:rsidR="00473432" w:rsidRPr="00473432">
        <w:rPr>
          <w:rFonts w:ascii="Book Antiqua" w:hAnsi="Book Antiqua" w:cs="Times New Roman"/>
          <w:sz w:val="24"/>
          <w:szCs w:val="24"/>
        </w:rPr>
        <w:t>, broj meseci angažovanja i bruto mesečni iznos nadoknade</w:t>
      </w:r>
      <w:r w:rsidR="008B3AF8" w:rsidRPr="008F27F2">
        <w:rPr>
          <w:rFonts w:ascii="Book Antiqua" w:hAnsi="Book Antiqua" w:cs="Times New Roman"/>
          <w:sz w:val="24"/>
          <w:szCs w:val="24"/>
        </w:rPr>
        <w:t>;</w:t>
      </w:r>
    </w:p>
    <w:p w:rsidR="008B3AF8" w:rsidRPr="008F27F2" w:rsidRDefault="00473432" w:rsidP="00C217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473432">
        <w:rPr>
          <w:rFonts w:ascii="Book Antiqua" w:hAnsi="Book Antiqua" w:cs="Times New Roman"/>
          <w:sz w:val="24"/>
          <w:szCs w:val="24"/>
        </w:rPr>
        <w:t>Troškovi komunikacije (troškovi telefona, interneta, itd.); ovi troškovi treba da budu utvrđeni (određeni)</w:t>
      </w:r>
      <w:r w:rsidR="008B3AF8" w:rsidRPr="008F27F2">
        <w:rPr>
          <w:rFonts w:ascii="Book Antiqua" w:hAnsi="Book Antiqua" w:cs="Times New Roman"/>
          <w:sz w:val="24"/>
          <w:szCs w:val="24"/>
        </w:rPr>
        <w:t>;</w:t>
      </w:r>
    </w:p>
    <w:p w:rsidR="008B3AF8" w:rsidRPr="008F27F2" w:rsidRDefault="00473432" w:rsidP="00C217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473432">
        <w:rPr>
          <w:rFonts w:ascii="Book Antiqua" w:hAnsi="Book Antiqua" w:cs="Times New Roman"/>
          <w:sz w:val="24"/>
          <w:szCs w:val="24"/>
        </w:rPr>
        <w:t>Troškovi nabavke opreme potrebne za sprovođenje projekta</w:t>
      </w:r>
      <w:r>
        <w:rPr>
          <w:rFonts w:ascii="Book Antiqua" w:hAnsi="Book Antiqua" w:cs="Times New Roman"/>
          <w:sz w:val="24"/>
          <w:szCs w:val="24"/>
        </w:rPr>
        <w:t>/programa</w:t>
      </w:r>
      <w:r w:rsidRPr="00473432">
        <w:rPr>
          <w:rFonts w:ascii="Book Antiqua" w:hAnsi="Book Antiqua" w:cs="Times New Roman"/>
          <w:sz w:val="24"/>
          <w:szCs w:val="24"/>
        </w:rPr>
        <w:t>, koji trebaju biti određeni vrstom i iznosom</w:t>
      </w:r>
      <w:r w:rsidR="008B3AF8" w:rsidRPr="008F27F2">
        <w:rPr>
          <w:rFonts w:ascii="Book Antiqua" w:hAnsi="Book Antiqua" w:cs="Times New Roman"/>
          <w:sz w:val="24"/>
          <w:szCs w:val="24"/>
        </w:rPr>
        <w:t>;</w:t>
      </w:r>
    </w:p>
    <w:p w:rsidR="008B3AF8" w:rsidRPr="008F27F2" w:rsidRDefault="00473432" w:rsidP="00C217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473432">
        <w:rPr>
          <w:rFonts w:ascii="Book Antiqua" w:hAnsi="Book Antiqua" w:cs="Times New Roman"/>
          <w:sz w:val="24"/>
          <w:szCs w:val="24"/>
        </w:rPr>
        <w:t>Putni troškovi</w:t>
      </w:r>
      <w:r w:rsidR="008B3AF8" w:rsidRPr="008F27F2">
        <w:rPr>
          <w:rFonts w:ascii="Book Antiqua" w:hAnsi="Book Antiqua" w:cs="Times New Roman"/>
          <w:sz w:val="24"/>
          <w:szCs w:val="24"/>
        </w:rPr>
        <w:t>;</w:t>
      </w:r>
    </w:p>
    <w:p w:rsidR="008B3AF8" w:rsidRPr="008F27F2" w:rsidRDefault="00473432" w:rsidP="0047343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Troškovi prevoza i smeštaja</w:t>
      </w:r>
      <w:r w:rsidR="008B3AF8" w:rsidRPr="008F27F2">
        <w:rPr>
          <w:rFonts w:ascii="Book Antiqua" w:hAnsi="Book Antiqua" w:cs="Times New Roman"/>
          <w:sz w:val="24"/>
          <w:szCs w:val="24"/>
        </w:rPr>
        <w:t xml:space="preserve"> (</w:t>
      </w:r>
      <w:r w:rsidRPr="00473432">
        <w:rPr>
          <w:rFonts w:ascii="Book Antiqua" w:hAnsi="Book Antiqua" w:cs="Times New Roman"/>
          <w:sz w:val="24"/>
          <w:szCs w:val="24"/>
        </w:rPr>
        <w:t>gde je to potrebno</w:t>
      </w:r>
      <w:r>
        <w:rPr>
          <w:rFonts w:ascii="Book Antiqua" w:hAnsi="Book Antiqua" w:cs="Times New Roman"/>
          <w:sz w:val="24"/>
          <w:szCs w:val="24"/>
        </w:rPr>
        <w:t>,</w:t>
      </w:r>
      <w:r w:rsidRPr="00473432">
        <w:rPr>
          <w:rFonts w:ascii="Book Antiqua" w:hAnsi="Book Antiqua" w:cs="Times New Roman"/>
          <w:sz w:val="24"/>
          <w:szCs w:val="24"/>
        </w:rPr>
        <w:t xml:space="preserve"> navodeći broj ljudi, odredište, učestalost i svrhu putovanja i vrstu javnog prevoza, vrstu smeštaja i broj noćenja</w:t>
      </w:r>
      <w:r w:rsidR="008B3AF8" w:rsidRPr="008F27F2">
        <w:rPr>
          <w:rFonts w:ascii="Book Antiqua" w:hAnsi="Book Antiqua" w:cs="Times New Roman"/>
          <w:sz w:val="24"/>
          <w:szCs w:val="24"/>
        </w:rPr>
        <w:t>);</w:t>
      </w:r>
    </w:p>
    <w:p w:rsidR="008B3AF8" w:rsidRPr="008F27F2" w:rsidRDefault="00473432" w:rsidP="00C217A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473432">
        <w:rPr>
          <w:rFonts w:ascii="Book Antiqua" w:hAnsi="Book Antiqua" w:cs="Times New Roman"/>
          <w:sz w:val="24"/>
          <w:szCs w:val="24"/>
        </w:rPr>
        <w:t>ostali troškovi koji su direktno vezani za sprovođenje projektnih ili programskih aktivnosti</w:t>
      </w:r>
      <w:r w:rsidR="008B3AF8" w:rsidRPr="008F27F2">
        <w:rPr>
          <w:rFonts w:ascii="Book Antiqua" w:hAnsi="Book Antiqua" w:cs="Times New Roman"/>
          <w:sz w:val="24"/>
          <w:szCs w:val="24"/>
        </w:rPr>
        <w:t>;</w:t>
      </w:r>
    </w:p>
    <w:p w:rsidR="008B3AF8" w:rsidRPr="008F27F2" w:rsidRDefault="008B3AF8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8B3AF8" w:rsidRPr="008F27F2" w:rsidRDefault="008B3AF8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bookmarkStart w:id="11" w:name="_Toc529288789"/>
      <w:r w:rsidRPr="008F27F2">
        <w:rPr>
          <w:rFonts w:ascii="Book Antiqua" w:hAnsi="Book Antiqua" w:cs="Times New Roman"/>
          <w:sz w:val="24"/>
          <w:szCs w:val="24"/>
        </w:rPr>
        <w:t xml:space="preserve">2.4.2 </w:t>
      </w:r>
      <w:r w:rsidR="00EC2D3B" w:rsidRPr="008F27F2">
        <w:rPr>
          <w:rFonts w:ascii="Book Antiqua" w:hAnsi="Book Antiqua" w:cs="Times New Roman"/>
          <w:sz w:val="24"/>
          <w:szCs w:val="24"/>
        </w:rPr>
        <w:t>Indirektni prihvatljivi troškovi</w:t>
      </w:r>
      <w:bookmarkEnd w:id="11"/>
      <w:r w:rsidRPr="008F27F2">
        <w:rPr>
          <w:rFonts w:ascii="Book Antiqua" w:hAnsi="Book Antiqua" w:cs="Times New Roman"/>
          <w:sz w:val="24"/>
          <w:szCs w:val="24"/>
        </w:rPr>
        <w:t xml:space="preserve"> </w:t>
      </w:r>
    </w:p>
    <w:p w:rsidR="008B3AF8" w:rsidRPr="008F27F2" w:rsidRDefault="008B3AF8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8B3AF8" w:rsidRPr="008F27F2" w:rsidRDefault="00EC2D3B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Pored direktnih prihvatljivih troškova, u okviru ovog poziva, takođe će biti prihvaćeni indirektni troškovi (procenat ukupne vrednosti projekta/programa). U okviru ovih troškova uključeni su troškovi koji nisu direktno povezani sa sprovođenjem projekta ili programa, ali su troškovi koji indirektno doprinose postizanju ciljeva projekta. I ovi troškovi treba da budu precizirani i objašnjeni</w:t>
      </w:r>
      <w:r w:rsidR="008B3AF8" w:rsidRPr="008F27F2">
        <w:rPr>
          <w:rFonts w:ascii="Book Antiqua" w:hAnsi="Book Antiqua" w:cs="Times New Roman"/>
          <w:sz w:val="24"/>
          <w:szCs w:val="24"/>
        </w:rPr>
        <w:t>.</w:t>
      </w:r>
    </w:p>
    <w:p w:rsidR="008B3AF8" w:rsidRPr="008F27F2" w:rsidRDefault="008B3AF8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8B3AF8" w:rsidRPr="008F27F2" w:rsidRDefault="008B3AF8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bookmarkStart w:id="12" w:name="_Toc529288790"/>
      <w:r w:rsidRPr="008F27F2">
        <w:rPr>
          <w:rFonts w:ascii="Book Antiqua" w:hAnsi="Book Antiqua" w:cs="Times New Roman"/>
          <w:sz w:val="24"/>
          <w:szCs w:val="24"/>
        </w:rPr>
        <w:t xml:space="preserve">2.4.3 </w:t>
      </w:r>
      <w:r w:rsidR="00EC2D3B" w:rsidRPr="008F27F2">
        <w:rPr>
          <w:rFonts w:ascii="Book Antiqua" w:hAnsi="Book Antiqua" w:cs="Times New Roman"/>
          <w:sz w:val="24"/>
          <w:szCs w:val="24"/>
        </w:rPr>
        <w:t>Neprihvatljivi troškovi</w:t>
      </w:r>
      <w:bookmarkEnd w:id="12"/>
      <w:r w:rsidRPr="008F27F2">
        <w:rPr>
          <w:rFonts w:ascii="Book Antiqua" w:hAnsi="Book Antiqua" w:cs="Times New Roman"/>
          <w:sz w:val="24"/>
          <w:szCs w:val="24"/>
        </w:rPr>
        <w:t xml:space="preserve"> </w:t>
      </w:r>
    </w:p>
    <w:p w:rsidR="008B3AF8" w:rsidRPr="008F27F2" w:rsidRDefault="008B3AF8" w:rsidP="00C217A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8B3AF8" w:rsidRPr="008F27F2" w:rsidRDefault="00EC2D3B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Neprihvatljivi troškovi uključuju npr.</w:t>
      </w:r>
      <w:r w:rsidR="008B3AF8" w:rsidRPr="008F27F2">
        <w:rPr>
          <w:rFonts w:ascii="Book Antiqua" w:hAnsi="Book Antiqua" w:cs="Times New Roman"/>
          <w:sz w:val="24"/>
          <w:szCs w:val="24"/>
        </w:rPr>
        <w:t>:</w:t>
      </w:r>
    </w:p>
    <w:p w:rsidR="008B3AF8" w:rsidRPr="008F27F2" w:rsidRDefault="008B3AF8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743DA3" w:rsidRPr="008F27F2" w:rsidRDefault="00743DA3" w:rsidP="00743DA3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Investicije u kapital ili investicione kredite, garantne fondove;</w:t>
      </w:r>
    </w:p>
    <w:p w:rsidR="00743DA3" w:rsidRPr="008F27F2" w:rsidRDefault="00743DA3" w:rsidP="00743DA3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Troškovi kupovine opreme, nameštaja i malih građevinskih radova ukoliko prelaze vrednost od 10% ukupnih prihvatljivih troškova projekta;</w:t>
      </w:r>
    </w:p>
    <w:p w:rsidR="00743DA3" w:rsidRPr="008F27F2" w:rsidRDefault="00743DA3" w:rsidP="00743DA3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Troškovi kamate za dug;</w:t>
      </w:r>
    </w:p>
    <w:p w:rsidR="00743DA3" w:rsidRPr="008F27F2" w:rsidRDefault="00743DA3" w:rsidP="00743DA3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Novčane kazne, finansijske kazne i troškov</w:t>
      </w:r>
      <w:r w:rsidR="007613FC">
        <w:rPr>
          <w:rFonts w:ascii="Book Antiqua" w:hAnsi="Book Antiqua" w:cs="Times New Roman"/>
          <w:sz w:val="24"/>
          <w:szCs w:val="24"/>
        </w:rPr>
        <w:t>e</w:t>
      </w:r>
      <w:r w:rsidRPr="008F27F2">
        <w:rPr>
          <w:rFonts w:ascii="Book Antiqua" w:hAnsi="Book Antiqua" w:cs="Times New Roman"/>
          <w:sz w:val="24"/>
          <w:szCs w:val="24"/>
        </w:rPr>
        <w:t xml:space="preserve"> sudskih postupaka;</w:t>
      </w:r>
    </w:p>
    <w:p w:rsidR="00743DA3" w:rsidRPr="008F27F2" w:rsidRDefault="00743DA3" w:rsidP="00743DA3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Plaćanja i bonusi za zaposlene;</w:t>
      </w:r>
    </w:p>
    <w:p w:rsidR="00743DA3" w:rsidRPr="008F27F2" w:rsidRDefault="00743DA3" w:rsidP="00743DA3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Bankovne obaveze za otvaranje i upravljanje računima, naknade za finansijske transfere i druge naknade potpuno finansijske prirode;</w:t>
      </w:r>
    </w:p>
    <w:p w:rsidR="00743DA3" w:rsidRPr="008F27F2" w:rsidRDefault="00743DA3" w:rsidP="00743DA3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Troškovi koji su već finansirani iz javnih izvora ili troškovi koji se u periodu projekta finansiraju iz drugih izvora;</w:t>
      </w:r>
    </w:p>
    <w:p w:rsidR="00743DA3" w:rsidRPr="008F27F2" w:rsidRDefault="00743DA3" w:rsidP="00743DA3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Kupovina korišćene opreme, mašina i nameštaja itd.;</w:t>
      </w:r>
    </w:p>
    <w:p w:rsidR="00743DA3" w:rsidRPr="008F27F2" w:rsidRDefault="00743DA3" w:rsidP="00743DA3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Troškovi koji nisu pokriveni ugovorom (ugovor sa pružaocem finansijske podrške);</w:t>
      </w:r>
    </w:p>
    <w:p w:rsidR="00743DA3" w:rsidRPr="008F27F2" w:rsidRDefault="00743DA3" w:rsidP="00743DA3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Dobrotvorne donacije;</w:t>
      </w:r>
    </w:p>
    <w:p w:rsidR="00743DA3" w:rsidRPr="008F27F2" w:rsidRDefault="00743DA3" w:rsidP="00743DA3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Krediti za druge organizacije ili pojedince;</w:t>
      </w:r>
    </w:p>
    <w:p w:rsidR="008B3AF8" w:rsidRPr="008F27F2" w:rsidRDefault="00743DA3" w:rsidP="00743DA3">
      <w:pPr>
        <w:pStyle w:val="ListParagraph"/>
        <w:numPr>
          <w:ilvl w:val="0"/>
          <w:numId w:val="17"/>
        </w:numPr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Ostali troškovi koji nisu direktno povezani sa sadržajem i ciljevima projekta</w:t>
      </w:r>
      <w:r w:rsidR="008B3AF8" w:rsidRPr="008F27F2">
        <w:rPr>
          <w:rFonts w:ascii="Book Antiqua" w:hAnsi="Book Antiqua" w:cs="Times New Roman"/>
          <w:sz w:val="24"/>
          <w:szCs w:val="24"/>
        </w:rPr>
        <w:t xml:space="preserve">; </w:t>
      </w:r>
    </w:p>
    <w:p w:rsidR="001A2951" w:rsidRPr="008F27F2" w:rsidRDefault="00D40985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bookmarkStart w:id="13" w:name="_Toc529288791"/>
      <w:r w:rsidRPr="008F27F2">
        <w:rPr>
          <w:rFonts w:ascii="Book Antiqua" w:hAnsi="Book Antiqua" w:cs="Times New Roman"/>
          <w:sz w:val="24"/>
          <w:szCs w:val="24"/>
        </w:rPr>
        <w:t xml:space="preserve">3. </w:t>
      </w:r>
      <w:r w:rsidR="00743DA3" w:rsidRPr="008F27F2">
        <w:rPr>
          <w:rFonts w:ascii="Book Antiqua" w:hAnsi="Book Antiqua" w:cs="Times New Roman"/>
          <w:sz w:val="24"/>
          <w:szCs w:val="24"/>
        </w:rPr>
        <w:t>KAKO APLICIRATI</w:t>
      </w:r>
      <w:r w:rsidR="001A2951" w:rsidRPr="008F27F2">
        <w:rPr>
          <w:rFonts w:ascii="Book Antiqua" w:hAnsi="Book Antiqua" w:cs="Times New Roman"/>
          <w:sz w:val="24"/>
          <w:szCs w:val="24"/>
        </w:rPr>
        <w:t>?</w:t>
      </w:r>
      <w:bookmarkEnd w:id="13"/>
    </w:p>
    <w:p w:rsidR="00D40985" w:rsidRPr="008F27F2" w:rsidRDefault="00D40985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1A2951" w:rsidRPr="008F27F2" w:rsidRDefault="001A2951" w:rsidP="00C217AF">
      <w:p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  <w:highlight w:val="lightGray"/>
        </w:rPr>
      </w:pPr>
      <w:r w:rsidRPr="008F27F2">
        <w:rPr>
          <w:rFonts w:ascii="Book Antiqua" w:hAnsi="Book Antiqua" w:cs="Times New Roman"/>
          <w:sz w:val="24"/>
          <w:szCs w:val="24"/>
        </w:rPr>
        <w:br/>
      </w:r>
      <w:r w:rsidR="00743DA3" w:rsidRPr="007438D7">
        <w:rPr>
          <w:rFonts w:ascii="Book Antiqua" w:hAnsi="Book Antiqua" w:cs="Times New Roman"/>
          <w:i/>
          <w:sz w:val="24"/>
          <w:szCs w:val="24"/>
        </w:rPr>
        <w:t>Apliciranje NVO-a smatraće se potpunom ako sadrži sve obrasce apliciranja i obavezne anekse kako se to zahteva u javnom pozivu i sledeću dokumentaciju poziva</w:t>
      </w:r>
      <w:r w:rsidR="00C365AA" w:rsidRPr="007438D7">
        <w:rPr>
          <w:rFonts w:ascii="Book Antiqua" w:hAnsi="Book Antiqua" w:cs="Times New Roman"/>
          <w:i/>
          <w:sz w:val="24"/>
          <w:szCs w:val="24"/>
        </w:rPr>
        <w:t>:</w:t>
      </w:r>
    </w:p>
    <w:p w:rsidR="006D319B" w:rsidRPr="006D319B" w:rsidRDefault="002362C8" w:rsidP="002362C8">
      <w:pPr>
        <w:pStyle w:val="Default"/>
        <w:numPr>
          <w:ilvl w:val="0"/>
          <w:numId w:val="39"/>
        </w:numPr>
        <w:jc w:val="both"/>
        <w:rPr>
          <w:rFonts w:ascii="Book Antiqua" w:eastAsia="Times New Roman" w:hAnsi="Book Antiqua"/>
          <w:color w:val="212121"/>
          <w:lang w:val="sr-Latn-RS" w:eastAsia="sq-AL"/>
        </w:rPr>
      </w:pPr>
      <w:r w:rsidRPr="002362C8">
        <w:rPr>
          <w:rFonts w:ascii="Book Antiqua" w:eastAsia="Times New Roman" w:hAnsi="Book Antiqua"/>
          <w:color w:val="212121"/>
          <w:lang w:val="sr-Latn-RS" w:eastAsia="sq-AL"/>
        </w:rPr>
        <w:t xml:space="preserve">da u roku za poziv dostavi predlog projekta koji sadrži, između ostalog, podatke o nameni, specifičnim ciljevima, aktivnostima, kalendaru realizacije, ciljnim </w:t>
      </w:r>
      <w:r w:rsidRPr="002362C8">
        <w:rPr>
          <w:rFonts w:ascii="Book Antiqua" w:eastAsia="Times New Roman" w:hAnsi="Book Antiqua"/>
          <w:color w:val="212121"/>
          <w:lang w:val="sr-Latn-RS" w:eastAsia="sq-AL"/>
        </w:rPr>
        <w:lastRenderedPageBreak/>
        <w:t>rezultatima, direktnim korisnicima i druge podatke prema odgovarajućem obrascu utvrđenom javnim pozivom</w:t>
      </w:r>
      <w:r w:rsidR="006D319B" w:rsidRPr="006D319B">
        <w:rPr>
          <w:rFonts w:ascii="Book Antiqua" w:eastAsia="Times New Roman" w:hAnsi="Book Antiqua"/>
          <w:color w:val="212121"/>
          <w:lang w:val="sr-Latn-RS" w:eastAsia="sq-AL"/>
        </w:rPr>
        <w:t>;</w:t>
      </w:r>
    </w:p>
    <w:p w:rsidR="006D319B" w:rsidRPr="006D319B" w:rsidRDefault="002362C8" w:rsidP="002362C8">
      <w:pPr>
        <w:pStyle w:val="Default"/>
        <w:numPr>
          <w:ilvl w:val="0"/>
          <w:numId w:val="39"/>
        </w:numPr>
        <w:jc w:val="both"/>
        <w:rPr>
          <w:rFonts w:ascii="Book Antiqua" w:eastAsia="Times New Roman" w:hAnsi="Book Antiqua"/>
          <w:color w:val="212121"/>
          <w:lang w:val="sr-Latn-RS" w:eastAsia="sq-AL"/>
        </w:rPr>
      </w:pPr>
      <w:r w:rsidRPr="002362C8">
        <w:rPr>
          <w:rFonts w:ascii="Book Antiqua" w:eastAsia="Times New Roman" w:hAnsi="Book Antiqua"/>
          <w:color w:val="212121"/>
          <w:lang w:val="sr-Latn-RS" w:eastAsia="sq-AL"/>
        </w:rPr>
        <w:t>da dostavi podatke o ključnom osoblju, navodeći njihove dužnosti, pružajući njihove CV-e, zajedno sa izjavom o prihvatanju od strane njih da će raditi na projektu/programu u slučaju dobijanja finansijske podrške</w:t>
      </w:r>
      <w:r w:rsidR="006D319B" w:rsidRPr="006D319B">
        <w:rPr>
          <w:rFonts w:ascii="Book Antiqua" w:eastAsia="Times New Roman" w:hAnsi="Book Antiqua"/>
          <w:color w:val="212121"/>
          <w:lang w:val="sr-Latn-RS" w:eastAsia="sq-AL"/>
        </w:rPr>
        <w:t>;</w:t>
      </w:r>
    </w:p>
    <w:p w:rsidR="006D319B" w:rsidRPr="006D319B" w:rsidRDefault="002362C8" w:rsidP="002362C8">
      <w:pPr>
        <w:pStyle w:val="Default"/>
        <w:numPr>
          <w:ilvl w:val="0"/>
          <w:numId w:val="39"/>
        </w:numPr>
        <w:jc w:val="both"/>
        <w:rPr>
          <w:rFonts w:ascii="Book Antiqua" w:eastAsia="Times New Roman" w:hAnsi="Book Antiqua"/>
          <w:color w:val="212121"/>
          <w:lang w:val="sr-Latn-RS" w:eastAsia="sq-AL"/>
        </w:rPr>
      </w:pPr>
      <w:r w:rsidRPr="002362C8">
        <w:rPr>
          <w:rFonts w:ascii="Book Antiqua" w:eastAsia="Times New Roman" w:hAnsi="Book Antiqua"/>
          <w:color w:val="212121"/>
          <w:lang w:val="sr-Latn-RS" w:eastAsia="sq-AL"/>
        </w:rPr>
        <w:t>predlog projekta da bude praćen predlogom budžeta, u skladu sa obrascem utvrđenim javnim pozivom i Priručnikom za primenu ove Uredbe</w:t>
      </w:r>
      <w:r w:rsidR="006D319B" w:rsidRPr="006D319B">
        <w:rPr>
          <w:rFonts w:ascii="Book Antiqua" w:eastAsia="Times New Roman" w:hAnsi="Book Antiqua"/>
          <w:color w:val="212121"/>
          <w:lang w:val="sr-Latn-RS" w:eastAsia="sq-AL"/>
        </w:rPr>
        <w:t>.</w:t>
      </w:r>
    </w:p>
    <w:p w:rsidR="006D319B" w:rsidRPr="006D319B" w:rsidRDefault="002362C8" w:rsidP="002362C8">
      <w:pPr>
        <w:pStyle w:val="Default"/>
        <w:numPr>
          <w:ilvl w:val="0"/>
          <w:numId w:val="39"/>
        </w:numPr>
        <w:jc w:val="both"/>
        <w:rPr>
          <w:rFonts w:ascii="Book Antiqua" w:eastAsia="Times New Roman" w:hAnsi="Book Antiqua"/>
          <w:color w:val="212121"/>
          <w:lang w:val="sr-Latn-RS" w:eastAsia="sq-AL"/>
        </w:rPr>
      </w:pPr>
      <w:r w:rsidRPr="002362C8">
        <w:rPr>
          <w:rFonts w:ascii="Book Antiqua" w:eastAsia="Times New Roman" w:hAnsi="Book Antiqua"/>
          <w:color w:val="212121"/>
          <w:lang w:val="sr-Latn-RS" w:eastAsia="sq-AL"/>
        </w:rPr>
        <w:t>da dokaže da imaju iskustva u realizaciji projekata, pružajući dokaze o realizaciji projekta u prošlosti</w:t>
      </w:r>
      <w:r w:rsidR="006D319B" w:rsidRPr="006D319B">
        <w:rPr>
          <w:rFonts w:ascii="Book Antiqua" w:eastAsia="Times New Roman" w:hAnsi="Book Antiqua"/>
          <w:color w:val="212121"/>
          <w:lang w:val="sr-Latn-RS" w:eastAsia="sq-AL"/>
        </w:rPr>
        <w:t>;</w:t>
      </w:r>
    </w:p>
    <w:p w:rsidR="006D319B" w:rsidRPr="006D319B" w:rsidRDefault="002362C8" w:rsidP="002362C8">
      <w:pPr>
        <w:pStyle w:val="Default"/>
        <w:numPr>
          <w:ilvl w:val="0"/>
          <w:numId w:val="39"/>
        </w:numPr>
        <w:jc w:val="both"/>
        <w:rPr>
          <w:rFonts w:ascii="Book Antiqua" w:eastAsia="Times New Roman" w:hAnsi="Book Antiqua"/>
          <w:color w:val="212121"/>
          <w:lang w:val="sr-Latn-RS" w:eastAsia="sq-AL"/>
        </w:rPr>
      </w:pPr>
      <w:r w:rsidRPr="002362C8">
        <w:rPr>
          <w:rFonts w:ascii="Book Antiqua" w:eastAsia="Times New Roman" w:hAnsi="Book Antiqua"/>
          <w:color w:val="212121"/>
          <w:lang w:val="sr-Latn-RS" w:eastAsia="sq-AL"/>
        </w:rPr>
        <w:t>sva dokumentacija mora sadržati fizičku kopiju i ista bi trebala biti i elektronski na CD-u</w:t>
      </w:r>
    </w:p>
    <w:p w:rsidR="001A2951" w:rsidRPr="008F27F2" w:rsidRDefault="00455C45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bookmarkStart w:id="14" w:name="_Toc529288792"/>
      <w:r w:rsidRPr="008F27F2">
        <w:rPr>
          <w:rFonts w:ascii="Book Antiqua" w:hAnsi="Book Antiqua" w:cs="Times New Roman"/>
          <w:sz w:val="24"/>
          <w:szCs w:val="24"/>
        </w:rPr>
        <w:t xml:space="preserve">3.1 </w:t>
      </w:r>
      <w:r w:rsidR="004102F1" w:rsidRPr="00676A13">
        <w:rPr>
          <w:rFonts w:ascii="Book Antiqua" w:hAnsi="Book Antiqua" w:cs="Times New Roman"/>
          <w:sz w:val="24"/>
          <w:szCs w:val="24"/>
        </w:rPr>
        <w:t>Aplikacija</w:t>
      </w:r>
      <w:r w:rsidR="004102F1" w:rsidRPr="008F27F2">
        <w:rPr>
          <w:rFonts w:ascii="Book Antiqua" w:hAnsi="Book Antiqua" w:cs="Times New Roman"/>
          <w:sz w:val="24"/>
          <w:szCs w:val="24"/>
        </w:rPr>
        <w:t xml:space="preserve"> </w:t>
      </w:r>
      <w:r w:rsidR="00743DA3" w:rsidRPr="008F27F2">
        <w:rPr>
          <w:rFonts w:ascii="Book Antiqua" w:hAnsi="Book Antiqua" w:cs="Times New Roman"/>
          <w:sz w:val="24"/>
          <w:szCs w:val="24"/>
        </w:rPr>
        <w:t>predloga projekta</w:t>
      </w:r>
      <w:bookmarkEnd w:id="14"/>
      <w:r w:rsidR="00092A3C" w:rsidRPr="008F27F2">
        <w:rPr>
          <w:rFonts w:ascii="Book Antiqua" w:hAnsi="Book Antiqua" w:cs="Times New Roman"/>
          <w:sz w:val="24"/>
          <w:szCs w:val="24"/>
        </w:rPr>
        <w:t xml:space="preserve"> </w:t>
      </w:r>
    </w:p>
    <w:p w:rsidR="00455C45" w:rsidRPr="008F27F2" w:rsidRDefault="00455C45" w:rsidP="00C217AF">
      <w:pPr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</w:p>
    <w:p w:rsidR="005B7145" w:rsidRPr="008F27F2" w:rsidRDefault="00743DA3" w:rsidP="00C217AF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Popunjavanje obrasca predloga projekta je deo obavezne dokumentacije. On sadrži informacije o aplikantu i partnerima, kao i podatke o sadržaju projekta/programa za koji se traži finansiranje</w:t>
      </w:r>
      <w:r w:rsidR="004102F1" w:rsidRPr="004102F1">
        <w:rPr>
          <w:rFonts w:ascii="Book Antiqua" w:hAnsi="Book Antiqua" w:cs="Times New Roman"/>
          <w:sz w:val="24"/>
          <w:szCs w:val="24"/>
        </w:rPr>
        <w:t xml:space="preserve"> </w:t>
      </w:r>
      <w:r w:rsidR="004102F1">
        <w:rPr>
          <w:rFonts w:ascii="Book Antiqua" w:hAnsi="Book Antiqua" w:cs="Times New Roman"/>
          <w:sz w:val="24"/>
          <w:szCs w:val="24"/>
        </w:rPr>
        <w:t xml:space="preserve">iz </w:t>
      </w:r>
      <w:r w:rsidR="004102F1" w:rsidRPr="008F27F2">
        <w:rPr>
          <w:rFonts w:ascii="Book Antiqua" w:hAnsi="Book Antiqua" w:cs="Times New Roman"/>
          <w:sz w:val="24"/>
          <w:szCs w:val="24"/>
        </w:rPr>
        <w:t>javn</w:t>
      </w:r>
      <w:r w:rsidR="004102F1">
        <w:rPr>
          <w:rFonts w:ascii="Book Antiqua" w:hAnsi="Book Antiqua" w:cs="Times New Roman"/>
          <w:sz w:val="24"/>
          <w:szCs w:val="24"/>
        </w:rPr>
        <w:t>ih izvora</w:t>
      </w:r>
      <w:r w:rsidR="005B7145" w:rsidRPr="008F27F2">
        <w:rPr>
          <w:rFonts w:ascii="Book Antiqua" w:hAnsi="Book Antiqua" w:cs="Times New Roman"/>
          <w:sz w:val="24"/>
          <w:szCs w:val="24"/>
        </w:rPr>
        <w:t xml:space="preserve">. </w:t>
      </w:r>
    </w:p>
    <w:p w:rsidR="001A2951" w:rsidRPr="008F27F2" w:rsidRDefault="00743DA3" w:rsidP="00C217AF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Ukoliko u dostavljenom obrascu nedostaju podaci o sadržaju projekta, aplikacija se neće uzeti u obzir</w:t>
      </w:r>
      <w:r w:rsidR="001A2951" w:rsidRPr="008F27F2">
        <w:rPr>
          <w:rFonts w:ascii="Book Antiqua" w:hAnsi="Book Antiqua" w:cs="Times New Roman"/>
          <w:sz w:val="24"/>
          <w:szCs w:val="24"/>
        </w:rPr>
        <w:t>.</w:t>
      </w:r>
    </w:p>
    <w:p w:rsidR="001A2951" w:rsidRPr="008F27F2" w:rsidRDefault="00743DA3" w:rsidP="00C217AF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Obrazac se mora popuniti na kompjuteru. Ukoliko je obrazac popunjen ručno, neće se uzeti u obzir</w:t>
      </w:r>
      <w:r w:rsidR="001A2951" w:rsidRPr="008F27F2">
        <w:rPr>
          <w:rFonts w:ascii="Book Antiqua" w:hAnsi="Book Antiqua" w:cs="Times New Roman"/>
          <w:sz w:val="24"/>
          <w:szCs w:val="24"/>
        </w:rPr>
        <w:t>.</w:t>
      </w:r>
    </w:p>
    <w:p w:rsidR="00A7506B" w:rsidRPr="008F27F2" w:rsidRDefault="00743DA3" w:rsidP="00C217AF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Ukoliko opisni obrazac sadrži greške kao što je gore navedeno, aplikacija će se smatrati nevažećom</w:t>
      </w:r>
      <w:r w:rsidR="001A2951" w:rsidRPr="008F27F2">
        <w:rPr>
          <w:rFonts w:ascii="Book Antiqua" w:hAnsi="Book Antiqua" w:cs="Times New Roman"/>
          <w:sz w:val="24"/>
          <w:szCs w:val="24"/>
        </w:rPr>
        <w:t>.</w:t>
      </w:r>
    </w:p>
    <w:p w:rsidR="001A2951" w:rsidRPr="008F27F2" w:rsidRDefault="001A2951" w:rsidP="00C217AF">
      <w:pPr>
        <w:spacing w:line="240" w:lineRule="auto"/>
        <w:jc w:val="both"/>
        <w:rPr>
          <w:rFonts w:ascii="Book Antiqua" w:hAnsi="Book Antiqua" w:cs="Times New Roman"/>
          <w:color w:val="365F91" w:themeColor="accent1" w:themeShade="BF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br/>
      </w:r>
      <w:r w:rsidR="005B7145" w:rsidRPr="008F27F2">
        <w:rPr>
          <w:rFonts w:ascii="Book Antiqua" w:hAnsi="Book Antiqua" w:cs="Times New Roman"/>
          <w:color w:val="365F91" w:themeColor="accent1" w:themeShade="BF"/>
          <w:sz w:val="24"/>
          <w:szCs w:val="24"/>
        </w:rPr>
        <w:t xml:space="preserve">3.2 </w:t>
      </w:r>
      <w:r w:rsidR="00743DA3" w:rsidRPr="004102F1">
        <w:rPr>
          <w:rFonts w:ascii="Book Antiqua" w:hAnsi="Book Antiqua" w:cs="Times New Roman"/>
          <w:color w:val="365F91" w:themeColor="accent1" w:themeShade="BF"/>
          <w:sz w:val="24"/>
          <w:szCs w:val="24"/>
        </w:rPr>
        <w:t>Sadržaj</w:t>
      </w:r>
      <w:r w:rsidR="00743DA3" w:rsidRPr="008F27F2">
        <w:rPr>
          <w:rFonts w:ascii="Book Antiqua" w:hAnsi="Book Antiqua" w:cs="Times New Roman"/>
          <w:color w:val="365F91" w:themeColor="accent1" w:themeShade="BF"/>
          <w:sz w:val="24"/>
          <w:szCs w:val="24"/>
        </w:rPr>
        <w:t xml:space="preserve"> obrasca budžeta</w:t>
      </w:r>
    </w:p>
    <w:p w:rsidR="00D40985" w:rsidRPr="008F27F2" w:rsidRDefault="00D40985" w:rsidP="00C217AF">
      <w:pPr>
        <w:pStyle w:val="ListParagraph"/>
        <w:spacing w:after="0" w:line="240" w:lineRule="auto"/>
        <w:ind w:left="1440"/>
        <w:jc w:val="both"/>
        <w:rPr>
          <w:rFonts w:ascii="Book Antiqua" w:hAnsi="Book Antiqua" w:cs="Times New Roman"/>
          <w:sz w:val="24"/>
          <w:szCs w:val="24"/>
        </w:rPr>
      </w:pPr>
    </w:p>
    <w:p w:rsidR="00743DA3" w:rsidRPr="008F27F2" w:rsidRDefault="004102F1" w:rsidP="00743DA3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 xml:space="preserve">Obrazac </w:t>
      </w:r>
      <w:r w:rsidR="00743DA3" w:rsidRPr="008F27F2">
        <w:rPr>
          <w:rFonts w:ascii="Book Antiqua" w:hAnsi="Book Antiqua" w:cs="Times New Roman"/>
          <w:sz w:val="24"/>
          <w:szCs w:val="24"/>
        </w:rPr>
        <w:t xml:space="preserve">predloga budžeta je deo obavezne dokumentacije. Dostavljeni </w:t>
      </w:r>
      <w:r>
        <w:rPr>
          <w:rFonts w:ascii="Book Antiqua" w:hAnsi="Book Antiqua" w:cs="Times New Roman"/>
          <w:sz w:val="24"/>
          <w:szCs w:val="24"/>
        </w:rPr>
        <w:t xml:space="preserve">predlog </w:t>
      </w:r>
      <w:r w:rsidR="00743DA3" w:rsidRPr="008F27F2">
        <w:rPr>
          <w:rFonts w:ascii="Book Antiqua" w:hAnsi="Book Antiqua" w:cs="Times New Roman"/>
          <w:sz w:val="24"/>
          <w:szCs w:val="24"/>
        </w:rPr>
        <w:t>budžet treba da sadrži informacije o svim direktnim i indirektnim troškovima predloženog projekta/programa za finansiranje.</w:t>
      </w:r>
    </w:p>
    <w:p w:rsidR="00743DA3" w:rsidRPr="008F27F2" w:rsidRDefault="00743DA3" w:rsidP="00743DA3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Ukoliko obrazac budžeta nije u potpunosti popunjen ili nije dostavljen u odgovarajućem obrascu, aplikacija se neće uzeti u obzir.</w:t>
      </w:r>
    </w:p>
    <w:p w:rsidR="00743DA3" w:rsidRPr="008F27F2" w:rsidRDefault="00743DA3" w:rsidP="00743DA3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Obrazac se mora popuniti na kompjuteru. Ukoliko je obrazac popunjen ručno, neće se uzeti u obzir.</w:t>
      </w:r>
    </w:p>
    <w:p w:rsidR="001A2951" w:rsidRPr="008F27F2" w:rsidRDefault="00785246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bookmarkStart w:id="15" w:name="_Toc529288793"/>
      <w:r w:rsidRPr="008F27F2">
        <w:rPr>
          <w:rFonts w:ascii="Book Antiqua" w:hAnsi="Book Antiqua" w:cs="Times New Roman"/>
          <w:sz w:val="24"/>
          <w:szCs w:val="24"/>
        </w:rPr>
        <w:t xml:space="preserve">3.3 </w:t>
      </w:r>
      <w:r w:rsidR="00EC2D3B" w:rsidRPr="004102F1">
        <w:rPr>
          <w:rFonts w:ascii="Book Antiqua" w:hAnsi="Book Antiqua" w:cs="Times New Roman"/>
          <w:sz w:val="24"/>
          <w:szCs w:val="24"/>
        </w:rPr>
        <w:t>Gde da dostavite</w:t>
      </w:r>
      <w:r w:rsidR="00EC2D3B" w:rsidRPr="008F27F2">
        <w:rPr>
          <w:rFonts w:ascii="Book Antiqua" w:hAnsi="Book Antiqua" w:cs="Times New Roman"/>
          <w:sz w:val="24"/>
          <w:szCs w:val="24"/>
        </w:rPr>
        <w:t xml:space="preserve"> aplikaciju</w:t>
      </w:r>
      <w:r w:rsidR="001A2951" w:rsidRPr="008F27F2">
        <w:rPr>
          <w:rFonts w:ascii="Book Antiqua" w:hAnsi="Book Antiqua" w:cs="Times New Roman"/>
          <w:sz w:val="24"/>
          <w:szCs w:val="24"/>
        </w:rPr>
        <w:t>?</w:t>
      </w:r>
      <w:bookmarkEnd w:id="15"/>
    </w:p>
    <w:p w:rsidR="00D40985" w:rsidRPr="008F27F2" w:rsidRDefault="00D40985" w:rsidP="00C217AF">
      <w:pPr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</w:p>
    <w:p w:rsidR="001A2951" w:rsidRPr="008F27F2" w:rsidRDefault="00EC2D3B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 xml:space="preserve">Obavezni obrasci i zahtevana dokumentacija moraju se dostaviti u fizičkom obliku, štampani (jedan original) i elektronski (na CD-u). Obavezni obrasci moraju biti potpisani od strane ovlašćenog predstavnika i zapečaćeni službenim pečatom </w:t>
      </w:r>
      <w:r w:rsidRPr="008F27F2">
        <w:rPr>
          <w:rFonts w:ascii="Book Antiqua" w:hAnsi="Book Antiqua" w:cs="Times New Roman"/>
          <w:sz w:val="24"/>
          <w:szCs w:val="24"/>
        </w:rPr>
        <w:lastRenderedPageBreak/>
        <w:t>organizacije. Dokumentacija u elektronskom obliku (na CD-u) treba da ima isti sadržaj, dakle da bude identična sa štampanom verzijom. Štampana i elektronska dokumentacija na CD-u trebaju se staviti u zatvorenoj koverti</w:t>
      </w:r>
      <w:r w:rsidR="00876CFD" w:rsidRPr="008F27F2">
        <w:rPr>
          <w:rFonts w:ascii="Book Antiqua" w:hAnsi="Book Antiqua" w:cs="Times New Roman"/>
          <w:sz w:val="24"/>
          <w:szCs w:val="24"/>
        </w:rPr>
        <w:t xml:space="preserve">. </w:t>
      </w:r>
    </w:p>
    <w:p w:rsidR="00785246" w:rsidRPr="008F27F2" w:rsidRDefault="0078524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1A2951" w:rsidRPr="008F27F2" w:rsidRDefault="00EC2D3B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 xml:space="preserve">Originalna aplikacija mora biti poslata poštom ili lično </w:t>
      </w:r>
      <w:r w:rsidR="001313B7">
        <w:rPr>
          <w:rFonts w:ascii="Book Antiqua" w:hAnsi="Book Antiqua" w:cs="Times New Roman"/>
          <w:sz w:val="24"/>
          <w:szCs w:val="24"/>
        </w:rPr>
        <w:t xml:space="preserve">(i </w:t>
      </w:r>
      <w:r w:rsidRPr="008F27F2">
        <w:rPr>
          <w:rFonts w:ascii="Book Antiqua" w:hAnsi="Book Antiqua" w:cs="Times New Roman"/>
          <w:sz w:val="24"/>
          <w:szCs w:val="24"/>
        </w:rPr>
        <w:t xml:space="preserve">dostavljena u </w:t>
      </w:r>
      <w:r w:rsidR="001313B7">
        <w:rPr>
          <w:rFonts w:ascii="Book Antiqua" w:hAnsi="Book Antiqua" w:cs="Times New Roman"/>
          <w:sz w:val="24"/>
          <w:szCs w:val="24"/>
        </w:rPr>
        <w:t xml:space="preserve">relevantnoj </w:t>
      </w:r>
      <w:r w:rsidRPr="008F27F2">
        <w:rPr>
          <w:rFonts w:ascii="Book Antiqua" w:hAnsi="Book Antiqua" w:cs="Times New Roman"/>
          <w:sz w:val="24"/>
          <w:szCs w:val="24"/>
        </w:rPr>
        <w:t>Kancelariji</w:t>
      </w:r>
      <w:r w:rsidR="00560822">
        <w:rPr>
          <w:rFonts w:ascii="Book Antiqua" w:hAnsi="Book Antiqua" w:cs="Times New Roman"/>
          <w:sz w:val="24"/>
          <w:szCs w:val="24"/>
        </w:rPr>
        <w:t>).</w:t>
      </w:r>
      <w:r w:rsidRPr="008F27F2">
        <w:rPr>
          <w:rFonts w:ascii="Book Antiqua" w:hAnsi="Book Antiqua" w:cs="Times New Roman"/>
          <w:sz w:val="24"/>
          <w:szCs w:val="24"/>
        </w:rPr>
        <w:t xml:space="preserve"> Na spoljnoj strani koverte treba napisati naziv javnog poziva</w:t>
      </w:r>
      <w:r w:rsidR="00560822">
        <w:rPr>
          <w:rFonts w:ascii="Book Antiqua" w:hAnsi="Book Antiqua" w:cs="Times New Roman"/>
          <w:sz w:val="24"/>
          <w:szCs w:val="24"/>
        </w:rPr>
        <w:t>,</w:t>
      </w:r>
      <w:r w:rsidRPr="008F27F2">
        <w:rPr>
          <w:rFonts w:ascii="Book Antiqua" w:hAnsi="Book Antiqua" w:cs="Times New Roman"/>
          <w:sz w:val="24"/>
          <w:szCs w:val="24"/>
        </w:rPr>
        <w:t xml:space="preserve"> zajedno sa punim imenom i adresom aplikanta i napomenom</w:t>
      </w:r>
      <w:r w:rsidRPr="008F27F2">
        <w:rPr>
          <w:rFonts w:ascii="Book Antiqua" w:hAnsi="Book Antiqua" w:cs="Times New Roman"/>
          <w:i/>
          <w:sz w:val="24"/>
          <w:szCs w:val="24"/>
        </w:rPr>
        <w:t xml:space="preserve"> "Ne otvarati pre sastanka Komisije za </w:t>
      </w:r>
      <w:r w:rsidR="00560822">
        <w:rPr>
          <w:rFonts w:ascii="Book Antiqua" w:hAnsi="Book Antiqua" w:cs="Times New Roman"/>
          <w:i/>
          <w:sz w:val="24"/>
          <w:szCs w:val="24"/>
        </w:rPr>
        <w:t>pr</w:t>
      </w:r>
      <w:r w:rsidRPr="008F27F2">
        <w:rPr>
          <w:rFonts w:ascii="Book Antiqua" w:hAnsi="Book Antiqua" w:cs="Times New Roman"/>
          <w:i/>
          <w:sz w:val="24"/>
          <w:szCs w:val="24"/>
        </w:rPr>
        <w:t>ocen</w:t>
      </w:r>
      <w:r w:rsidR="00560822">
        <w:rPr>
          <w:rFonts w:ascii="Book Antiqua" w:hAnsi="Book Antiqua" w:cs="Times New Roman"/>
          <w:i/>
          <w:sz w:val="24"/>
          <w:szCs w:val="24"/>
        </w:rPr>
        <w:t>u</w:t>
      </w:r>
      <w:r w:rsidRPr="008F27F2">
        <w:rPr>
          <w:rFonts w:ascii="Book Antiqua" w:hAnsi="Book Antiqua" w:cs="Times New Roman"/>
          <w:i/>
          <w:sz w:val="24"/>
          <w:szCs w:val="24"/>
        </w:rPr>
        <w:t>"</w:t>
      </w:r>
    </w:p>
    <w:p w:rsidR="00785246" w:rsidRPr="008F27F2" w:rsidRDefault="0078524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134D7A" w:rsidRPr="008F27F2" w:rsidRDefault="00DE3CD0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Aplikacije se moraju poslati ne sledeću adresu</w:t>
      </w:r>
      <w:r w:rsidR="001A2951" w:rsidRPr="008F27F2">
        <w:rPr>
          <w:rFonts w:ascii="Book Antiqua" w:hAnsi="Book Antiqua" w:cs="Times New Roman"/>
          <w:sz w:val="24"/>
          <w:szCs w:val="24"/>
        </w:rPr>
        <w:t>:</w:t>
      </w:r>
    </w:p>
    <w:p w:rsidR="00876CFD" w:rsidRPr="008F27F2" w:rsidRDefault="00876CF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</w:tblGrid>
      <w:tr w:rsidR="001A2951" w:rsidRPr="008F27F2" w:rsidTr="00AC31AD">
        <w:trPr>
          <w:trHeight w:val="1448"/>
        </w:trPr>
        <w:tc>
          <w:tcPr>
            <w:tcW w:w="4878" w:type="dxa"/>
          </w:tcPr>
          <w:p w:rsidR="001A2951" w:rsidRPr="007438D7" w:rsidRDefault="007438D7" w:rsidP="007438D7">
            <w:pPr>
              <w:ind w:left="28" w:hanging="14"/>
              <w:rPr>
                <w:rFonts w:ascii="Book Antiqua" w:hAnsi="Book Antiqua"/>
                <w:b/>
                <w:spacing w:val="4"/>
              </w:rPr>
            </w:pPr>
            <w:r>
              <w:rPr>
                <w:rFonts w:ascii="Book Antiqua" w:hAnsi="Book Antiqua" w:cs="Times New Roman"/>
                <w:i/>
                <w:sz w:val="24"/>
                <w:szCs w:val="24"/>
              </w:rPr>
              <w:t>(</w:t>
            </w:r>
            <w:r w:rsidRPr="00AA153D">
              <w:rPr>
                <w:rFonts w:ascii="Book Antiqua" w:hAnsi="Book Antiqua"/>
                <w:b/>
                <w:spacing w:val="4"/>
              </w:rPr>
              <w:t>Nacionalni Koordinator za</w:t>
            </w:r>
            <w:r>
              <w:rPr>
                <w:rFonts w:ascii="Book Antiqua" w:hAnsi="Book Antiqua"/>
                <w:b/>
                <w:spacing w:val="4"/>
              </w:rPr>
              <w:t xml:space="preserve"> </w:t>
            </w:r>
            <w:r w:rsidRPr="00AA153D">
              <w:rPr>
                <w:rFonts w:ascii="Book Antiqua" w:hAnsi="Book Antiqua"/>
                <w:b/>
                <w:spacing w:val="4"/>
              </w:rPr>
              <w:t>Kulturu, Omladinu i Sport</w:t>
            </w:r>
            <w:r>
              <w:rPr>
                <w:rFonts w:ascii="Book Antiqua" w:hAnsi="Book Antiqua"/>
                <w:b/>
                <w:spacing w:val="4"/>
              </w:rPr>
              <w:t>)</w:t>
            </w:r>
            <w:r w:rsidR="001A2951" w:rsidRPr="008F27F2">
              <w:rPr>
                <w:rFonts w:ascii="Book Antiqua" w:hAnsi="Book Antiqua" w:cs="Times New Roman"/>
                <w:i/>
                <w:sz w:val="24"/>
                <w:szCs w:val="24"/>
                <w:highlight w:val="yellow"/>
              </w:rPr>
              <w:br/>
            </w:r>
          </w:p>
          <w:p w:rsidR="007438D7" w:rsidRPr="00000F5E" w:rsidRDefault="001A2951" w:rsidP="007438D7">
            <w:pPr>
              <w:pStyle w:val="HTMLPreformatted"/>
              <w:shd w:val="clear" w:color="auto" w:fill="FFFFFF"/>
              <w:rPr>
                <w:rFonts w:ascii="inherit" w:hAnsi="inherit"/>
              </w:rPr>
            </w:pPr>
            <w:r w:rsidRPr="007438D7">
              <w:rPr>
                <w:rFonts w:ascii="Book Antiqua" w:hAnsi="Book Antiqua" w:cs="Times New Roman"/>
                <w:i/>
                <w:sz w:val="24"/>
                <w:szCs w:val="24"/>
              </w:rPr>
              <w:t xml:space="preserve">Adresa </w:t>
            </w:r>
            <w:proofErr w:type="spellStart"/>
            <w:r w:rsidR="007438D7" w:rsidRPr="00000F5E">
              <w:rPr>
                <w:rFonts w:ascii="inherit" w:hAnsi="inherit"/>
              </w:rPr>
              <w:t>Kancelarija</w:t>
            </w:r>
            <w:proofErr w:type="spellEnd"/>
            <w:r w:rsidR="007438D7" w:rsidRPr="00000F5E">
              <w:rPr>
                <w:rFonts w:ascii="inherit" w:hAnsi="inherit"/>
              </w:rPr>
              <w:t xml:space="preserve"> </w:t>
            </w:r>
            <w:proofErr w:type="spellStart"/>
            <w:r w:rsidR="007438D7" w:rsidRPr="00000F5E">
              <w:rPr>
                <w:rFonts w:ascii="inherit" w:hAnsi="inherit"/>
              </w:rPr>
              <w:t>Nacionalnog</w:t>
            </w:r>
            <w:proofErr w:type="spellEnd"/>
            <w:r w:rsidR="007438D7" w:rsidRPr="00000F5E">
              <w:rPr>
                <w:rFonts w:ascii="inherit" w:hAnsi="inherit"/>
              </w:rPr>
              <w:t xml:space="preserve"> </w:t>
            </w:r>
            <w:proofErr w:type="spellStart"/>
            <w:r w:rsidR="007438D7" w:rsidRPr="00000F5E">
              <w:rPr>
                <w:rFonts w:ascii="inherit" w:hAnsi="inherit"/>
              </w:rPr>
              <w:t>koordinatora</w:t>
            </w:r>
            <w:proofErr w:type="spellEnd"/>
            <w:r w:rsidR="007438D7" w:rsidRPr="00000F5E">
              <w:rPr>
                <w:rFonts w:ascii="inherit" w:hAnsi="inherit"/>
              </w:rPr>
              <w:t xml:space="preserve"> </w:t>
            </w:r>
            <w:proofErr w:type="spellStart"/>
            <w:r w:rsidR="007438D7" w:rsidRPr="00000F5E">
              <w:rPr>
                <w:rFonts w:ascii="inherit" w:hAnsi="inherit"/>
              </w:rPr>
              <w:t>za</w:t>
            </w:r>
            <w:proofErr w:type="spellEnd"/>
            <w:r w:rsidR="007438D7" w:rsidRPr="00000F5E">
              <w:rPr>
                <w:rFonts w:ascii="inherit" w:hAnsi="inherit"/>
              </w:rPr>
              <w:t xml:space="preserve"> </w:t>
            </w:r>
            <w:proofErr w:type="spellStart"/>
            <w:r w:rsidR="007438D7" w:rsidRPr="00000F5E">
              <w:rPr>
                <w:rFonts w:ascii="inherit" w:hAnsi="inherit"/>
              </w:rPr>
              <w:t>kulturu</w:t>
            </w:r>
            <w:proofErr w:type="spellEnd"/>
            <w:r w:rsidR="007438D7" w:rsidRPr="00000F5E">
              <w:rPr>
                <w:rFonts w:ascii="inherit" w:hAnsi="inherit"/>
              </w:rPr>
              <w:t xml:space="preserve">, </w:t>
            </w:r>
            <w:proofErr w:type="spellStart"/>
            <w:r w:rsidR="007438D7" w:rsidRPr="00000F5E">
              <w:rPr>
                <w:rFonts w:ascii="inherit" w:hAnsi="inherit"/>
              </w:rPr>
              <w:t>omladinu</w:t>
            </w:r>
            <w:proofErr w:type="spellEnd"/>
            <w:r w:rsidR="007438D7" w:rsidRPr="00000F5E">
              <w:rPr>
                <w:rFonts w:ascii="inherit" w:hAnsi="inherit"/>
              </w:rPr>
              <w:t xml:space="preserve"> i sport, </w:t>
            </w:r>
            <w:proofErr w:type="spellStart"/>
            <w:r w:rsidR="007438D7" w:rsidRPr="00000F5E">
              <w:rPr>
                <w:rFonts w:ascii="inherit" w:hAnsi="inherit"/>
              </w:rPr>
              <w:t>Trg</w:t>
            </w:r>
            <w:proofErr w:type="spellEnd"/>
            <w:r w:rsidR="007438D7" w:rsidRPr="00000F5E">
              <w:rPr>
                <w:rFonts w:ascii="inherit" w:hAnsi="inherit"/>
              </w:rPr>
              <w:t xml:space="preserve"> </w:t>
            </w:r>
            <w:r w:rsidR="007438D7">
              <w:rPr>
                <w:rFonts w:ascii="inherit" w:hAnsi="inherit"/>
              </w:rPr>
              <w:t xml:space="preserve">Nena </w:t>
            </w:r>
            <w:proofErr w:type="spellStart"/>
            <w:r w:rsidR="007438D7">
              <w:rPr>
                <w:rFonts w:ascii="inherit" w:hAnsi="inherit"/>
              </w:rPr>
              <w:t>Tereze</w:t>
            </w:r>
            <w:proofErr w:type="spellEnd"/>
            <w:r w:rsidR="007438D7" w:rsidRPr="00000F5E">
              <w:rPr>
                <w:rFonts w:ascii="inherit" w:hAnsi="inherit"/>
              </w:rPr>
              <w:t xml:space="preserve">, </w:t>
            </w:r>
            <w:proofErr w:type="spellStart"/>
            <w:r w:rsidR="007438D7" w:rsidRPr="00000F5E">
              <w:rPr>
                <w:rFonts w:ascii="inherit" w:hAnsi="inherit"/>
              </w:rPr>
              <w:t>Vladina</w:t>
            </w:r>
            <w:proofErr w:type="spellEnd"/>
            <w:r w:rsidR="007438D7" w:rsidRPr="00000F5E">
              <w:rPr>
                <w:rFonts w:ascii="inherit" w:hAnsi="inherit"/>
              </w:rPr>
              <w:t xml:space="preserve"> </w:t>
            </w:r>
            <w:proofErr w:type="spellStart"/>
            <w:r w:rsidR="007438D7" w:rsidRPr="00000F5E">
              <w:rPr>
                <w:rFonts w:ascii="inherit" w:hAnsi="inherit"/>
              </w:rPr>
              <w:t>zgrada</w:t>
            </w:r>
            <w:proofErr w:type="spellEnd"/>
            <w:r w:rsidR="007438D7" w:rsidRPr="00000F5E">
              <w:rPr>
                <w:rFonts w:ascii="inherit" w:hAnsi="inherit"/>
              </w:rPr>
              <w:t xml:space="preserve">, VI </w:t>
            </w:r>
            <w:proofErr w:type="spellStart"/>
            <w:r w:rsidR="007438D7" w:rsidRPr="00000F5E">
              <w:rPr>
                <w:rFonts w:ascii="inherit" w:hAnsi="inherit"/>
              </w:rPr>
              <w:t>sprat</w:t>
            </w:r>
            <w:proofErr w:type="spellEnd"/>
            <w:r w:rsidR="007438D7" w:rsidRPr="00000F5E">
              <w:rPr>
                <w:rFonts w:ascii="inherit" w:hAnsi="inherit"/>
              </w:rPr>
              <w:t xml:space="preserve">, </w:t>
            </w:r>
            <w:proofErr w:type="spellStart"/>
            <w:r w:rsidR="007438D7" w:rsidRPr="00000F5E">
              <w:rPr>
                <w:rFonts w:ascii="inherit" w:hAnsi="inherit"/>
              </w:rPr>
              <w:t>kancelarija</w:t>
            </w:r>
            <w:proofErr w:type="spellEnd"/>
            <w:r w:rsidR="007438D7" w:rsidRPr="00000F5E">
              <w:rPr>
                <w:rFonts w:ascii="inherit" w:hAnsi="inherit"/>
              </w:rPr>
              <w:t xml:space="preserve"> </w:t>
            </w:r>
            <w:proofErr w:type="spellStart"/>
            <w:r w:rsidR="007438D7" w:rsidRPr="00000F5E">
              <w:rPr>
                <w:rFonts w:ascii="inherit" w:hAnsi="inherit"/>
              </w:rPr>
              <w:t>br</w:t>
            </w:r>
            <w:proofErr w:type="spellEnd"/>
            <w:r w:rsidR="007438D7" w:rsidRPr="00000F5E">
              <w:rPr>
                <w:rFonts w:ascii="inherit" w:hAnsi="inherit"/>
              </w:rPr>
              <w:t>. 603.</w:t>
            </w:r>
          </w:p>
          <w:p w:rsidR="001A2951" w:rsidRPr="008F27F2" w:rsidRDefault="001A2951" w:rsidP="00C217AF">
            <w:pPr>
              <w:jc w:val="both"/>
              <w:rPr>
                <w:rFonts w:ascii="Book Antiqua" w:hAnsi="Book Antiqua" w:cs="Times New Roman"/>
                <w:sz w:val="24"/>
                <w:szCs w:val="24"/>
                <w:highlight w:val="yellow"/>
              </w:rPr>
            </w:pPr>
          </w:p>
          <w:p w:rsidR="001A2951" w:rsidRPr="008F27F2" w:rsidRDefault="001A2951" w:rsidP="001313B7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7438D7">
              <w:rPr>
                <w:rFonts w:ascii="Book Antiqua" w:hAnsi="Book Antiqua" w:cs="Times New Roman"/>
                <w:sz w:val="24"/>
                <w:szCs w:val="24"/>
              </w:rPr>
              <w:t>"</w:t>
            </w:r>
            <w:r w:rsidR="001313B7" w:rsidRPr="007438D7">
              <w:rPr>
                <w:rFonts w:ascii="Book Antiqua" w:hAnsi="Book Antiqua" w:cs="Times New Roman"/>
                <w:sz w:val="24"/>
                <w:szCs w:val="24"/>
              </w:rPr>
              <w:t>Ne otvarati pre sastanka Komisije za procenu</w:t>
            </w:r>
            <w:r w:rsidRPr="007438D7">
              <w:rPr>
                <w:rFonts w:ascii="Book Antiqua" w:hAnsi="Book Antiqua" w:cs="Times New Roman"/>
                <w:sz w:val="24"/>
                <w:szCs w:val="24"/>
              </w:rPr>
              <w:t>"</w:t>
            </w:r>
          </w:p>
        </w:tc>
      </w:tr>
    </w:tbl>
    <w:p w:rsidR="00AC31AD" w:rsidRPr="008F27F2" w:rsidRDefault="00CA4E74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bookmarkStart w:id="16" w:name="_Toc529288794"/>
      <w:r w:rsidRPr="008F27F2">
        <w:rPr>
          <w:rFonts w:ascii="Book Antiqua" w:hAnsi="Book Antiqua" w:cs="Times New Roman"/>
          <w:sz w:val="24"/>
          <w:szCs w:val="24"/>
        </w:rPr>
        <w:t xml:space="preserve">3.4 </w:t>
      </w:r>
      <w:r w:rsidR="009E70EF" w:rsidRPr="009E70EF">
        <w:rPr>
          <w:rFonts w:ascii="Book Antiqua" w:hAnsi="Book Antiqua" w:cs="Times New Roman"/>
          <w:sz w:val="24"/>
          <w:szCs w:val="24"/>
        </w:rPr>
        <w:t>Krajnji rok za dostavlja</w:t>
      </w:r>
      <w:bookmarkStart w:id="17" w:name="_GoBack"/>
      <w:bookmarkEnd w:id="17"/>
      <w:r w:rsidR="009E70EF" w:rsidRPr="009E70EF">
        <w:rPr>
          <w:rFonts w:ascii="Book Antiqua" w:hAnsi="Book Antiqua" w:cs="Times New Roman"/>
          <w:sz w:val="24"/>
          <w:szCs w:val="24"/>
        </w:rPr>
        <w:t>nje aplikacija</w:t>
      </w:r>
      <w:bookmarkEnd w:id="16"/>
    </w:p>
    <w:p w:rsidR="00876CFD" w:rsidRPr="008F27F2" w:rsidRDefault="00876CF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7438D7" w:rsidRPr="007438D7" w:rsidRDefault="007438D7" w:rsidP="00743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Cs w:val="20"/>
          <w:lang w:val="sq-AL" w:eastAsia="sq-AL"/>
        </w:rPr>
      </w:pP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Trajanje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poziva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je 15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radnih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dana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od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datuma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otvaranja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i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traje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do 30.11.2018 u 16.00 sati.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Zahtev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se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podnosi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u toku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poziva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ako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je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primljen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pečat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pokazao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da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je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primljen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u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pošti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do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kraja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datuma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poziva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kao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rok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za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 xml:space="preserve"> </w:t>
      </w:r>
      <w:proofErr w:type="spellStart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podnošenje</w:t>
      </w:r>
      <w:proofErr w:type="spellEnd"/>
      <w:r w:rsidRPr="007438D7">
        <w:rPr>
          <w:rFonts w:ascii="Book Antiqua" w:eastAsia="Times New Roman" w:hAnsi="Book Antiqua" w:cs="Courier New"/>
          <w:szCs w:val="20"/>
          <w:lang w:val="sq-AL" w:eastAsia="sq-AL"/>
        </w:rPr>
        <w:t>.</w:t>
      </w:r>
    </w:p>
    <w:p w:rsidR="00AC31AD" w:rsidRPr="008F27F2" w:rsidRDefault="001313B7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1313B7">
        <w:rPr>
          <w:rFonts w:ascii="Book Antiqua" w:hAnsi="Book Antiqua" w:cs="Times New Roman"/>
          <w:sz w:val="24"/>
          <w:szCs w:val="24"/>
        </w:rPr>
        <w:t xml:space="preserve">Aplikacija </w:t>
      </w:r>
      <w:r>
        <w:rPr>
          <w:rFonts w:ascii="Book Antiqua" w:hAnsi="Book Antiqua" w:cs="Times New Roman"/>
          <w:sz w:val="24"/>
          <w:szCs w:val="24"/>
        </w:rPr>
        <w:t xml:space="preserve">je </w:t>
      </w:r>
      <w:r w:rsidRPr="001313B7">
        <w:rPr>
          <w:rFonts w:ascii="Book Antiqua" w:hAnsi="Book Antiqua" w:cs="Times New Roman"/>
          <w:sz w:val="24"/>
          <w:szCs w:val="24"/>
        </w:rPr>
        <w:t>dostavljena u roku poziva, ukoliko prijemni pečat pošte pokazuje da je primljen</w:t>
      </w:r>
      <w:r>
        <w:rPr>
          <w:rFonts w:ascii="Book Antiqua" w:hAnsi="Book Antiqua" w:cs="Times New Roman"/>
          <w:sz w:val="24"/>
          <w:szCs w:val="24"/>
        </w:rPr>
        <w:t>a</w:t>
      </w:r>
      <w:r w:rsidRPr="001313B7">
        <w:rPr>
          <w:rFonts w:ascii="Book Antiqua" w:hAnsi="Book Antiqua" w:cs="Times New Roman"/>
          <w:sz w:val="24"/>
          <w:szCs w:val="24"/>
        </w:rPr>
        <w:t xml:space="preserve"> u roku određenom na pozivu</w:t>
      </w:r>
      <w:r>
        <w:rPr>
          <w:rFonts w:ascii="Book Antiqua" w:hAnsi="Book Antiqua" w:cs="Times New Roman"/>
          <w:sz w:val="24"/>
          <w:szCs w:val="24"/>
        </w:rPr>
        <w:t xml:space="preserve">, kao krajnji rok za </w:t>
      </w:r>
      <w:r w:rsidRPr="001313B7">
        <w:rPr>
          <w:rFonts w:ascii="Book Antiqua" w:hAnsi="Book Antiqua" w:cs="Times New Roman"/>
          <w:sz w:val="24"/>
          <w:szCs w:val="24"/>
        </w:rPr>
        <w:t>dostavljanje</w:t>
      </w:r>
      <w:r w:rsidR="00AC31AD" w:rsidRPr="008F27F2">
        <w:rPr>
          <w:rFonts w:ascii="Book Antiqua" w:hAnsi="Book Antiqua" w:cs="Times New Roman"/>
          <w:sz w:val="24"/>
          <w:szCs w:val="24"/>
        </w:rPr>
        <w:t xml:space="preserve">. </w:t>
      </w:r>
      <w:r w:rsidRPr="001313B7">
        <w:rPr>
          <w:rFonts w:ascii="Book Antiqua" w:hAnsi="Book Antiqua" w:cs="Times New Roman"/>
          <w:sz w:val="24"/>
          <w:szCs w:val="24"/>
        </w:rPr>
        <w:t>Ako je aplikacija lično dostavljena u Kancelariji, aplikantu će se izdati potvrda da je aplikacija primljena u toku perioda konkursa</w:t>
      </w:r>
      <w:r w:rsidR="00AC31AD" w:rsidRPr="008F27F2">
        <w:rPr>
          <w:rFonts w:ascii="Book Antiqua" w:hAnsi="Book Antiqua" w:cs="Times New Roman"/>
          <w:sz w:val="24"/>
          <w:szCs w:val="24"/>
        </w:rPr>
        <w:t>.</w:t>
      </w:r>
    </w:p>
    <w:p w:rsidR="00876CFD" w:rsidRPr="008F27F2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br/>
      </w:r>
      <w:r w:rsidR="001313B7" w:rsidRPr="001313B7">
        <w:rPr>
          <w:rFonts w:ascii="Book Antiqua" w:hAnsi="Book Antiqua" w:cs="Times New Roman"/>
          <w:sz w:val="24"/>
          <w:szCs w:val="24"/>
        </w:rPr>
        <w:t>Sve aplikacije poslate nakon roka neće se uzeti u obzir</w:t>
      </w:r>
      <w:r w:rsidRPr="008F27F2">
        <w:rPr>
          <w:rFonts w:ascii="Book Antiqua" w:hAnsi="Book Antiqua" w:cs="Times New Roman"/>
          <w:sz w:val="24"/>
          <w:szCs w:val="24"/>
        </w:rPr>
        <w:t>.</w:t>
      </w:r>
    </w:p>
    <w:p w:rsidR="00AC31AD" w:rsidRPr="008F27F2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AC31AD" w:rsidRPr="008F27F2" w:rsidRDefault="00DD774A" w:rsidP="007438D7">
      <w:pPr>
        <w:pStyle w:val="Heading2"/>
        <w:numPr>
          <w:ilvl w:val="1"/>
          <w:numId w:val="37"/>
        </w:numPr>
        <w:spacing w:line="240" w:lineRule="auto"/>
        <w:ind w:left="0" w:firstLine="0"/>
        <w:jc w:val="both"/>
        <w:rPr>
          <w:rFonts w:ascii="Book Antiqua" w:hAnsi="Book Antiqua" w:cs="Times New Roman"/>
          <w:sz w:val="24"/>
          <w:szCs w:val="24"/>
        </w:rPr>
      </w:pPr>
      <w:bookmarkStart w:id="18" w:name="_Toc529288795"/>
      <w:r w:rsidRPr="001313B7">
        <w:rPr>
          <w:rFonts w:ascii="Book Antiqua" w:hAnsi="Book Antiqua" w:cs="Times New Roman"/>
          <w:sz w:val="24"/>
          <w:szCs w:val="24"/>
        </w:rPr>
        <w:t>Kako</w:t>
      </w:r>
      <w:r w:rsidRPr="00DD774A">
        <w:rPr>
          <w:rFonts w:ascii="Book Antiqua" w:hAnsi="Book Antiqua" w:cs="Times New Roman"/>
          <w:sz w:val="24"/>
          <w:szCs w:val="24"/>
        </w:rPr>
        <w:t xml:space="preserve"> kontaktirati ukoliko imate neko pitanje</w:t>
      </w:r>
      <w:r w:rsidR="00AC31AD" w:rsidRPr="008F27F2">
        <w:rPr>
          <w:rFonts w:ascii="Book Antiqua" w:hAnsi="Book Antiqua" w:cs="Times New Roman"/>
          <w:sz w:val="24"/>
          <w:szCs w:val="24"/>
        </w:rPr>
        <w:t>?</w:t>
      </w:r>
      <w:bookmarkEnd w:id="18"/>
    </w:p>
    <w:p w:rsidR="00827E96" w:rsidRPr="008F27F2" w:rsidRDefault="00827E96" w:rsidP="00C217AF">
      <w:pPr>
        <w:pStyle w:val="ListParagraph"/>
        <w:spacing w:line="240" w:lineRule="auto"/>
        <w:ind w:left="1080"/>
        <w:jc w:val="both"/>
        <w:rPr>
          <w:rFonts w:ascii="Book Antiqua" w:hAnsi="Book Antiqua"/>
          <w:sz w:val="24"/>
          <w:szCs w:val="24"/>
        </w:rPr>
      </w:pPr>
    </w:p>
    <w:p w:rsidR="00AC31AD" w:rsidRPr="008F27F2" w:rsidRDefault="00DD774A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DD774A">
        <w:rPr>
          <w:rFonts w:ascii="Book Antiqua" w:hAnsi="Book Antiqua" w:cs="Times New Roman"/>
          <w:sz w:val="24"/>
          <w:szCs w:val="24"/>
        </w:rPr>
        <w:t xml:space="preserve">Sva pitanja vezana za poziv mogu se postaviti samo elektronskim putem, slanjem </w:t>
      </w:r>
      <w:r>
        <w:rPr>
          <w:rFonts w:ascii="Book Antiqua" w:hAnsi="Book Antiqua" w:cs="Times New Roman"/>
          <w:sz w:val="24"/>
          <w:szCs w:val="24"/>
        </w:rPr>
        <w:t>jednog zahteva</w:t>
      </w:r>
      <w:r w:rsidRPr="00DD774A">
        <w:rPr>
          <w:rFonts w:ascii="Book Antiqua" w:hAnsi="Book Antiqua" w:cs="Times New Roman"/>
          <w:sz w:val="24"/>
          <w:szCs w:val="24"/>
        </w:rPr>
        <w:t xml:space="preserve"> na sledeću adresu</w:t>
      </w:r>
      <w:r w:rsidR="007438D7" w:rsidRPr="007438D7">
        <w:rPr>
          <w:rFonts w:ascii="Book Antiqua" w:hAnsi="Book Antiqua" w:cs="Times New Roman"/>
          <w:i/>
          <w:sz w:val="24"/>
          <w:szCs w:val="24"/>
        </w:rPr>
        <w:t>: knkrs@rks-gov.net,</w:t>
      </w:r>
      <w:r w:rsidR="00AC31AD" w:rsidRPr="007438D7">
        <w:rPr>
          <w:rFonts w:ascii="Book Antiqua" w:hAnsi="Book Antiqua" w:cs="Times New Roman"/>
          <w:sz w:val="24"/>
          <w:szCs w:val="24"/>
        </w:rPr>
        <w:t xml:space="preserve"> </w:t>
      </w:r>
      <w:r w:rsidRPr="007438D7">
        <w:rPr>
          <w:rFonts w:ascii="Book Antiqua" w:hAnsi="Book Antiqua" w:cs="Times New Roman"/>
          <w:sz w:val="24"/>
          <w:szCs w:val="24"/>
        </w:rPr>
        <w:t>najkasnije</w:t>
      </w:r>
      <w:r w:rsidR="00AC31AD" w:rsidRPr="007438D7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7438D7" w:rsidRPr="007438D7">
        <w:rPr>
          <w:rFonts w:ascii="Book Antiqua" w:hAnsi="Book Antiqua" w:cs="Times New Roman"/>
          <w:i/>
          <w:sz w:val="24"/>
          <w:szCs w:val="24"/>
        </w:rPr>
        <w:t>5</w:t>
      </w:r>
      <w:r w:rsidR="00AC31AD" w:rsidRPr="007438D7">
        <w:rPr>
          <w:rFonts w:ascii="Book Antiqua" w:hAnsi="Book Antiqua" w:cs="Times New Roman"/>
          <w:i/>
          <w:sz w:val="24"/>
          <w:szCs w:val="24"/>
        </w:rPr>
        <w:t xml:space="preserve"> d</w:t>
      </w:r>
      <w:r w:rsidRPr="007438D7">
        <w:rPr>
          <w:rFonts w:ascii="Book Antiqua" w:hAnsi="Book Antiqua" w:cs="Times New Roman"/>
          <w:i/>
          <w:sz w:val="24"/>
          <w:szCs w:val="24"/>
        </w:rPr>
        <w:t>ana</w:t>
      </w:r>
      <w:r w:rsidR="00AC31AD" w:rsidRPr="007438D7">
        <w:rPr>
          <w:rFonts w:ascii="Book Antiqua" w:hAnsi="Book Antiqua" w:cs="Times New Roman"/>
          <w:sz w:val="24"/>
          <w:szCs w:val="24"/>
        </w:rPr>
        <w:t xml:space="preserve"> pr</w:t>
      </w:r>
      <w:r w:rsidRPr="007438D7">
        <w:rPr>
          <w:rFonts w:ascii="Book Antiqua" w:hAnsi="Book Antiqua" w:cs="Times New Roman"/>
          <w:sz w:val="24"/>
          <w:szCs w:val="24"/>
        </w:rPr>
        <w:t>e</w:t>
      </w:r>
      <w:r w:rsidR="00AC31AD" w:rsidRPr="007438D7">
        <w:rPr>
          <w:rFonts w:ascii="Book Antiqua" w:hAnsi="Book Antiqua" w:cs="Times New Roman"/>
          <w:sz w:val="24"/>
          <w:szCs w:val="24"/>
        </w:rPr>
        <w:t xml:space="preserve"> </w:t>
      </w:r>
      <w:r w:rsidRPr="007438D7">
        <w:rPr>
          <w:rFonts w:ascii="Book Antiqua" w:hAnsi="Book Antiqua" w:cs="Times New Roman"/>
          <w:sz w:val="24"/>
          <w:szCs w:val="24"/>
        </w:rPr>
        <w:t>isteka poziva</w:t>
      </w:r>
      <w:r w:rsidR="00AC31AD" w:rsidRPr="007438D7">
        <w:rPr>
          <w:rFonts w:ascii="Book Antiqua" w:hAnsi="Book Antiqua" w:cs="Times New Roman"/>
          <w:sz w:val="24"/>
          <w:szCs w:val="24"/>
        </w:rPr>
        <w:t>.</w:t>
      </w:r>
    </w:p>
    <w:p w:rsidR="00CA4E74" w:rsidRPr="008F27F2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br/>
      </w:r>
      <w:r w:rsidR="00DD774A" w:rsidRPr="00DD774A">
        <w:rPr>
          <w:rFonts w:ascii="Book Antiqua" w:hAnsi="Book Antiqua" w:cs="Times New Roman"/>
          <w:sz w:val="24"/>
          <w:szCs w:val="24"/>
        </w:rPr>
        <w:t>Odgovori na posebne zahteve će biti direktno poslati na adresu postavljenih pitanja, a najčešći odgovori će biti objavljeni na sledećoj veb stranici</w:t>
      </w:r>
      <w:r w:rsidRPr="008F27F2">
        <w:rPr>
          <w:rFonts w:ascii="Book Antiqua" w:hAnsi="Book Antiqua" w:cs="Times New Roman"/>
          <w:sz w:val="24"/>
          <w:szCs w:val="24"/>
        </w:rPr>
        <w:t>:</w:t>
      </w:r>
      <w:r w:rsidR="000A4370">
        <w:rPr>
          <w:rFonts w:ascii="Book Antiqua" w:hAnsi="Book Antiqua" w:cs="Times New Roman"/>
          <w:sz w:val="24"/>
          <w:szCs w:val="24"/>
        </w:rPr>
        <w:t xml:space="preserve"> www.kryeministri-ks.net</w:t>
      </w:r>
      <w:r w:rsidRPr="008F27F2">
        <w:rPr>
          <w:rFonts w:ascii="Book Antiqua" w:hAnsi="Book Antiqua" w:cs="Times New Roman"/>
          <w:sz w:val="24"/>
          <w:szCs w:val="24"/>
        </w:rPr>
        <w:t xml:space="preserve"> </w:t>
      </w:r>
      <w:r w:rsidR="009E70EF" w:rsidRPr="009E70EF">
        <w:rPr>
          <w:rFonts w:ascii="Book Antiqua" w:hAnsi="Book Antiqua" w:cs="Times New Roman"/>
          <w:sz w:val="24"/>
          <w:szCs w:val="24"/>
        </w:rPr>
        <w:t xml:space="preserve">najkasnije </w:t>
      </w:r>
      <w:r w:rsidR="000A4370">
        <w:rPr>
          <w:rFonts w:ascii="Book Antiqua" w:hAnsi="Book Antiqua" w:cs="Times New Roman"/>
          <w:sz w:val="24"/>
          <w:szCs w:val="24"/>
        </w:rPr>
        <w:t>2</w:t>
      </w:r>
      <w:r w:rsidR="009E70EF" w:rsidRPr="009E70EF">
        <w:rPr>
          <w:rFonts w:ascii="Book Antiqua" w:hAnsi="Book Antiqua" w:cs="Times New Roman"/>
          <w:sz w:val="24"/>
          <w:szCs w:val="24"/>
        </w:rPr>
        <w:t xml:space="preserve"> dana pre isteka poziva</w:t>
      </w:r>
      <w:r w:rsidR="009E70EF">
        <w:rPr>
          <w:rFonts w:ascii="Book Antiqua" w:hAnsi="Book Antiqua" w:cs="Times New Roman"/>
          <w:sz w:val="24"/>
          <w:szCs w:val="24"/>
        </w:rPr>
        <w:t>.</w:t>
      </w:r>
    </w:p>
    <w:p w:rsidR="00AC31AD" w:rsidRPr="008F27F2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br/>
      </w:r>
      <w:r w:rsidR="009E70EF" w:rsidRPr="009E70EF">
        <w:rPr>
          <w:rFonts w:ascii="Book Antiqua" w:hAnsi="Book Antiqua" w:cs="Times New Roman"/>
          <w:sz w:val="24"/>
          <w:szCs w:val="24"/>
        </w:rPr>
        <w:t>Da bi se obezbedio jednak tretman svih potencijalnih aplikanata, pruža</w:t>
      </w:r>
      <w:r w:rsidR="009E70EF">
        <w:rPr>
          <w:rFonts w:ascii="Book Antiqua" w:hAnsi="Book Antiqua" w:cs="Times New Roman"/>
          <w:sz w:val="24"/>
          <w:szCs w:val="24"/>
        </w:rPr>
        <w:t>lac</w:t>
      </w:r>
      <w:r w:rsidR="009E70EF" w:rsidRPr="009E70EF">
        <w:rPr>
          <w:rFonts w:ascii="Book Antiqua" w:hAnsi="Book Antiqua" w:cs="Times New Roman"/>
          <w:sz w:val="24"/>
          <w:szCs w:val="24"/>
        </w:rPr>
        <w:t xml:space="preserve"> javn</w:t>
      </w:r>
      <w:r w:rsidR="009E70EF">
        <w:rPr>
          <w:rFonts w:ascii="Book Antiqua" w:hAnsi="Book Antiqua" w:cs="Times New Roman"/>
          <w:sz w:val="24"/>
          <w:szCs w:val="24"/>
        </w:rPr>
        <w:t>e</w:t>
      </w:r>
      <w:r w:rsidR="009E70EF" w:rsidRPr="009E70EF">
        <w:rPr>
          <w:rFonts w:ascii="Book Antiqua" w:hAnsi="Book Antiqua" w:cs="Times New Roman"/>
          <w:sz w:val="24"/>
          <w:szCs w:val="24"/>
        </w:rPr>
        <w:t xml:space="preserve"> </w:t>
      </w:r>
      <w:r w:rsidR="009E70EF" w:rsidRPr="009E70EF">
        <w:rPr>
          <w:rFonts w:ascii="Book Antiqua" w:hAnsi="Book Antiqua" w:cs="Times New Roman"/>
          <w:sz w:val="24"/>
          <w:szCs w:val="24"/>
        </w:rPr>
        <w:lastRenderedPageBreak/>
        <w:t>finansijsk</w:t>
      </w:r>
      <w:r w:rsidR="009E70EF">
        <w:rPr>
          <w:rFonts w:ascii="Book Antiqua" w:hAnsi="Book Antiqua" w:cs="Times New Roman"/>
          <w:sz w:val="24"/>
          <w:szCs w:val="24"/>
        </w:rPr>
        <w:t>e</w:t>
      </w:r>
      <w:r w:rsidR="009E70EF" w:rsidRPr="009E70EF">
        <w:rPr>
          <w:rFonts w:ascii="Book Antiqua" w:hAnsi="Book Antiqua" w:cs="Times New Roman"/>
          <w:sz w:val="24"/>
          <w:szCs w:val="24"/>
        </w:rPr>
        <w:t xml:space="preserve"> </w:t>
      </w:r>
      <w:r w:rsidR="009E70EF">
        <w:rPr>
          <w:rFonts w:ascii="Book Antiqua" w:hAnsi="Book Antiqua" w:cs="Times New Roman"/>
          <w:sz w:val="24"/>
          <w:szCs w:val="24"/>
        </w:rPr>
        <w:t>podrške</w:t>
      </w:r>
      <w:r w:rsidR="009E70EF" w:rsidRPr="009E70EF">
        <w:rPr>
          <w:rFonts w:ascii="Book Antiqua" w:hAnsi="Book Antiqua" w:cs="Times New Roman"/>
          <w:sz w:val="24"/>
          <w:szCs w:val="24"/>
        </w:rPr>
        <w:t xml:space="preserve"> ne može dati preliminarno mišljenje o prihvatljivosti aplikanata, partnera, postupaka ili troškova navedenih u zahtevu</w:t>
      </w:r>
      <w:r w:rsidRPr="008F27F2">
        <w:rPr>
          <w:rFonts w:ascii="Book Antiqua" w:hAnsi="Book Antiqua" w:cs="Times New Roman"/>
          <w:sz w:val="24"/>
          <w:szCs w:val="24"/>
        </w:rPr>
        <w:t>.</w:t>
      </w:r>
    </w:p>
    <w:p w:rsidR="00CA4E74" w:rsidRPr="008F27F2" w:rsidRDefault="00CA4E74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CA4E74" w:rsidRPr="008F27F2" w:rsidRDefault="00D170ED" w:rsidP="007438D7">
      <w:pPr>
        <w:pStyle w:val="Heading2"/>
        <w:numPr>
          <w:ilvl w:val="0"/>
          <w:numId w:val="37"/>
        </w:num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bookmarkStart w:id="19" w:name="_Toc529288796"/>
      <w:r w:rsidRPr="009E70EF">
        <w:rPr>
          <w:rFonts w:ascii="Book Antiqua" w:hAnsi="Book Antiqua" w:cs="Times New Roman"/>
          <w:sz w:val="24"/>
          <w:szCs w:val="24"/>
        </w:rPr>
        <w:t>OCENJIVANJE</w:t>
      </w:r>
      <w:r w:rsidRPr="00D170ED">
        <w:rPr>
          <w:rFonts w:ascii="Book Antiqua" w:hAnsi="Book Antiqua" w:cs="Times New Roman"/>
          <w:sz w:val="24"/>
          <w:szCs w:val="24"/>
        </w:rPr>
        <w:t xml:space="preserve"> I DODELJIVANJE FONDOVA</w:t>
      </w:r>
      <w:bookmarkEnd w:id="19"/>
    </w:p>
    <w:p w:rsidR="00AC31AD" w:rsidRPr="008F27F2" w:rsidRDefault="00D170ED" w:rsidP="007438D7">
      <w:pPr>
        <w:pStyle w:val="Heading2"/>
        <w:numPr>
          <w:ilvl w:val="1"/>
          <w:numId w:val="41"/>
        </w:num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bookmarkStart w:id="20" w:name="_Toc529288797"/>
      <w:r w:rsidRPr="00D170ED">
        <w:rPr>
          <w:rFonts w:ascii="Book Antiqua" w:hAnsi="Book Antiqua" w:cs="Times New Roman"/>
          <w:sz w:val="24"/>
          <w:szCs w:val="24"/>
        </w:rPr>
        <w:t>Primljene aplikacije će proći kroz sledeću proceduru</w:t>
      </w:r>
      <w:r w:rsidR="00AC31AD" w:rsidRPr="008F27F2">
        <w:rPr>
          <w:rFonts w:ascii="Book Antiqua" w:hAnsi="Book Antiqua" w:cs="Times New Roman"/>
          <w:sz w:val="24"/>
          <w:szCs w:val="24"/>
        </w:rPr>
        <w:t>:</w:t>
      </w:r>
      <w:bookmarkEnd w:id="20"/>
    </w:p>
    <w:p w:rsidR="00AC31AD" w:rsidRPr="008F27F2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br/>
      </w:r>
      <w:r w:rsidR="00B40A10" w:rsidRPr="008F27F2">
        <w:rPr>
          <w:rFonts w:ascii="Book Antiqua" w:hAnsi="Book Antiqua" w:cs="Times New Roman"/>
          <w:sz w:val="24"/>
          <w:szCs w:val="24"/>
        </w:rPr>
        <w:t xml:space="preserve">4.1.1 </w:t>
      </w:r>
      <w:r w:rsidR="00D170ED" w:rsidRPr="00D170ED">
        <w:rPr>
          <w:rFonts w:ascii="Book Antiqua" w:hAnsi="Book Antiqua" w:cs="Times New Roman"/>
          <w:sz w:val="24"/>
          <w:szCs w:val="24"/>
        </w:rPr>
        <w:t xml:space="preserve">Pružalac finansijske podrške </w:t>
      </w:r>
      <w:r w:rsidR="00D170ED">
        <w:rPr>
          <w:rFonts w:ascii="Book Antiqua" w:hAnsi="Book Antiqua" w:cs="Times New Roman"/>
          <w:sz w:val="24"/>
          <w:szCs w:val="24"/>
        </w:rPr>
        <w:t>osnivaće</w:t>
      </w:r>
      <w:r w:rsidR="00D170ED" w:rsidRPr="00D170ED">
        <w:rPr>
          <w:rFonts w:ascii="Book Antiqua" w:hAnsi="Book Antiqua" w:cs="Times New Roman"/>
          <w:sz w:val="24"/>
          <w:szCs w:val="24"/>
        </w:rPr>
        <w:t xml:space="preserve"> Komisiju za </w:t>
      </w:r>
      <w:r w:rsidR="00D170ED">
        <w:rPr>
          <w:rFonts w:ascii="Book Antiqua" w:hAnsi="Book Antiqua" w:cs="Times New Roman"/>
          <w:sz w:val="24"/>
          <w:szCs w:val="24"/>
        </w:rPr>
        <w:t>procenu</w:t>
      </w:r>
      <w:r w:rsidR="00D170ED" w:rsidRPr="00D170ED">
        <w:rPr>
          <w:rFonts w:ascii="Book Antiqua" w:hAnsi="Book Antiqua" w:cs="Times New Roman"/>
          <w:sz w:val="24"/>
          <w:szCs w:val="24"/>
        </w:rPr>
        <w:t xml:space="preserve"> koja će biti sastavljena od 5 članova od zvaničnika institucija i drugih spoljnih stručnjaka, koja ima zadatak da </w:t>
      </w:r>
      <w:r w:rsidR="00D170ED">
        <w:rPr>
          <w:rFonts w:ascii="Book Antiqua" w:hAnsi="Book Antiqua" w:cs="Times New Roman"/>
          <w:sz w:val="24"/>
          <w:szCs w:val="24"/>
        </w:rPr>
        <w:t>pr</w:t>
      </w:r>
      <w:r w:rsidR="00D170ED" w:rsidRPr="00D170ED">
        <w:rPr>
          <w:rFonts w:ascii="Book Antiqua" w:hAnsi="Book Antiqua" w:cs="Times New Roman"/>
          <w:sz w:val="24"/>
          <w:szCs w:val="24"/>
        </w:rPr>
        <w:t>ocenjuje aplikacije ako ispunjavaju formalne uslove javnog poziva</w:t>
      </w:r>
      <w:r w:rsidR="00B40A10" w:rsidRPr="008F27F2">
        <w:rPr>
          <w:rFonts w:ascii="Book Antiqua" w:hAnsi="Book Antiqua" w:cs="Times New Roman"/>
          <w:sz w:val="24"/>
          <w:szCs w:val="24"/>
        </w:rPr>
        <w:t xml:space="preserve">. </w:t>
      </w:r>
    </w:p>
    <w:p w:rsidR="00AC31AD" w:rsidRPr="008F27F2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br/>
      </w:r>
      <w:r w:rsidR="00D170ED" w:rsidRPr="00D170ED">
        <w:rPr>
          <w:rFonts w:ascii="Book Antiqua" w:hAnsi="Book Antiqua" w:cs="Times New Roman"/>
          <w:sz w:val="24"/>
          <w:szCs w:val="24"/>
        </w:rPr>
        <w:t xml:space="preserve">Nakon provere svih primljenih aplikacija, komisija će pripremiti listu svih aplikanata koji ispunjavaju uslove za </w:t>
      </w:r>
      <w:r w:rsidR="00CB10C0">
        <w:rPr>
          <w:rFonts w:ascii="Book Antiqua" w:hAnsi="Book Antiqua" w:cs="Times New Roman"/>
          <w:sz w:val="24"/>
          <w:szCs w:val="24"/>
        </w:rPr>
        <w:t>pr</w:t>
      </w:r>
      <w:r w:rsidR="00D170ED" w:rsidRPr="00D170ED">
        <w:rPr>
          <w:rFonts w:ascii="Book Antiqua" w:hAnsi="Book Antiqua" w:cs="Times New Roman"/>
          <w:sz w:val="24"/>
          <w:szCs w:val="24"/>
        </w:rPr>
        <w:t>ocenjivanje sadržaja njihovih projekata i listu aplikanata koji ne ispunjavaju navedene uslove konkur</w:t>
      </w:r>
      <w:r w:rsidR="00CB10C0">
        <w:rPr>
          <w:rFonts w:ascii="Book Antiqua" w:hAnsi="Book Antiqua" w:cs="Times New Roman"/>
          <w:sz w:val="24"/>
          <w:szCs w:val="24"/>
        </w:rPr>
        <w:t>isanja</w:t>
      </w:r>
      <w:r w:rsidRPr="008F27F2">
        <w:rPr>
          <w:rFonts w:ascii="Book Antiqua" w:hAnsi="Book Antiqua" w:cs="Times New Roman"/>
          <w:sz w:val="24"/>
          <w:szCs w:val="24"/>
        </w:rPr>
        <w:t>.</w:t>
      </w:r>
    </w:p>
    <w:p w:rsidR="00AC31AD" w:rsidRPr="008F27F2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br/>
      </w:r>
      <w:r w:rsidR="00D170ED" w:rsidRPr="00D170ED">
        <w:rPr>
          <w:rFonts w:ascii="Book Antiqua" w:hAnsi="Book Antiqua" w:cs="Times New Roman"/>
          <w:sz w:val="24"/>
          <w:szCs w:val="24"/>
        </w:rPr>
        <w:t>Pružalac finansijske podrške će pismeno obavestiti sve aplikante koji ne ispunjavaju uslove i razloge odbijanja njihove aplikacije</w:t>
      </w:r>
      <w:r w:rsidRPr="008F27F2">
        <w:rPr>
          <w:rFonts w:ascii="Book Antiqua" w:hAnsi="Book Antiqua" w:cs="Times New Roman"/>
          <w:sz w:val="24"/>
          <w:szCs w:val="24"/>
        </w:rPr>
        <w:t>.</w:t>
      </w:r>
    </w:p>
    <w:p w:rsidR="00B40A10" w:rsidRPr="008F27F2" w:rsidRDefault="00B40A10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9D4F0D" w:rsidRPr="008F27F2" w:rsidRDefault="00B40A10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 xml:space="preserve">4.1.2 </w:t>
      </w:r>
      <w:r w:rsidR="00CB10C0" w:rsidRPr="00CB10C0">
        <w:rPr>
          <w:rFonts w:ascii="Book Antiqua" w:hAnsi="Book Antiqua" w:cs="Times New Roman"/>
          <w:sz w:val="24"/>
          <w:szCs w:val="24"/>
        </w:rPr>
        <w:t xml:space="preserve">U drugoj fazi, će se vršiti </w:t>
      </w:r>
      <w:r w:rsidR="00CB10C0">
        <w:rPr>
          <w:rFonts w:ascii="Book Antiqua" w:hAnsi="Book Antiqua" w:cs="Times New Roman"/>
          <w:sz w:val="24"/>
          <w:szCs w:val="24"/>
        </w:rPr>
        <w:t>pr</w:t>
      </w:r>
      <w:r w:rsidR="00CB10C0" w:rsidRPr="00CB10C0">
        <w:rPr>
          <w:rFonts w:ascii="Book Antiqua" w:hAnsi="Book Antiqua" w:cs="Times New Roman"/>
          <w:sz w:val="24"/>
          <w:szCs w:val="24"/>
        </w:rPr>
        <w:t xml:space="preserve">ocenjivanje sadržaja aplikacija od strane Komisija za </w:t>
      </w:r>
      <w:r w:rsidR="00CB10C0">
        <w:rPr>
          <w:rFonts w:ascii="Book Antiqua" w:hAnsi="Book Antiqua" w:cs="Times New Roman"/>
          <w:sz w:val="24"/>
          <w:szCs w:val="24"/>
        </w:rPr>
        <w:t>procenu</w:t>
      </w:r>
      <w:r w:rsidR="00CB10C0" w:rsidRPr="00CB10C0">
        <w:rPr>
          <w:rFonts w:ascii="Book Antiqua" w:hAnsi="Book Antiqua" w:cs="Times New Roman"/>
          <w:sz w:val="24"/>
          <w:szCs w:val="24"/>
        </w:rPr>
        <w:t xml:space="preserve"> koja se sastoji od 5 članova. Svaka primljena aplikacija će se </w:t>
      </w:r>
      <w:r w:rsidR="00CB10C0">
        <w:rPr>
          <w:rFonts w:ascii="Book Antiqua" w:hAnsi="Book Antiqua" w:cs="Times New Roman"/>
          <w:sz w:val="24"/>
          <w:szCs w:val="24"/>
        </w:rPr>
        <w:t>pr</w:t>
      </w:r>
      <w:r w:rsidR="00CB10C0" w:rsidRPr="00CB10C0">
        <w:rPr>
          <w:rFonts w:ascii="Book Antiqua" w:hAnsi="Book Antiqua" w:cs="Times New Roman"/>
          <w:sz w:val="24"/>
          <w:szCs w:val="24"/>
        </w:rPr>
        <w:t>oceniti na osnovu obra</w:t>
      </w:r>
      <w:r w:rsidR="00CB10C0">
        <w:rPr>
          <w:rFonts w:ascii="Book Antiqua" w:hAnsi="Book Antiqua" w:cs="Times New Roman"/>
          <w:sz w:val="24"/>
          <w:szCs w:val="24"/>
        </w:rPr>
        <w:t>s</w:t>
      </w:r>
      <w:r w:rsidR="00CB10C0" w:rsidRPr="00CB10C0">
        <w:rPr>
          <w:rFonts w:ascii="Book Antiqua" w:hAnsi="Book Antiqua" w:cs="Times New Roman"/>
          <w:sz w:val="24"/>
          <w:szCs w:val="24"/>
        </w:rPr>
        <w:t xml:space="preserve">ca za </w:t>
      </w:r>
      <w:r w:rsidR="00CB10C0">
        <w:rPr>
          <w:rFonts w:ascii="Book Antiqua" w:hAnsi="Book Antiqua" w:cs="Times New Roman"/>
          <w:sz w:val="24"/>
          <w:szCs w:val="24"/>
        </w:rPr>
        <w:t>pr</w:t>
      </w:r>
      <w:r w:rsidR="00CB10C0" w:rsidRPr="00CB10C0">
        <w:rPr>
          <w:rFonts w:ascii="Book Antiqua" w:hAnsi="Book Antiqua" w:cs="Times New Roman"/>
          <w:sz w:val="24"/>
          <w:szCs w:val="24"/>
        </w:rPr>
        <w:t>ocenjivanje</w:t>
      </w:r>
      <w:r w:rsidR="009D4F0D" w:rsidRPr="008F27F2">
        <w:rPr>
          <w:rFonts w:ascii="Book Antiqua" w:hAnsi="Book Antiqua" w:cs="Times New Roman"/>
          <w:sz w:val="24"/>
          <w:szCs w:val="24"/>
        </w:rPr>
        <w:t xml:space="preserve">. </w:t>
      </w:r>
    </w:p>
    <w:p w:rsidR="009D4F0D" w:rsidRPr="008F27F2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br/>
      </w:r>
      <w:r w:rsidR="00CB10C0" w:rsidRPr="00CB10C0">
        <w:rPr>
          <w:rFonts w:ascii="Book Antiqua" w:hAnsi="Book Antiqua" w:cs="Times New Roman"/>
          <w:sz w:val="24"/>
          <w:szCs w:val="24"/>
        </w:rPr>
        <w:t xml:space="preserve">Privremena lista kvalifikovanih projekata/programa odabranih za finansiranje - Na osnovu ocenjivanja aplikacija koje su ispunile predviđene uslove poziva, Komisija će sastaviti privremenu listu odabranih projekata/programa, prema bodovima koje su one dobile u procesu </w:t>
      </w:r>
      <w:r w:rsidR="005D2A41">
        <w:rPr>
          <w:rFonts w:ascii="Book Antiqua" w:hAnsi="Book Antiqua" w:cs="Times New Roman"/>
          <w:sz w:val="24"/>
          <w:szCs w:val="24"/>
        </w:rPr>
        <w:t>pr</w:t>
      </w:r>
      <w:r w:rsidR="00CB10C0" w:rsidRPr="00CB10C0">
        <w:rPr>
          <w:rFonts w:ascii="Book Antiqua" w:hAnsi="Book Antiqua" w:cs="Times New Roman"/>
          <w:sz w:val="24"/>
          <w:szCs w:val="24"/>
        </w:rPr>
        <w:t>ocenjivanja. Ukupni iznos troškova projekata koji su navedeni u privremenom spisku neće premašiti ukupni iznos koji se nudi za finansiranje putem javnog poziva</w:t>
      </w:r>
      <w:r w:rsidR="009D4F0D" w:rsidRPr="008F27F2">
        <w:rPr>
          <w:rFonts w:ascii="Book Antiqua" w:hAnsi="Book Antiqua" w:cs="Times New Roman"/>
          <w:sz w:val="24"/>
          <w:szCs w:val="24"/>
        </w:rPr>
        <w:t xml:space="preserve">. </w:t>
      </w:r>
    </w:p>
    <w:p w:rsidR="009D4F0D" w:rsidRPr="008F27F2" w:rsidRDefault="009D4F0D" w:rsidP="00CB10C0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</w:p>
    <w:p w:rsidR="00AC31AD" w:rsidRPr="008F27F2" w:rsidRDefault="005D2A41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5D2A41">
        <w:rPr>
          <w:rFonts w:ascii="Book Antiqua" w:hAnsi="Book Antiqua" w:cs="Times New Roman"/>
          <w:sz w:val="24"/>
          <w:szCs w:val="24"/>
        </w:rPr>
        <w:t xml:space="preserve">Pored privremene liste, na osnovu bodova koji su dobijeni tokom </w:t>
      </w:r>
      <w:r>
        <w:rPr>
          <w:rFonts w:ascii="Book Antiqua" w:hAnsi="Book Antiqua" w:cs="Times New Roman"/>
          <w:sz w:val="24"/>
          <w:szCs w:val="24"/>
        </w:rPr>
        <w:t>pr</w:t>
      </w:r>
      <w:r w:rsidRPr="005D2A41">
        <w:rPr>
          <w:rFonts w:ascii="Book Antiqua" w:hAnsi="Book Antiqua" w:cs="Times New Roman"/>
          <w:sz w:val="24"/>
          <w:szCs w:val="24"/>
        </w:rPr>
        <w:t>ocenjivanja, Komisija će takođe sastaviti rezervnu listu projekata/programa</w:t>
      </w:r>
      <w:r w:rsidR="004A6C48" w:rsidRPr="008F27F2">
        <w:rPr>
          <w:rFonts w:ascii="Book Antiqua" w:hAnsi="Book Antiqua" w:cs="Times New Roman"/>
          <w:sz w:val="24"/>
          <w:szCs w:val="24"/>
        </w:rPr>
        <w:t>.</w:t>
      </w:r>
    </w:p>
    <w:p w:rsidR="00AC31AD" w:rsidRPr="008F27F2" w:rsidRDefault="00AC31AD" w:rsidP="00C217AF">
      <w:pPr>
        <w:pStyle w:val="Heading2"/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br/>
      </w:r>
      <w:bookmarkStart w:id="21" w:name="_Toc529288798"/>
      <w:r w:rsidR="009D4F0D" w:rsidRPr="005D2A41">
        <w:rPr>
          <w:rFonts w:ascii="Book Antiqua" w:hAnsi="Book Antiqua" w:cs="Times New Roman"/>
          <w:sz w:val="24"/>
          <w:szCs w:val="24"/>
        </w:rPr>
        <w:t xml:space="preserve">4.2  </w:t>
      </w:r>
      <w:r w:rsidR="00FD27B4" w:rsidRPr="005D2A41">
        <w:rPr>
          <w:rFonts w:ascii="Book Antiqua" w:hAnsi="Book Antiqua" w:cs="Times New Roman"/>
          <w:sz w:val="24"/>
          <w:szCs w:val="24"/>
        </w:rPr>
        <w:t>Dodatna</w:t>
      </w:r>
      <w:r w:rsidR="00FD27B4" w:rsidRPr="008F27F2">
        <w:rPr>
          <w:rFonts w:ascii="Book Antiqua" w:hAnsi="Book Antiqua" w:cs="Times New Roman"/>
          <w:sz w:val="24"/>
          <w:szCs w:val="24"/>
        </w:rPr>
        <w:t xml:space="preserve"> dokumentacija i ugovaranje</w:t>
      </w:r>
      <w:bookmarkEnd w:id="21"/>
    </w:p>
    <w:p w:rsidR="009D4F0D" w:rsidRPr="008F27F2" w:rsidRDefault="009D4F0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AC31AD" w:rsidRPr="008F27F2" w:rsidRDefault="00FD27B4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 xml:space="preserve">Da bi se izbegli nepotrebni dodatni troškovi prilikom konkurisanja, pružalac finansijskih izvora zahtevaće dodatnu dokumentaciju samo od onih kandidata koji su, na osnovu procesa </w:t>
      </w:r>
      <w:r w:rsidR="00D170ED">
        <w:rPr>
          <w:rFonts w:ascii="Book Antiqua" w:hAnsi="Book Antiqua" w:cs="Times New Roman"/>
          <w:sz w:val="24"/>
          <w:szCs w:val="24"/>
        </w:rPr>
        <w:t>pro</w:t>
      </w:r>
      <w:r w:rsidRPr="008F27F2">
        <w:rPr>
          <w:rFonts w:ascii="Book Antiqua" w:hAnsi="Book Antiqua" w:cs="Times New Roman"/>
          <w:sz w:val="24"/>
          <w:szCs w:val="24"/>
        </w:rPr>
        <w:t>cenjivanja aplikacija, ušli na privremenu listu projekata/programa odabranih za finansiranje</w:t>
      </w:r>
      <w:r w:rsidR="004A6C48" w:rsidRPr="008F27F2">
        <w:rPr>
          <w:rFonts w:ascii="Book Antiqua" w:hAnsi="Book Antiqua" w:cs="Times New Roman"/>
          <w:sz w:val="24"/>
          <w:szCs w:val="24"/>
        </w:rPr>
        <w:t>.</w:t>
      </w:r>
    </w:p>
    <w:p w:rsidR="00AC31AD" w:rsidRPr="008F27F2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br/>
      </w:r>
      <w:r w:rsidR="00396736" w:rsidRPr="008F27F2">
        <w:rPr>
          <w:rFonts w:ascii="Book Antiqua" w:hAnsi="Book Antiqua" w:cs="Times New Roman"/>
          <w:sz w:val="24"/>
          <w:szCs w:val="24"/>
        </w:rPr>
        <w:t>Pre konačnog potpisivanja ugovora i na osnovu procene Komisije, pružalac može za</w:t>
      </w:r>
      <w:r w:rsidR="00D170ED">
        <w:rPr>
          <w:rFonts w:ascii="Book Antiqua" w:hAnsi="Book Antiqua" w:cs="Times New Roman"/>
          <w:sz w:val="24"/>
          <w:szCs w:val="24"/>
        </w:rPr>
        <w:t>htevati</w:t>
      </w:r>
      <w:r w:rsidR="00396736" w:rsidRPr="008F27F2">
        <w:rPr>
          <w:rFonts w:ascii="Book Antiqua" w:hAnsi="Book Antiqua" w:cs="Times New Roman"/>
          <w:sz w:val="24"/>
          <w:szCs w:val="24"/>
        </w:rPr>
        <w:t xml:space="preserve"> razmatranje obrasca budžeta za procenjene troškove koji odgovaraju aktuelnim troškovima koji se odnose na predložene aktivnosti</w:t>
      </w:r>
      <w:r w:rsidR="00D170ED">
        <w:rPr>
          <w:rFonts w:ascii="Book Antiqua" w:hAnsi="Book Antiqua" w:cs="Times New Roman"/>
          <w:sz w:val="24"/>
          <w:szCs w:val="24"/>
        </w:rPr>
        <w:t xml:space="preserve"> ili dodatne dokumente</w:t>
      </w:r>
      <w:r w:rsidR="00A7506B" w:rsidRPr="008F27F2">
        <w:rPr>
          <w:rFonts w:ascii="Book Antiqua" w:hAnsi="Book Antiqua" w:cs="Times New Roman"/>
          <w:sz w:val="24"/>
          <w:szCs w:val="24"/>
        </w:rPr>
        <w:t>.</w:t>
      </w:r>
    </w:p>
    <w:p w:rsidR="001A2951" w:rsidRPr="008F27F2" w:rsidRDefault="00AC31AD" w:rsidP="00C217AF">
      <w:p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8F27F2">
        <w:rPr>
          <w:rFonts w:ascii="Book Antiqua" w:hAnsi="Book Antiqua" w:cs="Times New Roman"/>
          <w:i/>
          <w:sz w:val="24"/>
          <w:szCs w:val="24"/>
        </w:rPr>
        <w:lastRenderedPageBreak/>
        <w:br/>
      </w:r>
      <w:r w:rsidRPr="000A4370">
        <w:rPr>
          <w:rFonts w:ascii="Book Antiqua" w:hAnsi="Book Antiqua" w:cs="Times New Roman"/>
          <w:i/>
          <w:sz w:val="24"/>
          <w:szCs w:val="24"/>
        </w:rPr>
        <w:t>(</w:t>
      </w:r>
      <w:r w:rsidR="00D74B38" w:rsidRPr="000A4370">
        <w:rPr>
          <w:rFonts w:ascii="Book Antiqua" w:hAnsi="Book Antiqua" w:cs="Times New Roman"/>
          <w:i/>
          <w:sz w:val="24"/>
          <w:szCs w:val="24"/>
        </w:rPr>
        <w:t>npr</w:t>
      </w:r>
      <w:r w:rsidRPr="000A4370">
        <w:rPr>
          <w:rFonts w:ascii="Book Antiqua" w:hAnsi="Book Antiqua" w:cs="Times New Roman"/>
          <w:i/>
          <w:sz w:val="24"/>
          <w:szCs w:val="24"/>
        </w:rPr>
        <w:t xml:space="preserve">. </w:t>
      </w:r>
      <w:r w:rsidR="00D74B38" w:rsidRPr="000A4370">
        <w:rPr>
          <w:rFonts w:ascii="Book Antiqua" w:hAnsi="Book Antiqua" w:cs="Times New Roman"/>
          <w:i/>
          <w:sz w:val="24"/>
          <w:szCs w:val="24"/>
        </w:rPr>
        <w:t>Potvrda</w:t>
      </w:r>
      <w:r w:rsidR="004A6C48" w:rsidRPr="000A4370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D74B38" w:rsidRPr="000A4370">
        <w:rPr>
          <w:rFonts w:ascii="Book Antiqua" w:hAnsi="Book Antiqua" w:cs="Times New Roman"/>
          <w:i/>
          <w:sz w:val="24"/>
          <w:szCs w:val="24"/>
        </w:rPr>
        <w:t>od strane poreske uprave da su izmirene sve poreske obaveze</w:t>
      </w:r>
      <w:r w:rsidR="004A6C48" w:rsidRPr="000A4370">
        <w:rPr>
          <w:rFonts w:ascii="Book Antiqua" w:hAnsi="Book Antiqua" w:cs="Times New Roman"/>
          <w:i/>
          <w:sz w:val="24"/>
          <w:szCs w:val="24"/>
        </w:rPr>
        <w:t>, o</w:t>
      </w:r>
      <w:r w:rsidRPr="000A4370">
        <w:rPr>
          <w:rFonts w:ascii="Book Antiqua" w:hAnsi="Book Antiqua" w:cs="Times New Roman"/>
          <w:i/>
          <w:sz w:val="24"/>
          <w:szCs w:val="24"/>
        </w:rPr>
        <w:t>riginal</w:t>
      </w:r>
      <w:r w:rsidR="00D74B38" w:rsidRPr="000A4370">
        <w:rPr>
          <w:rFonts w:ascii="Book Antiqua" w:hAnsi="Book Antiqua" w:cs="Times New Roman"/>
          <w:i/>
          <w:sz w:val="24"/>
          <w:szCs w:val="24"/>
        </w:rPr>
        <w:t xml:space="preserve">i </w:t>
      </w:r>
      <w:r w:rsidRPr="000A4370">
        <w:rPr>
          <w:rFonts w:ascii="Book Antiqua" w:hAnsi="Book Antiqua" w:cs="Times New Roman"/>
          <w:i/>
          <w:sz w:val="24"/>
          <w:szCs w:val="24"/>
        </w:rPr>
        <w:t>dokumen</w:t>
      </w:r>
      <w:r w:rsidR="00D74B38" w:rsidRPr="000A4370">
        <w:rPr>
          <w:rFonts w:ascii="Book Antiqua" w:hAnsi="Book Antiqua" w:cs="Times New Roman"/>
          <w:i/>
          <w:sz w:val="24"/>
          <w:szCs w:val="24"/>
        </w:rPr>
        <w:t>a</w:t>
      </w:r>
      <w:r w:rsidRPr="000A4370">
        <w:rPr>
          <w:rFonts w:ascii="Book Antiqua" w:hAnsi="Book Antiqua" w:cs="Times New Roman"/>
          <w:i/>
          <w:sz w:val="24"/>
          <w:szCs w:val="24"/>
        </w:rPr>
        <w:t>t</w:t>
      </w:r>
      <w:r w:rsidR="00D74B38" w:rsidRPr="000A4370">
        <w:rPr>
          <w:rFonts w:ascii="Book Antiqua" w:hAnsi="Book Antiqua" w:cs="Times New Roman"/>
          <w:i/>
          <w:sz w:val="24"/>
          <w:szCs w:val="24"/>
        </w:rPr>
        <w:t>a</w:t>
      </w:r>
      <w:r w:rsidRPr="000A4370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D74B38" w:rsidRPr="000A4370">
        <w:rPr>
          <w:rFonts w:ascii="Book Antiqua" w:hAnsi="Book Antiqua" w:cs="Times New Roman"/>
          <w:i/>
          <w:sz w:val="24"/>
          <w:szCs w:val="24"/>
        </w:rPr>
        <w:t>za inspekciju</w:t>
      </w:r>
      <w:r w:rsidRPr="000A4370">
        <w:rPr>
          <w:rFonts w:ascii="Book Antiqua" w:hAnsi="Book Antiqua" w:cs="Times New Roman"/>
          <w:i/>
          <w:sz w:val="24"/>
          <w:szCs w:val="24"/>
        </w:rPr>
        <w:t xml:space="preserve">, </w:t>
      </w:r>
      <w:r w:rsidR="00D74B38" w:rsidRPr="000A4370">
        <w:rPr>
          <w:rFonts w:ascii="Book Antiqua" w:hAnsi="Book Antiqua" w:cs="Times New Roman"/>
          <w:i/>
          <w:sz w:val="24"/>
          <w:szCs w:val="24"/>
        </w:rPr>
        <w:t>itd.</w:t>
      </w:r>
      <w:r w:rsidRPr="000A4370">
        <w:rPr>
          <w:rFonts w:ascii="Book Antiqua" w:hAnsi="Book Antiqua" w:cs="Times New Roman"/>
          <w:i/>
          <w:sz w:val="24"/>
          <w:szCs w:val="24"/>
        </w:rPr>
        <w:t>]</w:t>
      </w:r>
    </w:p>
    <w:p w:rsidR="004A6C48" w:rsidRPr="008F27F2" w:rsidRDefault="004A6C48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AC31AD" w:rsidRPr="008F27F2" w:rsidRDefault="0039673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Komisija za ocenjivanje će proveriti dodatnu dokumentaciju</w:t>
      </w:r>
      <w:r w:rsidR="004A6C48" w:rsidRPr="008F27F2">
        <w:rPr>
          <w:rFonts w:ascii="Book Antiqua" w:hAnsi="Book Antiqua" w:cs="Times New Roman"/>
          <w:sz w:val="24"/>
          <w:szCs w:val="24"/>
        </w:rPr>
        <w:t>.</w:t>
      </w:r>
    </w:p>
    <w:p w:rsidR="004A6C48" w:rsidRPr="008F27F2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br/>
      </w:r>
      <w:r w:rsidR="00396736" w:rsidRPr="008F27F2">
        <w:rPr>
          <w:rFonts w:ascii="Book Antiqua" w:hAnsi="Book Antiqua" w:cs="Times New Roman"/>
          <w:sz w:val="24"/>
          <w:szCs w:val="24"/>
        </w:rPr>
        <w:t xml:space="preserve">Ukoliko aplikant ne dostavlja zatraženu dodatnu dokumentaciju u </w:t>
      </w:r>
      <w:r w:rsidR="00396736" w:rsidRPr="00D74B38">
        <w:rPr>
          <w:rFonts w:ascii="Book Antiqua" w:hAnsi="Book Antiqua" w:cs="Times New Roman"/>
          <w:i/>
          <w:sz w:val="24"/>
          <w:szCs w:val="24"/>
        </w:rPr>
        <w:t>roku</w:t>
      </w:r>
      <w:r w:rsidR="00396736" w:rsidRPr="008F27F2">
        <w:rPr>
          <w:rFonts w:ascii="Book Antiqua" w:hAnsi="Book Antiqua" w:cs="Times New Roman"/>
          <w:sz w:val="24"/>
          <w:szCs w:val="24"/>
        </w:rPr>
        <w:t xml:space="preserve"> </w:t>
      </w:r>
      <w:r w:rsidR="00D74B38" w:rsidRPr="000A4370">
        <w:rPr>
          <w:rFonts w:ascii="Book Antiqua" w:hAnsi="Book Antiqua" w:cs="Times New Roman"/>
          <w:i/>
          <w:sz w:val="24"/>
          <w:szCs w:val="24"/>
        </w:rPr>
        <w:t>(ne manje od 10 dana)</w:t>
      </w:r>
      <w:r w:rsidR="00396736" w:rsidRPr="000A4370">
        <w:rPr>
          <w:rFonts w:ascii="Book Antiqua" w:hAnsi="Book Antiqua" w:cs="Times New Roman"/>
          <w:sz w:val="24"/>
          <w:szCs w:val="24"/>
        </w:rPr>
        <w:t>,</w:t>
      </w:r>
      <w:r w:rsidR="00396736" w:rsidRPr="008F27F2">
        <w:rPr>
          <w:rFonts w:ascii="Book Antiqua" w:hAnsi="Book Antiqua" w:cs="Times New Roman"/>
          <w:sz w:val="24"/>
          <w:szCs w:val="24"/>
        </w:rPr>
        <w:t xml:space="preserve"> aplikacija će biti odbijena</w:t>
      </w:r>
      <w:r w:rsidR="004A6C48" w:rsidRPr="008F27F2">
        <w:rPr>
          <w:rFonts w:ascii="Book Antiqua" w:hAnsi="Book Antiqua" w:cs="Times New Roman"/>
          <w:sz w:val="24"/>
          <w:szCs w:val="24"/>
        </w:rPr>
        <w:t>.</w:t>
      </w:r>
    </w:p>
    <w:p w:rsidR="00AC31AD" w:rsidRPr="008F27F2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br/>
      </w:r>
      <w:r w:rsidR="00396736" w:rsidRPr="008F27F2">
        <w:rPr>
          <w:rFonts w:ascii="Book Antiqua" w:hAnsi="Book Antiqua" w:cs="Times New Roman"/>
          <w:sz w:val="24"/>
          <w:szCs w:val="24"/>
        </w:rPr>
        <w:t>Ukoliko se nakon provere dodatnih dokumenata odluči da neki od aplikanata ne ispunjavaju zahtevane uslove javnog poziva, neće se uzimati u obzir za potpisivanje ugovora</w:t>
      </w:r>
      <w:r w:rsidR="004A6C48" w:rsidRPr="008F27F2">
        <w:rPr>
          <w:rFonts w:ascii="Book Antiqua" w:hAnsi="Book Antiqua" w:cs="Times New Roman"/>
          <w:sz w:val="24"/>
          <w:szCs w:val="24"/>
        </w:rPr>
        <w:t>.</w:t>
      </w:r>
    </w:p>
    <w:p w:rsidR="004E3032" w:rsidRPr="008F27F2" w:rsidRDefault="004E3032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AC31AD" w:rsidRPr="008F27F2" w:rsidRDefault="0039673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>U takvim slučajevima, projekti sa rezervne liste će se aktivirati ako, nakon provere pratećih dokumenata institucija je utvrdila da ima dovoljno sredstava za ugovaranje drugih projekata</w:t>
      </w:r>
      <w:r w:rsidR="004E3032" w:rsidRPr="008F27F2">
        <w:rPr>
          <w:rFonts w:ascii="Book Antiqua" w:hAnsi="Book Antiqua" w:cs="Times New Roman"/>
          <w:sz w:val="24"/>
          <w:szCs w:val="24"/>
        </w:rPr>
        <w:t>.</w:t>
      </w:r>
    </w:p>
    <w:p w:rsidR="00CA4E74" w:rsidRPr="008F27F2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br/>
      </w:r>
      <w:r w:rsidR="00396736" w:rsidRPr="008F27F2">
        <w:rPr>
          <w:rFonts w:ascii="Book Antiqua" w:hAnsi="Book Antiqua" w:cs="Times New Roman"/>
          <w:sz w:val="24"/>
          <w:szCs w:val="24"/>
        </w:rPr>
        <w:t>Nakon provere dostavljene dokumentacije, Komisija će predložiti konačnu listu projekata/programa odabranih za finansiranje</w:t>
      </w:r>
      <w:r w:rsidR="004E3032" w:rsidRPr="008F27F2">
        <w:rPr>
          <w:rFonts w:ascii="Book Antiqua" w:hAnsi="Book Antiqua" w:cs="Times New Roman"/>
          <w:sz w:val="24"/>
          <w:szCs w:val="24"/>
        </w:rPr>
        <w:t xml:space="preserve">.  </w:t>
      </w:r>
    </w:p>
    <w:p w:rsidR="004E3032" w:rsidRPr="008F27F2" w:rsidRDefault="004E3032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u w:val="single"/>
        </w:rPr>
      </w:pPr>
    </w:p>
    <w:p w:rsidR="00AC31AD" w:rsidRPr="008F27F2" w:rsidRDefault="0039673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  <w:u w:val="single"/>
        </w:rPr>
        <w:t>Obaveštavanje aplikanata</w:t>
      </w:r>
      <w:r w:rsidRPr="008F27F2">
        <w:rPr>
          <w:rFonts w:ascii="Book Antiqua" w:hAnsi="Book Antiqua" w:cs="Times New Roman"/>
          <w:sz w:val="24"/>
          <w:szCs w:val="24"/>
        </w:rPr>
        <w:t xml:space="preserve"> - Svi aplikanti, čije su aplikacije ušle u proces </w:t>
      </w:r>
      <w:r w:rsidR="00EF7C06">
        <w:rPr>
          <w:rFonts w:ascii="Book Antiqua" w:hAnsi="Book Antiqua" w:cs="Times New Roman"/>
          <w:sz w:val="24"/>
          <w:szCs w:val="24"/>
        </w:rPr>
        <w:t>pr</w:t>
      </w:r>
      <w:r w:rsidRPr="008F27F2">
        <w:rPr>
          <w:rFonts w:ascii="Book Antiqua" w:hAnsi="Book Antiqua" w:cs="Times New Roman"/>
          <w:sz w:val="24"/>
          <w:szCs w:val="24"/>
        </w:rPr>
        <w:t>ocen</w:t>
      </w:r>
      <w:r w:rsidR="00EF7C06">
        <w:rPr>
          <w:rFonts w:ascii="Book Antiqua" w:hAnsi="Book Antiqua" w:cs="Times New Roman"/>
          <w:sz w:val="24"/>
          <w:szCs w:val="24"/>
        </w:rPr>
        <w:t>e</w:t>
      </w:r>
      <w:r w:rsidRPr="008F27F2">
        <w:rPr>
          <w:rFonts w:ascii="Book Antiqua" w:hAnsi="Book Antiqua" w:cs="Times New Roman"/>
          <w:sz w:val="24"/>
          <w:szCs w:val="24"/>
        </w:rPr>
        <w:t xml:space="preserve"> biće obavešteni o odluci o dodeljivanju projekata/programa u okviru poziva</w:t>
      </w:r>
      <w:r w:rsidR="00AC31AD" w:rsidRPr="008F27F2">
        <w:rPr>
          <w:rFonts w:ascii="Book Antiqua" w:hAnsi="Book Antiqua" w:cs="Times New Roman"/>
          <w:sz w:val="24"/>
          <w:szCs w:val="24"/>
        </w:rPr>
        <w:t xml:space="preserve">. </w:t>
      </w:r>
    </w:p>
    <w:p w:rsidR="00827E96" w:rsidRPr="008F27F2" w:rsidRDefault="00827E9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AC31AD" w:rsidRPr="008F27F2" w:rsidRDefault="00396736" w:rsidP="007438D7">
      <w:pPr>
        <w:pStyle w:val="Heading2"/>
        <w:numPr>
          <w:ilvl w:val="0"/>
          <w:numId w:val="41"/>
        </w:numPr>
        <w:spacing w:line="240" w:lineRule="auto"/>
        <w:jc w:val="both"/>
        <w:rPr>
          <w:rFonts w:ascii="Book Antiqua" w:hAnsi="Book Antiqua" w:cs="Times New Roman"/>
          <w:b w:val="0"/>
          <w:sz w:val="24"/>
          <w:szCs w:val="24"/>
        </w:rPr>
      </w:pPr>
      <w:bookmarkStart w:id="22" w:name="_Toc529288799"/>
      <w:r w:rsidRPr="008F27F2">
        <w:rPr>
          <w:rFonts w:ascii="Book Antiqua" w:hAnsi="Book Antiqua" w:cs="Times New Roman"/>
          <w:b w:val="0"/>
          <w:sz w:val="24"/>
          <w:szCs w:val="24"/>
        </w:rPr>
        <w:t>INDIKATIVNI KALENDAR REALIZACIJE POZIVA</w:t>
      </w:r>
      <w:bookmarkEnd w:id="22"/>
    </w:p>
    <w:p w:rsidR="00827E96" w:rsidRPr="008F27F2" w:rsidRDefault="00827E96" w:rsidP="00C217AF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:rsidR="004D31E4" w:rsidRPr="008F27F2" w:rsidRDefault="0039673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t xml:space="preserve">Faze procedure poziva </w:t>
      </w:r>
      <w:r w:rsidR="00827E96" w:rsidRPr="008F27F2">
        <w:rPr>
          <w:rFonts w:ascii="Book Antiqua" w:hAnsi="Book Antiqua" w:cs="Times New Roman"/>
          <w:sz w:val="24"/>
          <w:szCs w:val="24"/>
        </w:rPr>
        <w:t>(</w:t>
      </w:r>
      <w:r w:rsidRPr="008F27F2">
        <w:rPr>
          <w:rFonts w:ascii="Book Antiqua" w:hAnsi="Book Antiqua" w:cs="Times New Roman"/>
          <w:sz w:val="24"/>
          <w:szCs w:val="24"/>
        </w:rPr>
        <w:t>postavite datume</w:t>
      </w:r>
      <w:r w:rsidR="00827E96" w:rsidRPr="008F27F2">
        <w:rPr>
          <w:rFonts w:ascii="Book Antiqua" w:hAnsi="Book Antiqua" w:cs="Times New Roman"/>
          <w:sz w:val="24"/>
          <w:szCs w:val="24"/>
        </w:rPr>
        <w:t>)</w:t>
      </w:r>
    </w:p>
    <w:p w:rsidR="00827E96" w:rsidRPr="008F27F2" w:rsidRDefault="00827E9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AC31AD" w:rsidRPr="000A4370" w:rsidRDefault="00EF7C06" w:rsidP="00C217A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0A4370">
        <w:rPr>
          <w:rFonts w:ascii="Book Antiqua" w:hAnsi="Book Antiqua" w:cs="Times New Roman"/>
          <w:sz w:val="24"/>
          <w:szCs w:val="24"/>
        </w:rPr>
        <w:t>Krajnji rok za apliciranje</w:t>
      </w:r>
      <w:r w:rsidRPr="000A4370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0A4370">
        <w:rPr>
          <w:rFonts w:ascii="Book Antiqua" w:hAnsi="Book Antiqua" w:cs="Times New Roman"/>
          <w:i/>
          <w:sz w:val="24"/>
          <w:szCs w:val="24"/>
        </w:rPr>
        <w:t>30.11.2018</w:t>
      </w:r>
    </w:p>
    <w:p w:rsidR="00AC31AD" w:rsidRPr="000A4370" w:rsidRDefault="00EF7C06" w:rsidP="00C217A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0A4370">
        <w:rPr>
          <w:rFonts w:ascii="Book Antiqua" w:hAnsi="Book Antiqua" w:cs="Times New Roman"/>
          <w:sz w:val="24"/>
          <w:szCs w:val="24"/>
        </w:rPr>
        <w:t>Krajnji rok za postavljanje pitanja o pozivu</w:t>
      </w:r>
      <w:r w:rsidRPr="000A4370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0A4370">
        <w:rPr>
          <w:rFonts w:ascii="Book Antiqua" w:hAnsi="Book Antiqua" w:cs="Times New Roman"/>
          <w:i/>
          <w:sz w:val="24"/>
          <w:szCs w:val="24"/>
        </w:rPr>
        <w:t>23.11.2018</w:t>
      </w:r>
    </w:p>
    <w:p w:rsidR="00AC31AD" w:rsidRPr="000A4370" w:rsidRDefault="00EF7C06" w:rsidP="00C217A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0A4370">
        <w:rPr>
          <w:rFonts w:ascii="Book Antiqua" w:hAnsi="Book Antiqua" w:cs="Times New Roman"/>
          <w:sz w:val="24"/>
          <w:szCs w:val="24"/>
        </w:rPr>
        <w:t>Krajnji rok za slanje odgovora o pitanjima u vezi poziva</w:t>
      </w:r>
      <w:r w:rsidRPr="000A4370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0A4370">
        <w:rPr>
          <w:rFonts w:ascii="Book Antiqua" w:hAnsi="Book Antiqua" w:cs="Times New Roman"/>
          <w:i/>
          <w:sz w:val="24"/>
          <w:szCs w:val="24"/>
        </w:rPr>
        <w:t>27.11.2018</w:t>
      </w:r>
    </w:p>
    <w:p w:rsidR="00AC31AD" w:rsidRPr="000A4370" w:rsidRDefault="00EF7C06" w:rsidP="00C217A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0A4370">
        <w:rPr>
          <w:rFonts w:ascii="Book Antiqua" w:hAnsi="Book Antiqua" w:cs="Times New Roman"/>
          <w:sz w:val="24"/>
          <w:szCs w:val="24"/>
        </w:rPr>
        <w:t>Krajnji rok za proveru ispunjavanja proceduralnih kriterijuma i obaveštavanje stranaka</w:t>
      </w:r>
      <w:r w:rsidRPr="000A4370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0A4370">
        <w:rPr>
          <w:rFonts w:ascii="Book Antiqua" w:hAnsi="Book Antiqua" w:cs="Times New Roman"/>
          <w:i/>
          <w:sz w:val="24"/>
          <w:szCs w:val="24"/>
        </w:rPr>
        <w:t>07.12.2018</w:t>
      </w:r>
    </w:p>
    <w:p w:rsidR="000A4370" w:rsidRPr="000A4370" w:rsidRDefault="00D74B38" w:rsidP="000A437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0A4370">
        <w:rPr>
          <w:rFonts w:ascii="Book Antiqua" w:hAnsi="Book Antiqua" w:cs="Times New Roman"/>
          <w:sz w:val="24"/>
          <w:szCs w:val="24"/>
        </w:rPr>
        <w:t>Krajnji rok za ocenjivanje aplikacija sadržajno</w:t>
      </w:r>
      <w:r w:rsidR="00092A3C" w:rsidRPr="000A4370">
        <w:rPr>
          <w:rFonts w:ascii="Book Antiqua" w:hAnsi="Book Antiqua" w:cs="Times New Roman"/>
          <w:sz w:val="24"/>
          <w:szCs w:val="24"/>
        </w:rPr>
        <w:t xml:space="preserve"> </w:t>
      </w:r>
      <w:r w:rsidR="000A4370">
        <w:rPr>
          <w:rFonts w:ascii="Book Antiqua" w:hAnsi="Book Antiqua" w:cs="Times New Roman"/>
          <w:i/>
          <w:sz w:val="24"/>
          <w:szCs w:val="24"/>
        </w:rPr>
        <w:t>21.12.2018</w:t>
      </w:r>
    </w:p>
    <w:p w:rsidR="000A4370" w:rsidRPr="000A4370" w:rsidRDefault="000A4370" w:rsidP="000A437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0A4370">
        <w:rPr>
          <w:rFonts w:ascii="Book Antiqua" w:hAnsi="Book Antiqua"/>
          <w:sz w:val="24"/>
          <w:szCs w:val="24"/>
        </w:rPr>
        <w:t>Rok i trajaće ugovor</w:t>
      </w:r>
      <w:r>
        <w:rPr>
          <w:rFonts w:ascii="Book Antiqua" w:hAnsi="Book Antiqua"/>
          <w:sz w:val="24"/>
          <w:szCs w:val="24"/>
        </w:rPr>
        <w:t xml:space="preserve"> 21.01.2019</w:t>
      </w:r>
    </w:p>
    <w:p w:rsidR="00E83466" w:rsidRPr="008F27F2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br/>
      </w:r>
      <w:r w:rsidR="00396736" w:rsidRPr="008F27F2">
        <w:rPr>
          <w:rFonts w:ascii="Book Antiqua" w:hAnsi="Book Antiqua" w:cs="Times New Roman"/>
          <w:sz w:val="24"/>
          <w:szCs w:val="24"/>
        </w:rPr>
        <w:t>Finansijer ima pravo da ažurira indikativni kalendar. Treba da znate da će svaka promena u indikativnom kalendaru biti objavljena na sledećoj veb stranici</w:t>
      </w:r>
      <w:r w:rsidRPr="008F27F2">
        <w:rPr>
          <w:rFonts w:ascii="Book Antiqua" w:hAnsi="Book Antiqua" w:cs="Times New Roman"/>
          <w:sz w:val="24"/>
          <w:szCs w:val="24"/>
        </w:rPr>
        <w:t>:</w:t>
      </w:r>
      <w:r w:rsidR="000A4370">
        <w:rPr>
          <w:rFonts w:ascii="Book Antiqua" w:hAnsi="Book Antiqua" w:cs="Times New Roman"/>
          <w:sz w:val="24"/>
          <w:szCs w:val="24"/>
        </w:rPr>
        <w:t xml:space="preserve"> www.kryeministri-ks.net.</w:t>
      </w:r>
    </w:p>
    <w:p w:rsidR="00E83466" w:rsidRPr="008F27F2" w:rsidRDefault="00E8346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AC31AD" w:rsidRPr="008F27F2" w:rsidRDefault="00396736" w:rsidP="007438D7">
      <w:pPr>
        <w:pStyle w:val="Heading2"/>
        <w:numPr>
          <w:ilvl w:val="0"/>
          <w:numId w:val="41"/>
        </w:numPr>
        <w:spacing w:line="240" w:lineRule="auto"/>
        <w:jc w:val="both"/>
        <w:rPr>
          <w:rFonts w:ascii="Book Antiqua" w:hAnsi="Book Antiqua" w:cs="Times New Roman"/>
          <w:b w:val="0"/>
          <w:sz w:val="24"/>
          <w:szCs w:val="24"/>
        </w:rPr>
      </w:pPr>
      <w:bookmarkStart w:id="23" w:name="_Toc529288800"/>
      <w:r w:rsidRPr="008F27F2">
        <w:rPr>
          <w:rFonts w:ascii="Book Antiqua" w:hAnsi="Book Antiqua" w:cs="Times New Roman"/>
          <w:b w:val="0"/>
          <w:sz w:val="24"/>
          <w:szCs w:val="24"/>
        </w:rPr>
        <w:t>c)</w:t>
      </w:r>
      <w:r w:rsidRPr="008F27F2">
        <w:rPr>
          <w:rFonts w:ascii="Book Antiqua" w:hAnsi="Book Antiqua" w:cs="Times New Roman"/>
          <w:b w:val="0"/>
          <w:sz w:val="24"/>
          <w:szCs w:val="24"/>
        </w:rPr>
        <w:tab/>
        <w:t>LISTA DOKUMENATA JAVNOG POZIVA</w:t>
      </w:r>
      <w:bookmarkEnd w:id="23"/>
    </w:p>
    <w:p w:rsidR="00D40985" w:rsidRPr="008F27F2" w:rsidRDefault="00D40985" w:rsidP="00C217AF">
      <w:pPr>
        <w:pStyle w:val="ListParagraph"/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E83466" w:rsidRPr="008F27F2" w:rsidRDefault="0039673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F27F2">
        <w:rPr>
          <w:rFonts w:ascii="Book Antiqua" w:hAnsi="Book Antiqua" w:cs="Times New Roman"/>
          <w:sz w:val="24"/>
          <w:szCs w:val="24"/>
        </w:rPr>
        <w:lastRenderedPageBreak/>
        <w:t>OBRASCI</w:t>
      </w:r>
    </w:p>
    <w:p w:rsidR="00E83466" w:rsidRPr="008F27F2" w:rsidRDefault="00E8346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AC31AD" w:rsidRPr="008F27F2" w:rsidRDefault="00AC31AD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396736" w:rsidRPr="000A4370" w:rsidRDefault="00396736" w:rsidP="0039673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0A4370">
        <w:rPr>
          <w:rFonts w:ascii="Book Antiqua" w:hAnsi="Book Antiqua" w:cs="Times New Roman"/>
          <w:i/>
          <w:sz w:val="24"/>
          <w:szCs w:val="24"/>
        </w:rPr>
        <w:t>Obrazac aplikacije za projekat/program (format word)</w:t>
      </w:r>
    </w:p>
    <w:p w:rsidR="00396736" w:rsidRPr="000A4370" w:rsidRDefault="00396736" w:rsidP="0039673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0A4370">
        <w:rPr>
          <w:rFonts w:ascii="Book Antiqua" w:hAnsi="Book Antiqua" w:cs="Times New Roman"/>
          <w:i/>
          <w:sz w:val="24"/>
          <w:szCs w:val="24"/>
        </w:rPr>
        <w:t>Obrazac predloga budžeta (format excel)</w:t>
      </w:r>
    </w:p>
    <w:p w:rsidR="00396736" w:rsidRPr="000A4370" w:rsidRDefault="00396736" w:rsidP="0039673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0A4370">
        <w:rPr>
          <w:rFonts w:ascii="Book Antiqua" w:hAnsi="Book Antiqua" w:cs="Times New Roman"/>
          <w:i/>
          <w:sz w:val="24"/>
          <w:szCs w:val="24"/>
        </w:rPr>
        <w:t>Obrazac izjave o nepostojanja dvostrukog finansiranja (format word)</w:t>
      </w:r>
    </w:p>
    <w:p w:rsidR="00396736" w:rsidRPr="000A4370" w:rsidRDefault="00396736" w:rsidP="0039673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0A4370">
        <w:rPr>
          <w:rFonts w:ascii="Book Antiqua" w:hAnsi="Book Antiqua" w:cs="Times New Roman"/>
          <w:i/>
          <w:sz w:val="24"/>
          <w:szCs w:val="24"/>
        </w:rPr>
        <w:t>Obrazac Finansijskog izveštaja (format excel)</w:t>
      </w:r>
    </w:p>
    <w:p w:rsidR="000A4370" w:rsidRPr="000A4370" w:rsidRDefault="000A4370" w:rsidP="000A4370">
      <w:pPr>
        <w:pStyle w:val="ListParagraph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val="sq-AL" w:eastAsia="sq-AL"/>
        </w:rPr>
      </w:pPr>
      <w:r w:rsidRPr="000A4370">
        <w:rPr>
          <w:rFonts w:ascii="Book Antiqua" w:eastAsia="Times New Roman" w:hAnsi="Book Antiqua" w:cs="Courier New"/>
          <w:sz w:val="24"/>
          <w:szCs w:val="24"/>
          <w:lang w:val="sq-AL" w:eastAsia="sq-AL"/>
        </w:rPr>
        <w:t xml:space="preserve">   </w:t>
      </w:r>
      <w:proofErr w:type="spellStart"/>
      <w:r w:rsidRPr="000A4370">
        <w:rPr>
          <w:rFonts w:ascii="Book Antiqua" w:eastAsia="Times New Roman" w:hAnsi="Book Antiqua" w:cs="Courier New"/>
          <w:sz w:val="24"/>
          <w:szCs w:val="24"/>
          <w:lang w:val="sq-AL" w:eastAsia="sq-AL"/>
        </w:rPr>
        <w:t>Obrazac</w:t>
      </w:r>
      <w:proofErr w:type="spellEnd"/>
      <w:r w:rsidRPr="000A4370">
        <w:rPr>
          <w:rFonts w:ascii="Book Antiqua" w:eastAsia="Times New Roman" w:hAnsi="Book Antiqua" w:cs="Courier New"/>
          <w:sz w:val="24"/>
          <w:szCs w:val="24"/>
          <w:lang w:val="sq-AL" w:eastAsia="sq-AL"/>
        </w:rPr>
        <w:t xml:space="preserve"> </w:t>
      </w:r>
      <w:proofErr w:type="spellStart"/>
      <w:r w:rsidRPr="000A4370">
        <w:rPr>
          <w:rFonts w:ascii="Book Antiqua" w:eastAsia="Times New Roman" w:hAnsi="Book Antiqua" w:cs="Courier New"/>
          <w:sz w:val="24"/>
          <w:szCs w:val="24"/>
          <w:lang w:val="sq-AL" w:eastAsia="sq-AL"/>
        </w:rPr>
        <w:t>ugovora</w:t>
      </w:r>
      <w:proofErr w:type="spellEnd"/>
      <w:r w:rsidRPr="000A4370">
        <w:rPr>
          <w:rFonts w:ascii="Book Antiqua" w:eastAsia="Times New Roman" w:hAnsi="Book Antiqua" w:cs="Courier New"/>
          <w:sz w:val="24"/>
          <w:szCs w:val="24"/>
          <w:lang w:val="sq-AL" w:eastAsia="sq-AL"/>
        </w:rPr>
        <w:t xml:space="preserve"> </w:t>
      </w:r>
      <w:r w:rsidRPr="000A4370">
        <w:rPr>
          <w:rFonts w:ascii="Book Antiqua" w:hAnsi="Book Antiqua" w:cs="Times New Roman"/>
          <w:i/>
          <w:sz w:val="24"/>
          <w:szCs w:val="24"/>
        </w:rPr>
        <w:t>(format word)</w:t>
      </w:r>
    </w:p>
    <w:p w:rsidR="00396736" w:rsidRPr="000A4370" w:rsidRDefault="00396736" w:rsidP="0039673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</w:rPr>
      </w:pPr>
      <w:r w:rsidRPr="000A4370">
        <w:rPr>
          <w:rFonts w:ascii="Book Antiqua" w:hAnsi="Book Antiqua" w:cs="Times New Roman"/>
          <w:i/>
          <w:sz w:val="24"/>
          <w:szCs w:val="24"/>
        </w:rPr>
        <w:t>Obrazac narativnog-opisnog izveštaja (format word)</w:t>
      </w:r>
    </w:p>
    <w:p w:rsidR="00E83466" w:rsidRPr="008F27F2" w:rsidRDefault="00E8346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E83466" w:rsidRPr="008F27F2" w:rsidRDefault="00E83466" w:rsidP="00C217A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sectPr w:rsidR="00E83466" w:rsidRPr="008F27F2" w:rsidSect="00274E8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E48" w:rsidRDefault="00A77E48" w:rsidP="00D53181">
      <w:pPr>
        <w:spacing w:after="0" w:line="240" w:lineRule="auto"/>
      </w:pPr>
      <w:r>
        <w:separator/>
      </w:r>
    </w:p>
  </w:endnote>
  <w:endnote w:type="continuationSeparator" w:id="0">
    <w:p w:rsidR="00A77E48" w:rsidRDefault="00A77E48" w:rsidP="00D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88813"/>
      <w:docPartObj>
        <w:docPartGallery w:val="Page Numbers (Bottom of Page)"/>
        <w:docPartUnique/>
      </w:docPartObj>
    </w:sdtPr>
    <w:sdtEndPr/>
    <w:sdtContent>
      <w:p w:rsidR="001313B7" w:rsidRDefault="001313B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A437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313B7" w:rsidRDefault="00131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E48" w:rsidRDefault="00A77E48" w:rsidP="00D53181">
      <w:pPr>
        <w:spacing w:after="0" w:line="240" w:lineRule="auto"/>
      </w:pPr>
      <w:r>
        <w:separator/>
      </w:r>
    </w:p>
  </w:footnote>
  <w:footnote w:type="continuationSeparator" w:id="0">
    <w:p w:rsidR="00A77E48" w:rsidRDefault="00A77E48" w:rsidP="00D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4D2C"/>
    <w:multiLevelType w:val="hybridMultilevel"/>
    <w:tmpl w:val="E5E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A587A"/>
    <w:multiLevelType w:val="hybridMultilevel"/>
    <w:tmpl w:val="359E35C6"/>
    <w:lvl w:ilvl="0" w:tplc="72BCF1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>
    <w:nsid w:val="15575138"/>
    <w:multiLevelType w:val="hybridMultilevel"/>
    <w:tmpl w:val="BDC48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15723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F601D1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C595E"/>
    <w:multiLevelType w:val="hybridMultilevel"/>
    <w:tmpl w:val="8740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E4C55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AF43F7"/>
    <w:multiLevelType w:val="hybridMultilevel"/>
    <w:tmpl w:val="ACA4B95C"/>
    <w:lvl w:ilvl="0" w:tplc="E0F846D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53F7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2780144F"/>
    <w:multiLevelType w:val="hybridMultilevel"/>
    <w:tmpl w:val="93DE23F0"/>
    <w:lvl w:ilvl="0" w:tplc="041C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1">
    <w:nsid w:val="27D008CC"/>
    <w:multiLevelType w:val="hybridMultilevel"/>
    <w:tmpl w:val="BF08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00BF3"/>
    <w:multiLevelType w:val="hybridMultilevel"/>
    <w:tmpl w:val="46D259E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120A4"/>
    <w:multiLevelType w:val="multilevel"/>
    <w:tmpl w:val="0610FD1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0" w:hanging="1800"/>
      </w:pPr>
      <w:rPr>
        <w:rFonts w:hint="default"/>
      </w:rPr>
    </w:lvl>
  </w:abstractNum>
  <w:abstractNum w:abstractNumId="14">
    <w:nsid w:val="2A5C5098"/>
    <w:multiLevelType w:val="hybridMultilevel"/>
    <w:tmpl w:val="2B469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33A4B"/>
    <w:multiLevelType w:val="hybridMultilevel"/>
    <w:tmpl w:val="2E48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95264"/>
    <w:multiLevelType w:val="multilevel"/>
    <w:tmpl w:val="3064F1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2CA60FD2"/>
    <w:multiLevelType w:val="multilevel"/>
    <w:tmpl w:val="15FEF1C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0" w:hanging="5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8">
    <w:nsid w:val="2E9E1C7A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7776CE"/>
    <w:multiLevelType w:val="hybridMultilevel"/>
    <w:tmpl w:val="151E8F14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AD4E4D"/>
    <w:multiLevelType w:val="hybridMultilevel"/>
    <w:tmpl w:val="7002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D715C"/>
    <w:multiLevelType w:val="hybridMultilevel"/>
    <w:tmpl w:val="452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312F5B"/>
    <w:multiLevelType w:val="hybridMultilevel"/>
    <w:tmpl w:val="876A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B3122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437531CD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>
    <w:nsid w:val="44FB02C1"/>
    <w:multiLevelType w:val="hybridMultilevel"/>
    <w:tmpl w:val="C26883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7B11CD"/>
    <w:multiLevelType w:val="multilevel"/>
    <w:tmpl w:val="646E27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8">
    <w:nsid w:val="4DF62B53"/>
    <w:multiLevelType w:val="hybridMultilevel"/>
    <w:tmpl w:val="49AC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742A6"/>
    <w:multiLevelType w:val="hybridMultilevel"/>
    <w:tmpl w:val="571A1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47C10"/>
    <w:multiLevelType w:val="hybridMultilevel"/>
    <w:tmpl w:val="9DB22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332158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2">
    <w:nsid w:val="5A6061ED"/>
    <w:multiLevelType w:val="hybridMultilevel"/>
    <w:tmpl w:val="C76CECAC"/>
    <w:lvl w:ilvl="0" w:tplc="ED06B5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EB4C4F"/>
    <w:multiLevelType w:val="multilevel"/>
    <w:tmpl w:val="5A6899F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F2424A8"/>
    <w:multiLevelType w:val="hybridMultilevel"/>
    <w:tmpl w:val="979CE3BE"/>
    <w:lvl w:ilvl="0" w:tplc="3BC2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631B23"/>
    <w:multiLevelType w:val="hybridMultilevel"/>
    <w:tmpl w:val="71B24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571FD"/>
    <w:multiLevelType w:val="hybridMultilevel"/>
    <w:tmpl w:val="735AC3F6"/>
    <w:lvl w:ilvl="0" w:tplc="AC2C8D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2590180"/>
    <w:multiLevelType w:val="hybridMultilevel"/>
    <w:tmpl w:val="DD92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1511A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7D3C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20"/>
  </w:num>
  <w:num w:numId="4">
    <w:abstractNumId w:val="30"/>
  </w:num>
  <w:num w:numId="5">
    <w:abstractNumId w:val="35"/>
  </w:num>
  <w:num w:numId="6">
    <w:abstractNumId w:val="40"/>
  </w:num>
  <w:num w:numId="7">
    <w:abstractNumId w:val="32"/>
  </w:num>
  <w:num w:numId="8">
    <w:abstractNumId w:val="2"/>
  </w:num>
  <w:num w:numId="9">
    <w:abstractNumId w:val="27"/>
  </w:num>
  <w:num w:numId="10">
    <w:abstractNumId w:val="17"/>
  </w:num>
  <w:num w:numId="11">
    <w:abstractNumId w:val="4"/>
  </w:num>
  <w:num w:numId="12">
    <w:abstractNumId w:val="1"/>
  </w:num>
  <w:num w:numId="13">
    <w:abstractNumId w:val="21"/>
  </w:num>
  <w:num w:numId="14">
    <w:abstractNumId w:val="19"/>
  </w:num>
  <w:num w:numId="15">
    <w:abstractNumId w:val="36"/>
  </w:num>
  <w:num w:numId="16">
    <w:abstractNumId w:val="26"/>
  </w:num>
  <w:num w:numId="17">
    <w:abstractNumId w:val="14"/>
  </w:num>
  <w:num w:numId="18">
    <w:abstractNumId w:val="31"/>
  </w:num>
  <w:num w:numId="19">
    <w:abstractNumId w:val="24"/>
  </w:num>
  <w:num w:numId="20">
    <w:abstractNumId w:val="18"/>
  </w:num>
  <w:num w:numId="21">
    <w:abstractNumId w:val="7"/>
  </w:num>
  <w:num w:numId="22">
    <w:abstractNumId w:val="5"/>
  </w:num>
  <w:num w:numId="23">
    <w:abstractNumId w:val="6"/>
  </w:num>
  <w:num w:numId="24">
    <w:abstractNumId w:val="15"/>
  </w:num>
  <w:num w:numId="25">
    <w:abstractNumId w:val="38"/>
  </w:num>
  <w:num w:numId="26">
    <w:abstractNumId w:val="28"/>
  </w:num>
  <w:num w:numId="27">
    <w:abstractNumId w:val="11"/>
  </w:num>
  <w:num w:numId="28">
    <w:abstractNumId w:val="29"/>
  </w:num>
  <w:num w:numId="29">
    <w:abstractNumId w:val="0"/>
  </w:num>
  <w:num w:numId="30">
    <w:abstractNumId w:val="39"/>
  </w:num>
  <w:num w:numId="31">
    <w:abstractNumId w:val="9"/>
  </w:num>
  <w:num w:numId="32">
    <w:abstractNumId w:val="25"/>
  </w:num>
  <w:num w:numId="33">
    <w:abstractNumId w:val="34"/>
  </w:num>
  <w:num w:numId="34">
    <w:abstractNumId w:val="8"/>
  </w:num>
  <w:num w:numId="35">
    <w:abstractNumId w:val="10"/>
  </w:num>
  <w:num w:numId="36">
    <w:abstractNumId w:val="3"/>
  </w:num>
  <w:num w:numId="37">
    <w:abstractNumId w:val="13"/>
  </w:num>
  <w:num w:numId="38">
    <w:abstractNumId w:val="22"/>
  </w:num>
  <w:num w:numId="39">
    <w:abstractNumId w:val="12"/>
  </w:num>
  <w:num w:numId="40">
    <w:abstractNumId w:val="3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0E"/>
    <w:rsid w:val="00027822"/>
    <w:rsid w:val="0006364B"/>
    <w:rsid w:val="00075343"/>
    <w:rsid w:val="00092A3C"/>
    <w:rsid w:val="000A4370"/>
    <w:rsid w:val="000F0283"/>
    <w:rsid w:val="000F0D35"/>
    <w:rsid w:val="000F393A"/>
    <w:rsid w:val="001313B7"/>
    <w:rsid w:val="00134D7A"/>
    <w:rsid w:val="001449C0"/>
    <w:rsid w:val="00160A22"/>
    <w:rsid w:val="00164284"/>
    <w:rsid w:val="00175A85"/>
    <w:rsid w:val="001A2951"/>
    <w:rsid w:val="001E3D04"/>
    <w:rsid w:val="001F2593"/>
    <w:rsid w:val="002362C8"/>
    <w:rsid w:val="00240C38"/>
    <w:rsid w:val="00261F14"/>
    <w:rsid w:val="00265853"/>
    <w:rsid w:val="00270E22"/>
    <w:rsid w:val="00271C2C"/>
    <w:rsid w:val="00274E86"/>
    <w:rsid w:val="002A378E"/>
    <w:rsid w:val="002A7890"/>
    <w:rsid w:val="002B4869"/>
    <w:rsid w:val="002C2FA3"/>
    <w:rsid w:val="002E5D19"/>
    <w:rsid w:val="0038046E"/>
    <w:rsid w:val="0039138C"/>
    <w:rsid w:val="00392DEF"/>
    <w:rsid w:val="00396736"/>
    <w:rsid w:val="003A71BB"/>
    <w:rsid w:val="003D02FD"/>
    <w:rsid w:val="004102F1"/>
    <w:rsid w:val="004137D6"/>
    <w:rsid w:val="00443AD9"/>
    <w:rsid w:val="0045585C"/>
    <w:rsid w:val="00455C45"/>
    <w:rsid w:val="00473432"/>
    <w:rsid w:val="00473C79"/>
    <w:rsid w:val="00473FD4"/>
    <w:rsid w:val="004812FA"/>
    <w:rsid w:val="00495785"/>
    <w:rsid w:val="004A4952"/>
    <w:rsid w:val="004A6C48"/>
    <w:rsid w:val="004D31E4"/>
    <w:rsid w:val="004E3032"/>
    <w:rsid w:val="0050218B"/>
    <w:rsid w:val="00560822"/>
    <w:rsid w:val="0057008B"/>
    <w:rsid w:val="005A05EF"/>
    <w:rsid w:val="005A3296"/>
    <w:rsid w:val="005B7145"/>
    <w:rsid w:val="005D2A41"/>
    <w:rsid w:val="005E77A5"/>
    <w:rsid w:val="005F16E2"/>
    <w:rsid w:val="00605FD2"/>
    <w:rsid w:val="00617023"/>
    <w:rsid w:val="006411E8"/>
    <w:rsid w:val="00664D6A"/>
    <w:rsid w:val="00676A13"/>
    <w:rsid w:val="006B427E"/>
    <w:rsid w:val="006B767F"/>
    <w:rsid w:val="006C7466"/>
    <w:rsid w:val="006D22EB"/>
    <w:rsid w:val="006D319B"/>
    <w:rsid w:val="007068EF"/>
    <w:rsid w:val="007156F7"/>
    <w:rsid w:val="0072004C"/>
    <w:rsid w:val="00731D0E"/>
    <w:rsid w:val="007438D7"/>
    <w:rsid w:val="00743DA3"/>
    <w:rsid w:val="00757E71"/>
    <w:rsid w:val="007613FC"/>
    <w:rsid w:val="00761F0C"/>
    <w:rsid w:val="00785246"/>
    <w:rsid w:val="00786679"/>
    <w:rsid w:val="00795B6D"/>
    <w:rsid w:val="007C1543"/>
    <w:rsid w:val="007D51B7"/>
    <w:rsid w:val="007D66F5"/>
    <w:rsid w:val="00827E96"/>
    <w:rsid w:val="00835588"/>
    <w:rsid w:val="00876CFD"/>
    <w:rsid w:val="00890336"/>
    <w:rsid w:val="008A2ACB"/>
    <w:rsid w:val="008B3AF8"/>
    <w:rsid w:val="008B76C2"/>
    <w:rsid w:val="008C5431"/>
    <w:rsid w:val="008E170A"/>
    <w:rsid w:val="008E4062"/>
    <w:rsid w:val="008F18E5"/>
    <w:rsid w:val="008F27F2"/>
    <w:rsid w:val="008F3D46"/>
    <w:rsid w:val="008F43CC"/>
    <w:rsid w:val="008F60B6"/>
    <w:rsid w:val="009209A4"/>
    <w:rsid w:val="009230F4"/>
    <w:rsid w:val="00930ED1"/>
    <w:rsid w:val="00933A0F"/>
    <w:rsid w:val="00984C54"/>
    <w:rsid w:val="00992EB3"/>
    <w:rsid w:val="009A36EA"/>
    <w:rsid w:val="009B1D59"/>
    <w:rsid w:val="009C0967"/>
    <w:rsid w:val="009C2762"/>
    <w:rsid w:val="009C55B2"/>
    <w:rsid w:val="009D2D05"/>
    <w:rsid w:val="009D4F0D"/>
    <w:rsid w:val="009E00D4"/>
    <w:rsid w:val="009E27E9"/>
    <w:rsid w:val="009E70EF"/>
    <w:rsid w:val="00A2689B"/>
    <w:rsid w:val="00A4054B"/>
    <w:rsid w:val="00A40C3B"/>
    <w:rsid w:val="00A645AC"/>
    <w:rsid w:val="00A7506B"/>
    <w:rsid w:val="00A77E48"/>
    <w:rsid w:val="00AC31AD"/>
    <w:rsid w:val="00AC7092"/>
    <w:rsid w:val="00AE400B"/>
    <w:rsid w:val="00B00FC5"/>
    <w:rsid w:val="00B11052"/>
    <w:rsid w:val="00B40A10"/>
    <w:rsid w:val="00B5764D"/>
    <w:rsid w:val="00BA1B7E"/>
    <w:rsid w:val="00BA4924"/>
    <w:rsid w:val="00BA6A76"/>
    <w:rsid w:val="00BD095B"/>
    <w:rsid w:val="00BE423D"/>
    <w:rsid w:val="00BF0278"/>
    <w:rsid w:val="00BF077D"/>
    <w:rsid w:val="00BF538B"/>
    <w:rsid w:val="00C10B7F"/>
    <w:rsid w:val="00C14525"/>
    <w:rsid w:val="00C217AF"/>
    <w:rsid w:val="00C27495"/>
    <w:rsid w:val="00C365AA"/>
    <w:rsid w:val="00C47183"/>
    <w:rsid w:val="00C55E10"/>
    <w:rsid w:val="00CA3AA9"/>
    <w:rsid w:val="00CA4E74"/>
    <w:rsid w:val="00CA53FE"/>
    <w:rsid w:val="00CB10C0"/>
    <w:rsid w:val="00D170ED"/>
    <w:rsid w:val="00D212C1"/>
    <w:rsid w:val="00D40985"/>
    <w:rsid w:val="00D42B61"/>
    <w:rsid w:val="00D44869"/>
    <w:rsid w:val="00D53181"/>
    <w:rsid w:val="00D74B38"/>
    <w:rsid w:val="00DC414A"/>
    <w:rsid w:val="00DD774A"/>
    <w:rsid w:val="00DE3CD0"/>
    <w:rsid w:val="00E11C1A"/>
    <w:rsid w:val="00E50AEE"/>
    <w:rsid w:val="00E513BA"/>
    <w:rsid w:val="00E72122"/>
    <w:rsid w:val="00E83466"/>
    <w:rsid w:val="00EA7856"/>
    <w:rsid w:val="00EB0F5C"/>
    <w:rsid w:val="00EC2D3B"/>
    <w:rsid w:val="00EC5647"/>
    <w:rsid w:val="00EE67D2"/>
    <w:rsid w:val="00EF7C06"/>
    <w:rsid w:val="00F0733D"/>
    <w:rsid w:val="00F11996"/>
    <w:rsid w:val="00F46348"/>
    <w:rsid w:val="00F657D1"/>
    <w:rsid w:val="00F70C99"/>
    <w:rsid w:val="00F82ADC"/>
    <w:rsid w:val="00FB3CD4"/>
    <w:rsid w:val="00FD27B4"/>
    <w:rsid w:val="00FF48CD"/>
    <w:rsid w:val="00FF4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12C899-A464-40D0-A231-F00D9FE2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34D7A"/>
    <w:pPr>
      <w:ind w:left="720"/>
      <w:contextualSpacing/>
    </w:pPr>
  </w:style>
  <w:style w:type="table" w:styleId="TableGrid">
    <w:name w:val="Table Grid"/>
    <w:basedOn w:val="TableNormal"/>
    <w:uiPriority w:val="59"/>
    <w:rsid w:val="001A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3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1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1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ADC"/>
  </w:style>
  <w:style w:type="paragraph" w:styleId="Footer">
    <w:name w:val="footer"/>
    <w:basedOn w:val="Normal"/>
    <w:link w:val="Foot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DC"/>
  </w:style>
  <w:style w:type="character" w:customStyle="1" w:styleId="Heading1Char">
    <w:name w:val="Heading 1 Char"/>
    <w:basedOn w:val="DefaultParagraphFont"/>
    <w:link w:val="Heading1"/>
    <w:uiPriority w:val="9"/>
    <w:rsid w:val="00D40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409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4098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098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27495"/>
    <w:rPr>
      <w:i/>
      <w:iCs/>
    </w:rPr>
  </w:style>
  <w:style w:type="paragraph" w:styleId="NormalWeb">
    <w:name w:val="Normal (Web)"/>
    <w:basedOn w:val="Normal"/>
    <w:uiPriority w:val="99"/>
    <w:unhideWhenUsed/>
    <w:rsid w:val="0027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Default">
    <w:name w:val="Default"/>
    <w:rsid w:val="00271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8667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3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q-AL" w:eastAsia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38D7"/>
    <w:rPr>
      <w:rFonts w:ascii="Courier New" w:eastAsia="Times New Roman" w:hAnsi="Courier New" w:cs="Courier New"/>
      <w:sz w:val="20"/>
      <w:szCs w:val="20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8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54BF4-F616-44C6-AC74-CE12ECA3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hp</cp:lastModifiedBy>
  <cp:revision>12</cp:revision>
  <dcterms:created xsi:type="dcterms:W3CDTF">2018-11-06T08:11:00Z</dcterms:created>
  <dcterms:modified xsi:type="dcterms:W3CDTF">2018-11-09T14:04:00Z</dcterms:modified>
</cp:coreProperties>
</file>