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12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455D03" w:rsidRPr="00AA153D" w:rsidTr="00595AB1">
        <w:trPr>
          <w:trHeight w:val="3060"/>
        </w:trPr>
        <w:tc>
          <w:tcPr>
            <w:tcW w:w="9648" w:type="dxa"/>
            <w:vAlign w:val="center"/>
          </w:tcPr>
          <w:tbl>
            <w:tblPr>
              <w:tblpPr w:leftFromText="180" w:rightFromText="180" w:vertAnchor="text" w:horzAnchor="margin" w:tblpXSpec="center" w:tblpY="-1851"/>
              <w:tblOverlap w:val="never"/>
              <w:tblW w:w="8431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8431"/>
            </w:tblGrid>
            <w:tr w:rsidR="00455D03" w:rsidRPr="00AA153D" w:rsidTr="00E17D57">
              <w:trPr>
                <w:trHeight w:val="289"/>
                <w:tblCellSpacing w:w="0" w:type="dxa"/>
              </w:trPr>
              <w:tc>
                <w:tcPr>
                  <w:tcW w:w="843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55D03" w:rsidRPr="00AA153D" w:rsidRDefault="00455D03" w:rsidP="00455D03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eastAsia="sq-AL"/>
                    </w:rPr>
                  </w:pPr>
                  <w:r w:rsidRPr="00AA153D">
                    <w:rPr>
                      <w:rFonts w:ascii="Book Antiqua" w:hAnsi="Book Antiqua"/>
                      <w:noProof/>
                      <w:sz w:val="24"/>
                      <w:szCs w:val="24"/>
                      <w:lang w:val="sq-AL" w:eastAsia="sq-AL"/>
                    </w:rPr>
                    <w:drawing>
                      <wp:inline distT="0" distB="0" distL="0" distR="0">
                        <wp:extent cx="771525" cy="767751"/>
                        <wp:effectExtent l="0" t="0" r="0" b="0"/>
                        <wp:docPr id="1" name="Picture 2" descr="stema_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4" name="Picture 2" descr="stema_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132" cy="768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5D03" w:rsidRPr="00AA153D" w:rsidRDefault="00455D03" w:rsidP="00455D03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eastAsia="sq-AL"/>
                    </w:rPr>
                  </w:pPr>
                </w:p>
                <w:p w:rsidR="002C217A" w:rsidRPr="00AA153D" w:rsidRDefault="00455D03" w:rsidP="00595AB1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eastAsia="sq-AL"/>
                    </w:rPr>
                  </w:pPr>
                  <w:r w:rsidRPr="00AA153D"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eastAsia="sq-AL"/>
                    </w:rPr>
                    <w:t>Republika e Kosovës</w:t>
                  </w:r>
                  <w:r w:rsidRPr="00AA153D"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eastAsia="sq-AL"/>
                    </w:rPr>
                    <w:br/>
                    <w:t>Republika Kosova – RepublicofKosovo</w:t>
                  </w:r>
                  <w:r w:rsidRPr="00AA153D"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eastAsia="sq-AL"/>
                    </w:rPr>
                    <w:br/>
                    <w:t>Qeveria – Vlada – Government</w:t>
                  </w:r>
                </w:p>
                <w:p w:rsidR="002C217A" w:rsidRPr="00AA153D" w:rsidRDefault="002C217A" w:rsidP="00595AB1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eastAsia="sq-AL"/>
                    </w:rPr>
                  </w:pPr>
                </w:p>
                <w:p w:rsidR="002C217A" w:rsidRPr="00AA153D" w:rsidRDefault="002C217A" w:rsidP="002C217A">
                  <w:pPr>
                    <w:spacing w:after="0" w:line="240" w:lineRule="auto"/>
                    <w:ind w:left="28" w:hanging="14"/>
                    <w:jc w:val="center"/>
                    <w:rPr>
                      <w:rFonts w:ascii="Book Antiqua" w:hAnsi="Book Antiqua"/>
                      <w:b/>
                      <w:spacing w:val="4"/>
                    </w:rPr>
                  </w:pPr>
                  <w:r w:rsidRPr="00AA153D">
                    <w:rPr>
                      <w:rFonts w:ascii="Book Antiqua" w:hAnsi="Book Antiqua"/>
                      <w:b/>
                      <w:spacing w:val="4"/>
                    </w:rPr>
                    <w:t xml:space="preserve">Koordinatori Nacional për Kulturë, Rini dhe Sport, </w:t>
                  </w:r>
                </w:p>
                <w:p w:rsidR="002C217A" w:rsidRPr="00AA153D" w:rsidRDefault="002C217A" w:rsidP="002C217A">
                  <w:pPr>
                    <w:spacing w:after="0" w:line="240" w:lineRule="auto"/>
                    <w:ind w:left="28" w:hanging="14"/>
                    <w:jc w:val="center"/>
                    <w:rPr>
                      <w:rFonts w:ascii="Book Antiqua" w:hAnsi="Book Antiqua"/>
                      <w:b/>
                      <w:spacing w:val="4"/>
                    </w:rPr>
                  </w:pPr>
                  <w:r w:rsidRPr="00AA153D">
                    <w:rPr>
                      <w:rFonts w:ascii="Book Antiqua" w:hAnsi="Book Antiqua"/>
                      <w:b/>
                      <w:spacing w:val="4"/>
                    </w:rPr>
                    <w:t>Nacionalni</w:t>
                  </w:r>
                  <w:r w:rsidR="007A4F0D" w:rsidRPr="00AA153D">
                    <w:rPr>
                      <w:rFonts w:ascii="Book Antiqua" w:hAnsi="Book Antiqua"/>
                      <w:b/>
                      <w:spacing w:val="4"/>
                    </w:rPr>
                    <w:t xml:space="preserve"> Koordinator za</w:t>
                  </w:r>
                  <w:r w:rsidR="002A1288">
                    <w:rPr>
                      <w:rFonts w:ascii="Book Antiqua" w:hAnsi="Book Antiqua"/>
                      <w:b/>
                      <w:spacing w:val="4"/>
                    </w:rPr>
                    <w:t xml:space="preserve"> </w:t>
                  </w:r>
                  <w:r w:rsidR="007A4F0D" w:rsidRPr="00AA153D">
                    <w:rPr>
                      <w:rFonts w:ascii="Book Antiqua" w:hAnsi="Book Antiqua"/>
                      <w:b/>
                      <w:spacing w:val="4"/>
                    </w:rPr>
                    <w:t>Kulturu, Omladinu i Sport</w:t>
                  </w:r>
                </w:p>
                <w:p w:rsidR="002C217A" w:rsidRPr="00AA153D" w:rsidRDefault="002C217A" w:rsidP="002C217A">
                  <w:pPr>
                    <w:spacing w:after="0" w:line="240" w:lineRule="auto"/>
                    <w:ind w:left="28" w:hanging="14"/>
                    <w:jc w:val="center"/>
                    <w:rPr>
                      <w:rFonts w:ascii="Book Antiqua" w:hAnsi="Book Antiqua"/>
                      <w:b/>
                      <w:spacing w:val="4"/>
                    </w:rPr>
                  </w:pPr>
                  <w:r w:rsidRPr="00AA153D">
                    <w:rPr>
                      <w:rFonts w:ascii="Book Antiqua" w:hAnsi="Book Antiqua"/>
                      <w:b/>
                      <w:spacing w:val="4"/>
                    </w:rPr>
                    <w:t>National</w:t>
                  </w:r>
                  <w:r w:rsidR="002A1288">
                    <w:rPr>
                      <w:rFonts w:ascii="Book Antiqua" w:hAnsi="Book Antiqua"/>
                      <w:b/>
                      <w:spacing w:val="4"/>
                    </w:rPr>
                    <w:t xml:space="preserve"> </w:t>
                  </w:r>
                  <w:r w:rsidRPr="00AA153D">
                    <w:rPr>
                      <w:rFonts w:ascii="Book Antiqua" w:hAnsi="Book Antiqua"/>
                      <w:b/>
                      <w:spacing w:val="4"/>
                    </w:rPr>
                    <w:t>Coordinator</w:t>
                  </w:r>
                  <w:r w:rsidR="002A1288">
                    <w:rPr>
                      <w:rFonts w:ascii="Book Antiqua" w:hAnsi="Book Antiqua"/>
                      <w:b/>
                      <w:spacing w:val="4"/>
                    </w:rPr>
                    <w:t xml:space="preserve"> </w:t>
                  </w:r>
                  <w:r w:rsidRPr="00AA153D">
                    <w:rPr>
                      <w:rFonts w:ascii="Book Antiqua" w:hAnsi="Book Antiqua"/>
                      <w:b/>
                      <w:spacing w:val="4"/>
                    </w:rPr>
                    <w:t>for</w:t>
                  </w:r>
                  <w:r w:rsidR="002A1288">
                    <w:rPr>
                      <w:rFonts w:ascii="Book Antiqua" w:hAnsi="Book Antiqua"/>
                      <w:b/>
                      <w:spacing w:val="4"/>
                    </w:rPr>
                    <w:t xml:space="preserve"> </w:t>
                  </w:r>
                  <w:r w:rsidRPr="00AA153D">
                    <w:rPr>
                      <w:rFonts w:ascii="Book Antiqua" w:hAnsi="Book Antiqua"/>
                      <w:b/>
                      <w:spacing w:val="4"/>
                    </w:rPr>
                    <w:t>Culture, Youth</w:t>
                  </w:r>
                  <w:r w:rsidR="002A1288">
                    <w:rPr>
                      <w:rFonts w:ascii="Book Antiqua" w:hAnsi="Book Antiqua"/>
                      <w:b/>
                      <w:spacing w:val="4"/>
                    </w:rPr>
                    <w:t xml:space="preserve"> </w:t>
                  </w:r>
                  <w:r w:rsidRPr="00AA153D">
                    <w:rPr>
                      <w:rFonts w:ascii="Book Antiqua" w:hAnsi="Book Antiqua"/>
                      <w:b/>
                      <w:spacing w:val="4"/>
                    </w:rPr>
                    <w:t>and Sport</w:t>
                  </w:r>
                </w:p>
                <w:p w:rsidR="00455D03" w:rsidRPr="00AA153D" w:rsidRDefault="00455D03" w:rsidP="00595AB1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eastAsia="sq-AL"/>
                    </w:rPr>
                  </w:pPr>
                </w:p>
              </w:tc>
            </w:tr>
            <w:tr w:rsidR="00455D03" w:rsidRPr="00AA153D" w:rsidTr="00595AB1">
              <w:tblPrEx>
                <w:tblCellMar>
                  <w:left w:w="0" w:type="dxa"/>
                  <w:right w:w="0" w:type="dxa"/>
                </w:tblCellMar>
              </w:tblPrEx>
              <w:trPr>
                <w:trHeight w:val="245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55D03" w:rsidRPr="00AA153D" w:rsidRDefault="00455D03" w:rsidP="00455D03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  <w:lang w:eastAsia="sq-AL"/>
                    </w:rPr>
                  </w:pPr>
                </w:p>
              </w:tc>
            </w:tr>
          </w:tbl>
          <w:p w:rsidR="00455D03" w:rsidRPr="00AA153D" w:rsidRDefault="00455D03" w:rsidP="00455D03">
            <w:pPr>
              <w:pStyle w:val="NoSpacing"/>
              <w:ind w:left="-90"/>
              <w:jc w:val="right"/>
              <w:rPr>
                <w:rFonts w:ascii="Book Antiqua" w:hAnsi="Book Antiqua"/>
                <w:sz w:val="24"/>
                <w:szCs w:val="24"/>
                <w:lang w:val="sr-Latn-RS"/>
              </w:rPr>
            </w:pPr>
          </w:p>
        </w:tc>
      </w:tr>
      <w:tr w:rsidR="00455D03" w:rsidRPr="00AA153D" w:rsidTr="00455D03">
        <w:tc>
          <w:tcPr>
            <w:tcW w:w="9648" w:type="dxa"/>
            <w:vAlign w:val="center"/>
          </w:tcPr>
          <w:p w:rsidR="00455D03" w:rsidRPr="00AA153D" w:rsidRDefault="00455D03" w:rsidP="00455D03">
            <w:pPr>
              <w:spacing w:after="0" w:line="240" w:lineRule="auto"/>
              <w:ind w:left="-90"/>
              <w:rPr>
                <w:rFonts w:ascii="Book Antiqua" w:eastAsia="MS Mincho" w:hAnsi="Book Antiqua"/>
                <w:b/>
                <w:bCs/>
                <w:sz w:val="24"/>
                <w:szCs w:val="24"/>
              </w:rPr>
            </w:pPr>
          </w:p>
        </w:tc>
      </w:tr>
    </w:tbl>
    <w:p w:rsidR="00917EBC" w:rsidRPr="00AA153D" w:rsidRDefault="00917EBC" w:rsidP="00917EBC">
      <w:pPr>
        <w:rPr>
          <w:rFonts w:ascii="Book Antiqua" w:hAnsi="Book Antiqua"/>
          <w:b/>
          <w:color w:val="0070C0"/>
          <w:sz w:val="24"/>
          <w:szCs w:val="24"/>
          <w:highlight w:val="yellow"/>
        </w:rPr>
      </w:pPr>
    </w:p>
    <w:p w:rsidR="00DF77A8" w:rsidRPr="00AA153D" w:rsidRDefault="00917EBC" w:rsidP="000F50BA">
      <w:pPr>
        <w:jc w:val="right"/>
        <w:rPr>
          <w:rFonts w:ascii="Book Antiqua" w:hAnsi="Book Antiqua"/>
          <w:b/>
          <w:i/>
          <w:sz w:val="24"/>
          <w:szCs w:val="24"/>
        </w:rPr>
      </w:pPr>
      <w:r w:rsidRPr="00AA153D">
        <w:rPr>
          <w:rFonts w:ascii="Book Antiqua" w:hAnsi="Book Antiqua"/>
          <w:b/>
          <w:i/>
          <w:sz w:val="24"/>
          <w:szCs w:val="24"/>
        </w:rPr>
        <w:t>Pri</w:t>
      </w:r>
      <w:r w:rsidR="00790633" w:rsidRPr="00AA153D">
        <w:rPr>
          <w:rFonts w:ascii="Book Antiqua" w:hAnsi="Book Antiqua"/>
          <w:b/>
          <w:i/>
          <w:sz w:val="24"/>
          <w:szCs w:val="24"/>
        </w:rPr>
        <w:t>š</w:t>
      </w:r>
      <w:r w:rsidRPr="00AA153D">
        <w:rPr>
          <w:rFonts w:ascii="Book Antiqua" w:hAnsi="Book Antiqua"/>
          <w:b/>
          <w:i/>
          <w:sz w:val="24"/>
          <w:szCs w:val="24"/>
        </w:rPr>
        <w:t>tin</w:t>
      </w:r>
      <w:r w:rsidR="00790633" w:rsidRPr="00AA153D">
        <w:rPr>
          <w:rFonts w:ascii="Book Antiqua" w:hAnsi="Book Antiqua"/>
          <w:b/>
          <w:i/>
          <w:sz w:val="24"/>
          <w:szCs w:val="24"/>
        </w:rPr>
        <w:t>a</w:t>
      </w:r>
      <w:r w:rsidRPr="00AA153D">
        <w:rPr>
          <w:rFonts w:ascii="Book Antiqua" w:hAnsi="Book Antiqua"/>
          <w:b/>
          <w:i/>
          <w:sz w:val="24"/>
          <w:szCs w:val="24"/>
        </w:rPr>
        <w:t>,</w:t>
      </w:r>
      <w:r w:rsidR="002A1288">
        <w:rPr>
          <w:rFonts w:ascii="Book Antiqua" w:hAnsi="Book Antiqua"/>
          <w:b/>
          <w:i/>
          <w:sz w:val="24"/>
          <w:szCs w:val="24"/>
        </w:rPr>
        <w:t xml:space="preserve"> 09.11.2018</w:t>
      </w:r>
    </w:p>
    <w:p w:rsidR="00715DD4" w:rsidRPr="00AA153D" w:rsidRDefault="003568DF" w:rsidP="00455C84">
      <w:pPr>
        <w:spacing w:after="0" w:line="240" w:lineRule="auto"/>
        <w:outlineLvl w:val="1"/>
        <w:rPr>
          <w:rFonts w:ascii="Book Antiqua" w:hAnsi="Book Antiqua" w:cs="Times New Roman"/>
          <w:b/>
          <w:sz w:val="24"/>
          <w:szCs w:val="24"/>
        </w:rPr>
      </w:pPr>
      <w:r w:rsidRPr="00AA153D">
        <w:rPr>
          <w:rFonts w:ascii="Book Antiqua" w:hAnsi="Book Antiqua"/>
          <w:sz w:val="24"/>
          <w:szCs w:val="24"/>
        </w:rPr>
        <w:br/>
      </w:r>
      <w:r w:rsidR="001C1276" w:rsidRPr="00AA153D">
        <w:rPr>
          <w:rFonts w:ascii="Book Antiqua" w:hAnsi="Book Antiqua" w:cs="Times New Roman"/>
          <w:b/>
          <w:sz w:val="24"/>
          <w:szCs w:val="24"/>
        </w:rPr>
        <w:t>Javni poziv za finansijsku podršku projektima /programima NVO</w:t>
      </w:r>
      <w:r w:rsidR="00661289" w:rsidRPr="00AA153D">
        <w:rPr>
          <w:rFonts w:ascii="Book Antiqua" w:hAnsi="Book Antiqua" w:cs="Times New Roman"/>
          <w:b/>
          <w:sz w:val="24"/>
          <w:szCs w:val="24"/>
        </w:rPr>
        <w:t>-a</w:t>
      </w:r>
      <w:r w:rsidR="001C1276" w:rsidRPr="00AA153D">
        <w:rPr>
          <w:rFonts w:ascii="Book Antiqua" w:hAnsi="Book Antiqua" w:cs="Times New Roman"/>
          <w:b/>
          <w:sz w:val="24"/>
          <w:szCs w:val="24"/>
        </w:rPr>
        <w:t xml:space="preserve"> u cilju jačanja i promovisanja znanja, sporta i kulturn</w:t>
      </w:r>
      <w:r w:rsidR="001753FA">
        <w:rPr>
          <w:rFonts w:ascii="Book Antiqua" w:hAnsi="Book Antiqua" w:cs="Times New Roman"/>
          <w:b/>
          <w:sz w:val="24"/>
          <w:szCs w:val="24"/>
        </w:rPr>
        <w:t>e</w:t>
      </w:r>
      <w:r w:rsidR="001C1276" w:rsidRPr="00AA153D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1753FA">
        <w:rPr>
          <w:rFonts w:ascii="Book Antiqua" w:hAnsi="Book Antiqua" w:cs="Times New Roman"/>
          <w:b/>
          <w:sz w:val="24"/>
          <w:szCs w:val="24"/>
        </w:rPr>
        <w:t>kreativnosti</w:t>
      </w:r>
      <w:r w:rsidR="001C1276" w:rsidRPr="00AA153D">
        <w:rPr>
          <w:rFonts w:ascii="Book Antiqua" w:hAnsi="Book Antiqua" w:cs="Times New Roman"/>
          <w:b/>
          <w:sz w:val="24"/>
          <w:szCs w:val="24"/>
        </w:rPr>
        <w:t xml:space="preserve"> i kritičkog razmišljanja</w:t>
      </w:r>
    </w:p>
    <w:p w:rsidR="00455C84" w:rsidRPr="00AA153D" w:rsidRDefault="00455C84" w:rsidP="00455C84">
      <w:pPr>
        <w:spacing w:after="0" w:line="240" w:lineRule="auto"/>
        <w:outlineLvl w:val="1"/>
        <w:rPr>
          <w:rFonts w:ascii="Book Antiqua" w:hAnsi="Book Antiqua"/>
          <w:sz w:val="24"/>
          <w:szCs w:val="24"/>
        </w:rPr>
      </w:pPr>
    </w:p>
    <w:p w:rsidR="003B1D44" w:rsidRPr="002A1288" w:rsidRDefault="00661289" w:rsidP="00B45D41">
      <w:pPr>
        <w:pStyle w:val="Default"/>
        <w:jc w:val="both"/>
        <w:rPr>
          <w:rFonts w:ascii="Book Antiqua" w:hAnsi="Book Antiqua" w:cstheme="minorBidi"/>
          <w:color w:val="auto"/>
          <w:sz w:val="22"/>
          <w:szCs w:val="22"/>
          <w:lang w:val="sr-Latn-RS"/>
        </w:rPr>
      </w:pPr>
      <w:r w:rsidRPr="00AA153D">
        <w:rPr>
          <w:rFonts w:ascii="Book Antiqua" w:hAnsi="Book Antiqua" w:cstheme="minorBidi"/>
          <w:color w:val="auto"/>
          <w:sz w:val="22"/>
          <w:szCs w:val="22"/>
          <w:lang w:val="sr-Latn-RS"/>
        </w:rPr>
        <w:t>Kancelarija nacionalnog koordinatora za kulturu, omladinu i sport poziva sve nevladine organizacije da apliciraju za projekte/programe koji imaju za cilj jačanje i promovisanje znanja, sporta i kulturn</w:t>
      </w:r>
      <w:r w:rsidR="001753FA">
        <w:rPr>
          <w:rFonts w:ascii="Book Antiqua" w:hAnsi="Book Antiqua" w:cstheme="minorBidi"/>
          <w:color w:val="auto"/>
          <w:sz w:val="22"/>
          <w:szCs w:val="22"/>
          <w:lang w:val="sr-Latn-RS"/>
        </w:rPr>
        <w:t>e</w:t>
      </w:r>
      <w:r w:rsidRPr="00AA153D">
        <w:rPr>
          <w:rFonts w:ascii="Book Antiqua" w:hAnsi="Book Antiqua" w:cstheme="minorBidi"/>
          <w:color w:val="auto"/>
          <w:sz w:val="22"/>
          <w:szCs w:val="22"/>
          <w:lang w:val="sr-Latn-RS"/>
        </w:rPr>
        <w:t xml:space="preserve"> </w:t>
      </w:r>
      <w:r w:rsidR="001753FA">
        <w:rPr>
          <w:rFonts w:ascii="Book Antiqua" w:hAnsi="Book Antiqua" w:cstheme="minorBidi"/>
          <w:color w:val="auto"/>
          <w:sz w:val="22"/>
          <w:szCs w:val="22"/>
          <w:lang w:val="sr-Latn-RS"/>
        </w:rPr>
        <w:t>kreativnosti</w:t>
      </w:r>
      <w:r w:rsidRPr="00AA153D">
        <w:rPr>
          <w:rFonts w:ascii="Book Antiqua" w:hAnsi="Book Antiqua" w:cstheme="minorBidi"/>
          <w:color w:val="auto"/>
          <w:sz w:val="22"/>
          <w:szCs w:val="22"/>
          <w:lang w:val="sr-Latn-RS"/>
        </w:rPr>
        <w:t xml:space="preserve"> i kritičkog razmišljanja na osnovu Nacionalnog programu za omladinu</w:t>
      </w:r>
      <w:r w:rsidR="002A1288">
        <w:rPr>
          <w:rFonts w:ascii="Book Antiqua" w:hAnsi="Book Antiqua" w:cstheme="minorBidi"/>
          <w:color w:val="auto"/>
          <w:sz w:val="22"/>
          <w:szCs w:val="22"/>
          <w:lang w:val="sr-Latn-RS"/>
        </w:rPr>
        <w:t xml:space="preserve"> koji se mogu na</w:t>
      </w:r>
      <w:r w:rsidR="002A1288" w:rsidRPr="002A1288">
        <w:rPr>
          <w:rFonts w:ascii="Book Antiqua" w:hAnsi="Book Antiqua" w:cs="Arial"/>
          <w:color w:val="auto"/>
          <w:sz w:val="22"/>
          <w:szCs w:val="22"/>
          <w:shd w:val="clear" w:color="auto" w:fill="FFFFFF"/>
        </w:rPr>
        <w:t>ć</w:t>
      </w:r>
      <w:r w:rsidR="002A1288" w:rsidRPr="002A1288">
        <w:rPr>
          <w:rFonts w:ascii="Book Antiqua" w:hAnsi="Book Antiqua" w:cstheme="minorBidi"/>
          <w:color w:val="auto"/>
          <w:sz w:val="22"/>
          <w:szCs w:val="22"/>
          <w:lang w:val="sr-Latn-RS"/>
        </w:rPr>
        <w:t xml:space="preserve">i </w:t>
      </w:r>
      <w:r w:rsidR="002A1288">
        <w:rPr>
          <w:rFonts w:ascii="Book Antiqua" w:hAnsi="Book Antiqua" w:cstheme="minorBidi"/>
          <w:color w:val="auto"/>
          <w:sz w:val="22"/>
          <w:szCs w:val="22"/>
          <w:lang w:val="sr-Latn-RS"/>
        </w:rPr>
        <w:t xml:space="preserve">na </w:t>
      </w:r>
      <w:hyperlink r:id="rId9" w:history="1">
        <w:r w:rsidR="002A1288" w:rsidRPr="00255BE7">
          <w:rPr>
            <w:rStyle w:val="Hyperlink"/>
            <w:rFonts w:ascii="Book Antiqua" w:hAnsi="Book Antiqua" w:cstheme="minorBidi"/>
            <w:sz w:val="22"/>
            <w:szCs w:val="22"/>
            <w:lang w:val="sr-Latn-RS"/>
          </w:rPr>
          <w:t>www.knkrs.rks-gov.net</w:t>
        </w:r>
      </w:hyperlink>
      <w:r w:rsidR="002A1288">
        <w:rPr>
          <w:rFonts w:ascii="Book Antiqua" w:hAnsi="Book Antiqua" w:cstheme="minorBidi"/>
          <w:color w:val="auto"/>
          <w:sz w:val="22"/>
          <w:szCs w:val="22"/>
          <w:lang w:val="sr-Latn-RS"/>
        </w:rPr>
        <w:t xml:space="preserve"> ili putem</w:t>
      </w:r>
      <w:r w:rsidR="002A1288" w:rsidRPr="002A1288">
        <w:rPr>
          <w:rFonts w:ascii="Book Antiqua" w:hAnsi="Book Antiqua" w:cs="Arial"/>
          <w:color w:val="auto"/>
          <w:sz w:val="22"/>
          <w:szCs w:val="22"/>
          <w:shd w:val="clear" w:color="auto" w:fill="FFFFFF"/>
        </w:rPr>
        <w:t xml:space="preserve"> e-pošte na knkrs@rks-gov.net.</w:t>
      </w:r>
      <w:r w:rsidR="002A1288">
        <w:rPr>
          <w:rFonts w:ascii="Book Antiqua" w:hAnsi="Book Antiqua" w:cstheme="minorBidi"/>
          <w:color w:val="auto"/>
          <w:sz w:val="22"/>
          <w:szCs w:val="22"/>
          <w:lang w:val="sr-Latn-RS"/>
        </w:rPr>
        <w:t xml:space="preserve"> </w:t>
      </w:r>
    </w:p>
    <w:p w:rsidR="00823AA6" w:rsidRPr="00AA153D" w:rsidRDefault="00823AA6" w:rsidP="00B45D41">
      <w:pPr>
        <w:pStyle w:val="Default"/>
        <w:jc w:val="both"/>
        <w:rPr>
          <w:rFonts w:ascii="Book Antiqua" w:hAnsi="Book Antiqua"/>
          <w:sz w:val="22"/>
          <w:szCs w:val="22"/>
          <w:lang w:val="sr-Latn-RS"/>
        </w:rPr>
      </w:pPr>
    </w:p>
    <w:p w:rsidR="00823AA6" w:rsidRPr="00AA153D" w:rsidRDefault="00661289" w:rsidP="00B45D41">
      <w:pPr>
        <w:pStyle w:val="Default"/>
        <w:jc w:val="both"/>
        <w:rPr>
          <w:rFonts w:ascii="Book Antiqua" w:hAnsi="Book Antiqua"/>
          <w:sz w:val="22"/>
          <w:szCs w:val="22"/>
          <w:lang w:val="sr-Latn-RS"/>
        </w:rPr>
      </w:pPr>
      <w:r w:rsidRPr="00AA153D">
        <w:rPr>
          <w:rFonts w:ascii="Book Antiqua" w:hAnsi="Book Antiqua"/>
          <w:sz w:val="22"/>
          <w:szCs w:val="22"/>
          <w:lang w:val="sr-Latn-RS"/>
        </w:rPr>
        <w:t xml:space="preserve">Projekti/programi koji </w:t>
      </w:r>
      <w:r w:rsidR="00AA153D" w:rsidRPr="00AA153D">
        <w:rPr>
          <w:rFonts w:ascii="Book Antiqua" w:hAnsi="Book Antiqua"/>
          <w:sz w:val="22"/>
          <w:szCs w:val="22"/>
          <w:lang w:val="sr-Latn-RS"/>
        </w:rPr>
        <w:t>ć</w:t>
      </w:r>
      <w:r w:rsidRPr="00AA153D">
        <w:rPr>
          <w:rFonts w:ascii="Book Antiqua" w:hAnsi="Book Antiqua"/>
          <w:sz w:val="22"/>
          <w:szCs w:val="22"/>
          <w:lang w:val="sr-Latn-RS"/>
        </w:rPr>
        <w:t>e konkurisati za finansijsku podršku moraju ispuniti ove uslove</w:t>
      </w:r>
      <w:r w:rsidR="004F45DF" w:rsidRPr="00AA153D">
        <w:rPr>
          <w:rFonts w:ascii="Book Antiqua" w:hAnsi="Book Antiqua"/>
          <w:sz w:val="22"/>
          <w:szCs w:val="22"/>
          <w:lang w:val="sr-Latn-RS"/>
        </w:rPr>
        <w:t>:</w:t>
      </w:r>
    </w:p>
    <w:p w:rsidR="004F45DF" w:rsidRPr="00AA153D" w:rsidRDefault="004F45DF" w:rsidP="00B45D41">
      <w:pPr>
        <w:pStyle w:val="Default"/>
        <w:jc w:val="both"/>
        <w:rPr>
          <w:rFonts w:ascii="Book Antiqua" w:hAnsi="Book Antiqua"/>
          <w:sz w:val="22"/>
          <w:szCs w:val="22"/>
          <w:lang w:val="sr-Latn-RS"/>
        </w:rPr>
      </w:pPr>
    </w:p>
    <w:p w:rsidR="004F45DF" w:rsidRPr="00AA153D" w:rsidRDefault="00661289" w:rsidP="00661289">
      <w:pPr>
        <w:pStyle w:val="Default"/>
        <w:numPr>
          <w:ilvl w:val="0"/>
          <w:numId w:val="23"/>
        </w:numPr>
        <w:jc w:val="both"/>
        <w:rPr>
          <w:rFonts w:ascii="Book Antiqua" w:hAnsi="Book Antiqua"/>
          <w:sz w:val="22"/>
          <w:szCs w:val="22"/>
          <w:lang w:val="sr-Latn-RS"/>
        </w:rPr>
      </w:pPr>
      <w:r w:rsidRPr="00AA153D">
        <w:rPr>
          <w:rFonts w:ascii="Book Antiqua" w:hAnsi="Book Antiqua" w:cstheme="minorBidi"/>
          <w:color w:val="auto"/>
          <w:sz w:val="22"/>
          <w:szCs w:val="22"/>
          <w:lang w:val="sr-Latn-RS"/>
        </w:rPr>
        <w:t>Projekti treba da budu u skladu sa Naci</w:t>
      </w:r>
      <w:r w:rsidR="002A1288">
        <w:rPr>
          <w:rFonts w:ascii="Book Antiqua" w:hAnsi="Book Antiqua" w:cstheme="minorBidi"/>
          <w:color w:val="auto"/>
          <w:sz w:val="22"/>
          <w:szCs w:val="22"/>
          <w:lang w:val="sr-Latn-RS"/>
        </w:rPr>
        <w:t>onalnim programom za omladinu.</w:t>
      </w:r>
    </w:p>
    <w:p w:rsidR="004F45DF" w:rsidRPr="00AA153D" w:rsidRDefault="004F45DF" w:rsidP="000E4066">
      <w:pPr>
        <w:pStyle w:val="Default"/>
        <w:ind w:left="720"/>
        <w:jc w:val="both"/>
        <w:rPr>
          <w:rFonts w:ascii="Book Antiqua" w:hAnsi="Book Antiqua"/>
          <w:sz w:val="22"/>
          <w:szCs w:val="22"/>
          <w:lang w:val="sr-Latn-RS"/>
        </w:rPr>
      </w:pPr>
    </w:p>
    <w:p w:rsidR="004F45DF" w:rsidRPr="00AA153D" w:rsidRDefault="00661289" w:rsidP="001753FA">
      <w:pPr>
        <w:pStyle w:val="Default"/>
        <w:numPr>
          <w:ilvl w:val="0"/>
          <w:numId w:val="23"/>
        </w:numPr>
        <w:jc w:val="both"/>
        <w:rPr>
          <w:rFonts w:ascii="Book Antiqua" w:hAnsi="Book Antiqua"/>
          <w:sz w:val="22"/>
          <w:szCs w:val="22"/>
          <w:lang w:val="sr-Latn-RS"/>
        </w:rPr>
      </w:pPr>
      <w:r w:rsidRPr="00AA153D">
        <w:rPr>
          <w:rFonts w:ascii="Book Antiqua" w:hAnsi="Book Antiqua"/>
          <w:sz w:val="22"/>
          <w:szCs w:val="22"/>
          <w:lang w:val="sr-Latn-RS"/>
        </w:rPr>
        <w:t xml:space="preserve">Nevladine organizacije mogu aplicirati sa projektima koji doprinose </w:t>
      </w:r>
      <w:r w:rsidRPr="00AA153D">
        <w:rPr>
          <w:rFonts w:ascii="Book Antiqua" w:hAnsi="Book Antiqua"/>
          <w:b/>
          <w:i/>
          <w:sz w:val="22"/>
          <w:szCs w:val="22"/>
          <w:lang w:val="sr-Latn-RS"/>
        </w:rPr>
        <w:t>jačanju i promociji znanja, sporta i kulturn</w:t>
      </w:r>
      <w:r w:rsidR="001753FA">
        <w:rPr>
          <w:rFonts w:ascii="Book Antiqua" w:hAnsi="Book Antiqua"/>
          <w:b/>
          <w:i/>
          <w:sz w:val="22"/>
          <w:szCs w:val="22"/>
          <w:lang w:val="sr-Latn-RS"/>
        </w:rPr>
        <w:t>e</w:t>
      </w:r>
      <w:r w:rsidRPr="00AA153D">
        <w:rPr>
          <w:rFonts w:ascii="Book Antiqua" w:hAnsi="Book Antiqua"/>
          <w:b/>
          <w:i/>
          <w:sz w:val="22"/>
          <w:szCs w:val="22"/>
          <w:lang w:val="sr-Latn-RS"/>
        </w:rPr>
        <w:t xml:space="preserve"> </w:t>
      </w:r>
      <w:r w:rsidR="001753FA" w:rsidRPr="001753FA">
        <w:rPr>
          <w:rFonts w:ascii="Book Antiqua" w:hAnsi="Book Antiqua"/>
          <w:b/>
          <w:i/>
          <w:sz w:val="22"/>
          <w:szCs w:val="22"/>
          <w:lang w:val="sr-Latn-RS"/>
        </w:rPr>
        <w:t xml:space="preserve">kreativnosti </w:t>
      </w:r>
      <w:r w:rsidRPr="00AA153D">
        <w:rPr>
          <w:rFonts w:ascii="Book Antiqua" w:hAnsi="Book Antiqua"/>
          <w:b/>
          <w:i/>
          <w:sz w:val="22"/>
          <w:szCs w:val="22"/>
          <w:lang w:val="sr-Latn-RS"/>
        </w:rPr>
        <w:t>i kritičkog razmišljanja</w:t>
      </w:r>
      <w:r w:rsidRPr="00AA153D">
        <w:rPr>
          <w:rFonts w:ascii="Book Antiqua" w:hAnsi="Book Antiqua"/>
          <w:sz w:val="22"/>
          <w:szCs w:val="22"/>
          <w:lang w:val="sr-Latn-RS"/>
        </w:rPr>
        <w:t xml:space="preserve"> putem slede</w:t>
      </w:r>
      <w:r w:rsidR="00AA153D">
        <w:rPr>
          <w:rFonts w:ascii="Book Antiqua" w:hAnsi="Book Antiqua"/>
          <w:sz w:val="22"/>
          <w:szCs w:val="22"/>
          <w:lang w:val="sr-Latn-RS"/>
        </w:rPr>
        <w:t>ć</w:t>
      </w:r>
      <w:r w:rsidRPr="00AA153D">
        <w:rPr>
          <w:rFonts w:ascii="Book Antiqua" w:hAnsi="Book Antiqua"/>
          <w:sz w:val="22"/>
          <w:szCs w:val="22"/>
          <w:lang w:val="sr-Latn-RS"/>
        </w:rPr>
        <w:t>ih aktivnosti</w:t>
      </w:r>
      <w:r w:rsidR="004F45DF" w:rsidRPr="00AA153D">
        <w:rPr>
          <w:rFonts w:ascii="Book Antiqua" w:hAnsi="Book Antiqua"/>
          <w:sz w:val="22"/>
          <w:szCs w:val="22"/>
          <w:lang w:val="sr-Latn-RS"/>
        </w:rPr>
        <w:t>:</w:t>
      </w:r>
    </w:p>
    <w:p w:rsidR="004F45DF" w:rsidRPr="00AA153D" w:rsidRDefault="004F45DF" w:rsidP="004F45DF">
      <w:pPr>
        <w:pStyle w:val="ListParagraph"/>
        <w:spacing w:after="0" w:line="240" w:lineRule="auto"/>
        <w:ind w:left="1440"/>
        <w:contextualSpacing w:val="0"/>
        <w:jc w:val="both"/>
        <w:rPr>
          <w:rFonts w:ascii="Book Antiqua" w:hAnsi="Book Antiqua" w:cs="Times New Roman"/>
          <w:highlight w:val="lightGray"/>
        </w:rPr>
      </w:pPr>
    </w:p>
    <w:p w:rsidR="00B61401" w:rsidRPr="00AA153D" w:rsidRDefault="00B61401" w:rsidP="00B614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Book Antiqua" w:hAnsi="Book Antiqua" w:cs="Times New Roman"/>
        </w:rPr>
      </w:pPr>
      <w:r w:rsidRPr="00AA153D">
        <w:rPr>
          <w:rFonts w:ascii="Book Antiqua" w:hAnsi="Book Antiqua" w:cs="Times New Roman"/>
        </w:rPr>
        <w:t>aktivnosti koje imaju za cilj promovisanje znanja, sporta i kulturne kreativnosti i kritičkog razmišljanja na osnovu Nacionalnog programa za omladinu;</w:t>
      </w:r>
    </w:p>
    <w:p w:rsidR="00B61401" w:rsidRPr="00AA153D" w:rsidRDefault="00B61401" w:rsidP="00324E5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Book Antiqua" w:hAnsi="Book Antiqua" w:cs="Times New Roman"/>
        </w:rPr>
      </w:pPr>
      <w:r w:rsidRPr="00AA153D">
        <w:rPr>
          <w:rFonts w:ascii="Book Antiqua" w:hAnsi="Book Antiqua" w:cs="Times New Roman"/>
        </w:rPr>
        <w:t xml:space="preserve">aktivnosti </w:t>
      </w:r>
      <w:r w:rsidR="00324E56" w:rsidRPr="00AA153D">
        <w:rPr>
          <w:rFonts w:ascii="Book Antiqua" w:hAnsi="Book Antiqua" w:cs="Times New Roman"/>
        </w:rPr>
        <w:t>koje imaju za cilj</w:t>
      </w:r>
      <w:r w:rsidRPr="00AA153D">
        <w:rPr>
          <w:rFonts w:ascii="Book Antiqua" w:hAnsi="Book Antiqua" w:cs="Times New Roman"/>
        </w:rPr>
        <w:t xml:space="preserve"> podizanje konkurentnosti znanja, sporta i kulturn</w:t>
      </w:r>
      <w:r w:rsidR="00324E56" w:rsidRPr="00AA153D">
        <w:rPr>
          <w:rFonts w:ascii="Book Antiqua" w:hAnsi="Book Antiqua" w:cs="Times New Roman"/>
        </w:rPr>
        <w:t>e</w:t>
      </w:r>
      <w:r w:rsidRPr="00AA153D">
        <w:rPr>
          <w:rFonts w:ascii="Book Antiqua" w:hAnsi="Book Antiqua" w:cs="Times New Roman"/>
        </w:rPr>
        <w:t xml:space="preserve"> </w:t>
      </w:r>
      <w:r w:rsidR="00324E56" w:rsidRPr="00AA153D">
        <w:rPr>
          <w:rFonts w:ascii="Book Antiqua" w:hAnsi="Book Antiqua" w:cs="Times New Roman"/>
        </w:rPr>
        <w:t xml:space="preserve">kreativnosti </w:t>
      </w:r>
      <w:r w:rsidRPr="00AA153D">
        <w:rPr>
          <w:rFonts w:ascii="Book Antiqua" w:hAnsi="Book Antiqua" w:cs="Times New Roman"/>
        </w:rPr>
        <w:t xml:space="preserve">i kritičkog razmišljanja </w:t>
      </w:r>
      <w:r w:rsidR="00324E56" w:rsidRPr="00AA153D">
        <w:rPr>
          <w:rFonts w:ascii="Book Antiqua" w:hAnsi="Book Antiqua" w:cs="Times New Roman"/>
        </w:rPr>
        <w:t>na osnovu Nacionalnog programa za omladinu</w:t>
      </w:r>
      <w:r w:rsidRPr="00AA153D">
        <w:rPr>
          <w:rFonts w:ascii="Book Antiqua" w:hAnsi="Book Antiqua" w:cs="Times New Roman"/>
        </w:rPr>
        <w:t>;</w:t>
      </w:r>
    </w:p>
    <w:p w:rsidR="00B61401" w:rsidRPr="00AA153D" w:rsidRDefault="00B61401" w:rsidP="00324E5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Book Antiqua" w:hAnsi="Book Antiqua" w:cs="Times New Roman"/>
        </w:rPr>
      </w:pPr>
      <w:r w:rsidRPr="00AA153D">
        <w:rPr>
          <w:rFonts w:ascii="Book Antiqua" w:hAnsi="Book Antiqua" w:cs="Times New Roman"/>
        </w:rPr>
        <w:t xml:space="preserve">aktivnosti </w:t>
      </w:r>
      <w:r w:rsidR="00324E56" w:rsidRPr="00AA153D">
        <w:rPr>
          <w:rFonts w:ascii="Book Antiqua" w:hAnsi="Book Antiqua" w:cs="Times New Roman"/>
        </w:rPr>
        <w:t xml:space="preserve">koje imaju za cilj </w:t>
      </w:r>
      <w:r w:rsidRPr="00AA153D">
        <w:rPr>
          <w:rFonts w:ascii="Book Antiqua" w:hAnsi="Book Antiqua" w:cs="Times New Roman"/>
        </w:rPr>
        <w:t>jačanje znanja, sporta i kulturn</w:t>
      </w:r>
      <w:r w:rsidR="001753FA">
        <w:rPr>
          <w:rFonts w:ascii="Book Antiqua" w:hAnsi="Book Antiqua" w:cs="Times New Roman"/>
        </w:rPr>
        <w:t>e</w:t>
      </w:r>
      <w:r w:rsidRPr="00AA153D">
        <w:rPr>
          <w:rFonts w:ascii="Book Antiqua" w:hAnsi="Book Antiqua" w:cs="Times New Roman"/>
        </w:rPr>
        <w:t xml:space="preserve"> </w:t>
      </w:r>
      <w:r w:rsidR="001753FA">
        <w:rPr>
          <w:rFonts w:ascii="Book Antiqua" w:hAnsi="Book Antiqua" w:cs="Times New Roman"/>
        </w:rPr>
        <w:t>kreativnosti</w:t>
      </w:r>
      <w:r w:rsidRPr="00AA153D">
        <w:rPr>
          <w:rFonts w:ascii="Book Antiqua" w:hAnsi="Book Antiqua" w:cs="Times New Roman"/>
        </w:rPr>
        <w:t xml:space="preserve"> i kritičkog razmišljanja </w:t>
      </w:r>
      <w:r w:rsidR="00324E56" w:rsidRPr="00AA153D">
        <w:rPr>
          <w:rFonts w:ascii="Book Antiqua" w:hAnsi="Book Antiqua" w:cs="Times New Roman"/>
        </w:rPr>
        <w:t>na osnovu Nacionalnog programa za omladinu;</w:t>
      </w:r>
    </w:p>
    <w:p w:rsidR="00B61401" w:rsidRPr="00AA153D" w:rsidRDefault="00B61401" w:rsidP="00324E5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Book Antiqua" w:hAnsi="Book Antiqua" w:cs="Times New Roman"/>
        </w:rPr>
      </w:pPr>
      <w:r w:rsidRPr="00AA153D">
        <w:rPr>
          <w:rFonts w:ascii="Book Antiqua" w:hAnsi="Book Antiqua" w:cs="Times New Roman"/>
        </w:rPr>
        <w:t xml:space="preserve">aktivnosti </w:t>
      </w:r>
      <w:r w:rsidR="00324E56" w:rsidRPr="00AA153D">
        <w:rPr>
          <w:rFonts w:ascii="Book Antiqua" w:hAnsi="Book Antiqua" w:cs="Times New Roman"/>
        </w:rPr>
        <w:t xml:space="preserve">koje imaju za cilj </w:t>
      </w:r>
      <w:r w:rsidRPr="00AA153D">
        <w:rPr>
          <w:rFonts w:ascii="Book Antiqua" w:hAnsi="Book Antiqua" w:cs="Times New Roman"/>
        </w:rPr>
        <w:t>adresiranje Nacionalnog programa za određene ciljne grupe;</w:t>
      </w:r>
    </w:p>
    <w:p w:rsidR="00B61401" w:rsidRPr="00AA153D" w:rsidRDefault="00B61401" w:rsidP="00B614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Book Antiqua" w:hAnsi="Book Antiqua" w:cs="Times New Roman"/>
        </w:rPr>
      </w:pPr>
      <w:r w:rsidRPr="00AA153D">
        <w:rPr>
          <w:rFonts w:ascii="Book Antiqua" w:hAnsi="Book Antiqua" w:cs="Times New Roman"/>
        </w:rPr>
        <w:t>aktivnosti u unapređenju i promovisanju Nacionalnog programa za sve zajednice na Kosovu;</w:t>
      </w:r>
    </w:p>
    <w:p w:rsidR="00151932" w:rsidRPr="00AA153D" w:rsidRDefault="00B61401" w:rsidP="001753FA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Book Antiqua" w:hAnsi="Book Antiqua" w:cs="Times New Roman"/>
        </w:rPr>
      </w:pPr>
      <w:r w:rsidRPr="00AA153D">
        <w:rPr>
          <w:rFonts w:ascii="Book Antiqua" w:hAnsi="Book Antiqua" w:cs="Times New Roman"/>
        </w:rPr>
        <w:lastRenderedPageBreak/>
        <w:t>aktivnosti koje podižu duh konkurencije u znanju, sportu i kulturn</w:t>
      </w:r>
      <w:r w:rsidR="001753FA">
        <w:rPr>
          <w:rFonts w:ascii="Book Antiqua" w:hAnsi="Book Antiqua" w:cs="Times New Roman"/>
        </w:rPr>
        <w:t>e</w:t>
      </w:r>
      <w:r w:rsidRPr="00AA153D">
        <w:rPr>
          <w:rFonts w:ascii="Book Antiqua" w:hAnsi="Book Antiqua" w:cs="Times New Roman"/>
        </w:rPr>
        <w:t xml:space="preserve"> </w:t>
      </w:r>
      <w:r w:rsidR="001753FA" w:rsidRPr="001753FA">
        <w:rPr>
          <w:rFonts w:ascii="Book Antiqua" w:hAnsi="Book Antiqua" w:cs="Times New Roman"/>
        </w:rPr>
        <w:t xml:space="preserve">kreativnosti </w:t>
      </w:r>
      <w:r w:rsidR="001753FA">
        <w:rPr>
          <w:rFonts w:ascii="Book Antiqua" w:hAnsi="Book Antiqua" w:cs="Times New Roman"/>
        </w:rPr>
        <w:t>i kritičk</w:t>
      </w:r>
      <w:r w:rsidRPr="00AA153D">
        <w:rPr>
          <w:rFonts w:ascii="Book Antiqua" w:hAnsi="Book Antiqua" w:cs="Times New Roman"/>
        </w:rPr>
        <w:t>o</w:t>
      </w:r>
      <w:r w:rsidR="001753FA">
        <w:rPr>
          <w:rFonts w:ascii="Book Antiqua" w:hAnsi="Book Antiqua" w:cs="Times New Roman"/>
        </w:rPr>
        <w:t>g</w:t>
      </w:r>
      <w:r w:rsidRPr="00AA153D">
        <w:rPr>
          <w:rFonts w:ascii="Book Antiqua" w:hAnsi="Book Antiqua" w:cs="Times New Roman"/>
        </w:rPr>
        <w:t xml:space="preserve"> </w:t>
      </w:r>
      <w:r w:rsidR="00324E56" w:rsidRPr="00AA153D">
        <w:rPr>
          <w:rFonts w:ascii="Book Antiqua" w:hAnsi="Book Antiqua" w:cs="Times New Roman"/>
        </w:rPr>
        <w:t>razmišljanj</w:t>
      </w:r>
      <w:r w:rsidR="000041B4">
        <w:rPr>
          <w:rFonts w:ascii="Book Antiqua" w:hAnsi="Book Antiqua" w:cs="Times New Roman"/>
        </w:rPr>
        <w:t>a</w:t>
      </w:r>
      <w:r w:rsidR="00151932" w:rsidRPr="00AA153D">
        <w:rPr>
          <w:rFonts w:ascii="Book Antiqua" w:hAnsi="Book Antiqua" w:cs="Times New Roman"/>
        </w:rPr>
        <w:t>.</w:t>
      </w:r>
    </w:p>
    <w:p w:rsidR="00151932" w:rsidRPr="00AA153D" w:rsidRDefault="00151932" w:rsidP="00151932">
      <w:pPr>
        <w:pStyle w:val="ListParagraph"/>
        <w:spacing w:after="0" w:line="240" w:lineRule="auto"/>
        <w:ind w:left="1800"/>
        <w:contextualSpacing w:val="0"/>
        <w:jc w:val="both"/>
        <w:rPr>
          <w:rFonts w:ascii="Book Antiqua" w:hAnsi="Book Antiqua" w:cs="Times New Roman"/>
        </w:rPr>
      </w:pPr>
    </w:p>
    <w:p w:rsidR="0079162F" w:rsidRPr="00AA153D" w:rsidRDefault="00324E56" w:rsidP="00324E5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 Antiqua" w:hAnsi="Book Antiqua"/>
        </w:rPr>
      </w:pPr>
      <w:r w:rsidRPr="00AA153D">
        <w:rPr>
          <w:rFonts w:ascii="Book Antiqua" w:hAnsi="Book Antiqua"/>
        </w:rPr>
        <w:t>Ukupan budžet</w:t>
      </w:r>
      <w:r w:rsidR="00944D1F" w:rsidRPr="00AA153D">
        <w:rPr>
          <w:rFonts w:ascii="Book Antiqua" w:hAnsi="Book Antiqua"/>
        </w:rPr>
        <w:t xml:space="preserve"> koji se teži,</w:t>
      </w:r>
      <w:r w:rsidRPr="00AA153D">
        <w:rPr>
          <w:rFonts w:ascii="Book Antiqua" w:hAnsi="Book Antiqua"/>
        </w:rPr>
        <w:t xml:space="preserve"> predviđen za ovaj poziv iznosi 160</w:t>
      </w:r>
      <w:r w:rsidR="00944D1F" w:rsidRPr="00AA153D">
        <w:rPr>
          <w:rFonts w:ascii="Book Antiqua" w:hAnsi="Book Antiqua"/>
        </w:rPr>
        <w:t>,</w:t>
      </w:r>
      <w:r w:rsidRPr="00AA153D">
        <w:rPr>
          <w:rFonts w:ascii="Book Antiqua" w:hAnsi="Book Antiqua"/>
        </w:rPr>
        <w:t>000</w:t>
      </w:r>
      <w:r w:rsidR="00944D1F" w:rsidRPr="00AA153D">
        <w:rPr>
          <w:rFonts w:ascii="Book Antiqua" w:hAnsi="Book Antiqua"/>
        </w:rPr>
        <w:t>.</w:t>
      </w:r>
      <w:r w:rsidRPr="00AA153D">
        <w:rPr>
          <w:rFonts w:ascii="Book Antiqua" w:hAnsi="Book Antiqua"/>
        </w:rPr>
        <w:t>00 evra. Minimalni iznos finansijske podrške koji se može izdvojiti za svaki pojedinačni projekat iznosi 5.000 evra, a maksimalni iznos za projekat je 10.000 evra</w:t>
      </w:r>
      <w:r w:rsidR="0079162F" w:rsidRPr="00AA153D">
        <w:rPr>
          <w:rFonts w:ascii="Book Antiqua" w:hAnsi="Book Antiqua"/>
        </w:rPr>
        <w:t>.</w:t>
      </w:r>
    </w:p>
    <w:p w:rsidR="004F45DF" w:rsidRPr="00AA153D" w:rsidRDefault="00BD4100" w:rsidP="005A0F9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 Antiqua" w:hAnsi="Book Antiqua" w:cs="Times New Roman"/>
        </w:rPr>
      </w:pPr>
      <w:r w:rsidRPr="00AA153D">
        <w:rPr>
          <w:rFonts w:ascii="Book Antiqua" w:hAnsi="Book Antiqua" w:cs="Times New Roman"/>
        </w:rPr>
        <w:t>Krajnji r</w:t>
      </w:r>
      <w:r w:rsidR="005A0F9E" w:rsidRPr="00AA153D">
        <w:rPr>
          <w:rFonts w:ascii="Book Antiqua" w:hAnsi="Book Antiqua" w:cs="Times New Roman"/>
        </w:rPr>
        <w:t>ok za podnošenje predloga je 15 radnih dana i počinje</w:t>
      </w:r>
      <w:r w:rsidR="002A1288">
        <w:rPr>
          <w:rFonts w:ascii="Book Antiqua" w:hAnsi="Book Antiqua" w:cs="Times New Roman"/>
        </w:rPr>
        <w:t xml:space="preserve"> 09.11.2018</w:t>
      </w:r>
      <w:r w:rsidR="004F45DF" w:rsidRPr="00AA153D">
        <w:rPr>
          <w:rFonts w:ascii="Book Antiqua" w:hAnsi="Book Antiqua" w:cs="Times New Roman"/>
        </w:rPr>
        <w:t xml:space="preserve"> </w:t>
      </w:r>
      <w:r w:rsidRPr="00AA153D">
        <w:rPr>
          <w:rFonts w:ascii="Book Antiqua" w:hAnsi="Book Antiqua" w:cs="Times New Roman"/>
        </w:rPr>
        <w:t xml:space="preserve">i završava se </w:t>
      </w:r>
      <w:r w:rsidR="002A1288">
        <w:rPr>
          <w:rFonts w:ascii="Book Antiqua" w:hAnsi="Book Antiqua" w:cs="Times New Roman"/>
        </w:rPr>
        <w:t>30.11.</w:t>
      </w:r>
      <w:r w:rsidR="002A1288" w:rsidRPr="002A1288">
        <w:rPr>
          <w:rFonts w:ascii="Book Antiqua" w:hAnsi="Book Antiqua" w:cs="Times New Roman"/>
        </w:rPr>
        <w:t>2018</w:t>
      </w:r>
      <w:r w:rsidRPr="002A1288">
        <w:rPr>
          <w:rFonts w:ascii="Book Antiqua" w:hAnsi="Book Antiqua" w:cs="Times New Roman"/>
          <w:b/>
        </w:rPr>
        <w:t xml:space="preserve"> </w:t>
      </w:r>
      <w:r w:rsidRPr="002A1288">
        <w:rPr>
          <w:rFonts w:ascii="Book Antiqua" w:hAnsi="Book Antiqua" w:cs="Times New Roman"/>
        </w:rPr>
        <w:t xml:space="preserve">u </w:t>
      </w:r>
      <w:r w:rsidR="004F45DF" w:rsidRPr="002A1288">
        <w:rPr>
          <w:rFonts w:ascii="Book Antiqua" w:hAnsi="Book Antiqua" w:cs="Times New Roman"/>
        </w:rPr>
        <w:t>16</w:t>
      </w:r>
      <w:r w:rsidR="001718A7" w:rsidRPr="002A1288">
        <w:rPr>
          <w:rFonts w:ascii="Book Antiqua" w:hAnsi="Book Antiqua" w:cs="Times New Roman"/>
        </w:rPr>
        <w:t>:00</w:t>
      </w:r>
      <w:r w:rsidRPr="002A1288">
        <w:rPr>
          <w:rFonts w:ascii="Book Antiqua" w:hAnsi="Book Antiqua" w:cs="Times New Roman"/>
        </w:rPr>
        <w:t xml:space="preserve"> časova</w:t>
      </w:r>
      <w:r w:rsidR="004F45DF" w:rsidRPr="002A1288">
        <w:rPr>
          <w:rFonts w:ascii="Book Antiqua" w:hAnsi="Book Antiqua" w:cs="Times New Roman"/>
        </w:rPr>
        <w:t>.</w:t>
      </w:r>
    </w:p>
    <w:p w:rsidR="004F45DF" w:rsidRPr="00AA153D" w:rsidRDefault="004F45DF" w:rsidP="004F45DF">
      <w:pPr>
        <w:spacing w:after="0" w:line="240" w:lineRule="auto"/>
        <w:jc w:val="both"/>
        <w:rPr>
          <w:rFonts w:ascii="Book Antiqua" w:hAnsi="Book Antiqua" w:cs="Times New Roman"/>
        </w:rPr>
      </w:pPr>
    </w:p>
    <w:p w:rsidR="00836181" w:rsidRPr="00AA153D" w:rsidRDefault="00BD4100" w:rsidP="00B45D41">
      <w:pPr>
        <w:pStyle w:val="Default"/>
        <w:numPr>
          <w:ilvl w:val="0"/>
          <w:numId w:val="23"/>
        </w:numPr>
        <w:jc w:val="both"/>
        <w:rPr>
          <w:rFonts w:ascii="Book Antiqua" w:hAnsi="Book Antiqua"/>
          <w:sz w:val="22"/>
          <w:szCs w:val="22"/>
          <w:lang w:val="sr-Latn-RS"/>
        </w:rPr>
      </w:pPr>
      <w:r w:rsidRPr="00AA153D">
        <w:rPr>
          <w:rFonts w:ascii="Book Antiqua" w:hAnsi="Book Antiqua"/>
          <w:b/>
          <w:sz w:val="22"/>
          <w:szCs w:val="22"/>
          <w:lang w:val="sr-Latn-RS"/>
        </w:rPr>
        <w:t>Opšti kriterijumi za aplikante</w:t>
      </w:r>
      <w:r w:rsidR="0010106A" w:rsidRPr="00AA153D">
        <w:rPr>
          <w:rFonts w:ascii="Book Antiqua" w:hAnsi="Book Antiqua"/>
          <w:b/>
          <w:sz w:val="22"/>
          <w:szCs w:val="22"/>
          <w:lang w:val="sr-Latn-RS"/>
        </w:rPr>
        <w:t>:</w:t>
      </w:r>
    </w:p>
    <w:p w:rsidR="0010106A" w:rsidRPr="00AA153D" w:rsidRDefault="00BD4100" w:rsidP="002F7C83">
      <w:pPr>
        <w:pStyle w:val="NormalWeb"/>
        <w:spacing w:before="0" w:beforeAutospacing="0" w:after="0" w:afterAutospacing="0"/>
        <w:ind w:left="720"/>
        <w:rPr>
          <w:rFonts w:ascii="Book Antiqua" w:hAnsi="Book Antiqua"/>
          <w:sz w:val="22"/>
          <w:szCs w:val="22"/>
          <w:lang w:val="sr-Latn-RS"/>
        </w:rPr>
      </w:pPr>
      <w:r w:rsidRPr="00AA153D">
        <w:rPr>
          <w:rFonts w:ascii="Book Antiqua" w:hAnsi="Book Antiqua"/>
          <w:sz w:val="22"/>
          <w:szCs w:val="22"/>
          <w:lang w:val="sr-Latn-RS"/>
        </w:rPr>
        <w:t>Da bi se kvalifikova</w:t>
      </w:r>
      <w:r w:rsidR="00632FDA" w:rsidRPr="00AA153D">
        <w:rPr>
          <w:rFonts w:ascii="Book Antiqua" w:hAnsi="Book Antiqua"/>
          <w:sz w:val="22"/>
          <w:szCs w:val="22"/>
          <w:lang w:val="sr-Latn-RS"/>
        </w:rPr>
        <w:t>o</w:t>
      </w:r>
      <w:r w:rsidRPr="00AA153D">
        <w:rPr>
          <w:rFonts w:ascii="Book Antiqua" w:hAnsi="Book Antiqua"/>
          <w:sz w:val="22"/>
          <w:szCs w:val="22"/>
          <w:lang w:val="sr-Latn-RS"/>
        </w:rPr>
        <w:t xml:space="preserve"> za javnu finansijsku podršku, </w:t>
      </w:r>
      <w:r w:rsidR="00632FDA" w:rsidRPr="00AA153D">
        <w:rPr>
          <w:rFonts w:ascii="Book Antiqua" w:hAnsi="Book Antiqua"/>
          <w:sz w:val="22"/>
          <w:szCs w:val="22"/>
          <w:lang w:val="sr-Latn-RS"/>
        </w:rPr>
        <w:t xml:space="preserve">aplikant </w:t>
      </w:r>
      <w:r w:rsidRPr="00AA153D">
        <w:rPr>
          <w:rFonts w:ascii="Book Antiqua" w:hAnsi="Book Antiqua"/>
          <w:sz w:val="22"/>
          <w:szCs w:val="22"/>
          <w:lang w:val="sr-Latn-RS"/>
        </w:rPr>
        <w:t>mora ispuniti minimalne op</w:t>
      </w:r>
      <w:r w:rsidR="00632FDA" w:rsidRPr="00AA153D">
        <w:rPr>
          <w:rFonts w:ascii="Book Antiqua" w:hAnsi="Book Antiqua"/>
          <w:sz w:val="22"/>
          <w:szCs w:val="22"/>
          <w:lang w:val="sr-Latn-RS"/>
        </w:rPr>
        <w:t>št</w:t>
      </w:r>
      <w:r w:rsidRPr="00AA153D">
        <w:rPr>
          <w:rFonts w:ascii="Book Antiqua" w:hAnsi="Book Antiqua"/>
          <w:sz w:val="22"/>
          <w:szCs w:val="22"/>
          <w:lang w:val="sr-Latn-RS"/>
        </w:rPr>
        <w:t>e kriterij</w:t>
      </w:r>
      <w:r w:rsidR="00632FDA" w:rsidRPr="00AA153D">
        <w:rPr>
          <w:rFonts w:ascii="Book Antiqua" w:hAnsi="Book Antiqua"/>
          <w:sz w:val="22"/>
          <w:szCs w:val="22"/>
          <w:lang w:val="sr-Latn-RS"/>
        </w:rPr>
        <w:t>um</w:t>
      </w:r>
      <w:r w:rsidRPr="00AA153D">
        <w:rPr>
          <w:rFonts w:ascii="Book Antiqua" w:hAnsi="Book Antiqua"/>
          <w:sz w:val="22"/>
          <w:szCs w:val="22"/>
          <w:lang w:val="sr-Latn-RS"/>
        </w:rPr>
        <w:t>e utvrđene u slede</w:t>
      </w:r>
      <w:r w:rsidR="00AA153D">
        <w:rPr>
          <w:rFonts w:ascii="Book Antiqua" w:hAnsi="Book Antiqua"/>
          <w:sz w:val="22"/>
          <w:szCs w:val="22"/>
          <w:lang w:val="sr-Latn-RS"/>
        </w:rPr>
        <w:t>ć</w:t>
      </w:r>
      <w:r w:rsidRPr="00AA153D">
        <w:rPr>
          <w:rFonts w:ascii="Book Antiqua" w:hAnsi="Book Antiqua"/>
          <w:sz w:val="22"/>
          <w:szCs w:val="22"/>
          <w:lang w:val="sr-Latn-RS"/>
        </w:rPr>
        <w:t>im odredbama</w:t>
      </w:r>
      <w:r w:rsidR="0010106A" w:rsidRPr="00AA153D">
        <w:rPr>
          <w:rFonts w:ascii="Book Antiqua" w:hAnsi="Book Antiqua"/>
          <w:sz w:val="22"/>
          <w:szCs w:val="22"/>
          <w:lang w:val="sr-Latn-RS"/>
        </w:rPr>
        <w:t xml:space="preserve">: </w:t>
      </w:r>
    </w:p>
    <w:p w:rsidR="00632FDA" w:rsidRPr="00AA153D" w:rsidRDefault="00632FDA" w:rsidP="00632FDA">
      <w:pPr>
        <w:pStyle w:val="Default"/>
        <w:numPr>
          <w:ilvl w:val="0"/>
          <w:numId w:val="14"/>
        </w:numPr>
        <w:ind w:left="720"/>
        <w:jc w:val="both"/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</w:pP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da su registrovani u skladu sa zahtevima zakona koji su na snazi u Republici Kosovo;</w:t>
      </w:r>
    </w:p>
    <w:p w:rsidR="00632FDA" w:rsidRPr="00AA153D" w:rsidRDefault="00632FDA" w:rsidP="00632FDA">
      <w:pPr>
        <w:pStyle w:val="Default"/>
        <w:numPr>
          <w:ilvl w:val="0"/>
          <w:numId w:val="14"/>
        </w:numPr>
        <w:ind w:left="720"/>
        <w:jc w:val="both"/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</w:pP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da su opremljeni fiskalnim brojem, u skladu sa zahtevima poreskog zakonodavstva Republike Kosovo;</w:t>
      </w:r>
    </w:p>
    <w:p w:rsidR="00632FDA" w:rsidRPr="00AA153D" w:rsidRDefault="00632FDA" w:rsidP="00632FDA">
      <w:pPr>
        <w:pStyle w:val="Default"/>
        <w:numPr>
          <w:ilvl w:val="0"/>
          <w:numId w:val="14"/>
        </w:numPr>
        <w:ind w:left="720"/>
        <w:jc w:val="both"/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</w:pP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da su ispunili sve obaveze iz prethodne finansijske podrške, ukoliko su imali koristi od javnih izvora finansiranja;</w:t>
      </w:r>
    </w:p>
    <w:p w:rsidR="00632FDA" w:rsidRPr="00AA153D" w:rsidRDefault="00632FDA" w:rsidP="00632FDA">
      <w:pPr>
        <w:pStyle w:val="Default"/>
        <w:numPr>
          <w:ilvl w:val="0"/>
          <w:numId w:val="14"/>
        </w:numPr>
        <w:ind w:left="720"/>
        <w:jc w:val="both"/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</w:pP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da nisu dobili sredstva iz drugih izvora finansiranja za iste aktivnosti i</w:t>
      </w:r>
    </w:p>
    <w:p w:rsidR="0010106A" w:rsidRPr="00AA153D" w:rsidRDefault="00632FDA" w:rsidP="00632FDA">
      <w:pPr>
        <w:pStyle w:val="Default"/>
        <w:numPr>
          <w:ilvl w:val="0"/>
          <w:numId w:val="14"/>
        </w:numPr>
        <w:ind w:left="720"/>
        <w:jc w:val="both"/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</w:pP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da ne postoji bilo kakav sukob interesa između aplikanta, odnosno predstavnika/ menadžera aplikanta i budžetske organizacije ili javne institucije, kako je predviđeno zakonodavstvom na snazi u Republici Kosovo</w:t>
      </w:r>
      <w:r w:rsidR="0010106A"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 xml:space="preserve">. </w:t>
      </w:r>
    </w:p>
    <w:p w:rsidR="002F7C83" w:rsidRPr="00AA153D" w:rsidRDefault="002F7C83" w:rsidP="002F7C83">
      <w:pPr>
        <w:pStyle w:val="Default"/>
        <w:ind w:left="709"/>
        <w:jc w:val="both"/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</w:pPr>
    </w:p>
    <w:p w:rsidR="0010106A" w:rsidRPr="00AA153D" w:rsidRDefault="00632FDA" w:rsidP="002F7C83">
      <w:pPr>
        <w:pStyle w:val="Default"/>
        <w:numPr>
          <w:ilvl w:val="0"/>
          <w:numId w:val="23"/>
        </w:numPr>
        <w:jc w:val="both"/>
        <w:rPr>
          <w:rFonts w:ascii="Book Antiqua" w:eastAsia="Times New Roman" w:hAnsi="Book Antiqua"/>
          <w:b/>
          <w:color w:val="212121"/>
          <w:sz w:val="22"/>
          <w:szCs w:val="22"/>
          <w:lang w:val="sr-Latn-RS" w:eastAsia="sq-AL"/>
        </w:rPr>
      </w:pPr>
      <w:r w:rsidRPr="00AA153D">
        <w:rPr>
          <w:rFonts w:ascii="Book Antiqua" w:eastAsia="Times New Roman" w:hAnsi="Book Antiqua"/>
          <w:b/>
          <w:color w:val="212121"/>
          <w:sz w:val="22"/>
          <w:szCs w:val="22"/>
          <w:lang w:val="sr-Latn-RS" w:eastAsia="sq-AL"/>
        </w:rPr>
        <w:t>Specifični kriterijumi</w:t>
      </w:r>
    </w:p>
    <w:p w:rsidR="0010106A" w:rsidRPr="00AA153D" w:rsidRDefault="00EA5B80" w:rsidP="002F7C8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eastAsia="Times New Roman" w:hAnsi="Book Antiqua" w:cs="Times New Roman"/>
          <w:color w:val="212121"/>
          <w:lang w:eastAsia="sq-AL"/>
        </w:rPr>
      </w:pPr>
      <w:r w:rsidRPr="00AA153D">
        <w:rPr>
          <w:rFonts w:ascii="Book Antiqua" w:eastAsia="Times New Roman" w:hAnsi="Book Antiqua" w:cs="Times New Roman"/>
          <w:color w:val="212121"/>
          <w:lang w:eastAsia="sq-AL"/>
        </w:rPr>
        <w:t xml:space="preserve">Da bi se aplikacija smatrala potpunom i da </w:t>
      </w:r>
      <w:r w:rsidR="005F0A8D" w:rsidRPr="00AA153D">
        <w:rPr>
          <w:rFonts w:ascii="Book Antiqua" w:eastAsia="Times New Roman" w:hAnsi="Book Antiqua" w:cs="Times New Roman"/>
          <w:color w:val="212121"/>
          <w:lang w:eastAsia="sq-AL"/>
        </w:rPr>
        <w:t>di ušla</w:t>
      </w:r>
      <w:r w:rsidRPr="00AA153D">
        <w:rPr>
          <w:rFonts w:ascii="Book Antiqua" w:eastAsia="Times New Roman" w:hAnsi="Book Antiqua" w:cs="Times New Roman"/>
          <w:color w:val="212121"/>
          <w:lang w:eastAsia="sq-AL"/>
        </w:rPr>
        <w:t xml:space="preserve"> u fazu procenjivanja sa suštinskog aspekta, aplikant mora ispuniti i posebne minimalne kriterijume predviđene slede</w:t>
      </w:r>
      <w:r w:rsidR="00AA153D">
        <w:rPr>
          <w:rFonts w:ascii="Book Antiqua" w:eastAsia="Times New Roman" w:hAnsi="Book Antiqua" w:cs="Times New Roman"/>
          <w:color w:val="212121"/>
          <w:lang w:eastAsia="sq-AL"/>
        </w:rPr>
        <w:t>ć</w:t>
      </w:r>
      <w:r w:rsidRPr="00AA153D">
        <w:rPr>
          <w:rFonts w:ascii="Book Antiqua" w:eastAsia="Times New Roman" w:hAnsi="Book Antiqua" w:cs="Times New Roman"/>
          <w:color w:val="212121"/>
          <w:lang w:eastAsia="sq-AL"/>
        </w:rPr>
        <w:t>im odredbama</w:t>
      </w:r>
      <w:r w:rsidR="0010106A" w:rsidRPr="00AA153D">
        <w:rPr>
          <w:rFonts w:ascii="Book Antiqua" w:eastAsia="Times New Roman" w:hAnsi="Book Antiqua" w:cs="Times New Roman"/>
          <w:color w:val="212121"/>
          <w:lang w:eastAsia="sq-AL"/>
        </w:rPr>
        <w:t xml:space="preserve">: </w:t>
      </w:r>
    </w:p>
    <w:p w:rsidR="005F0A8D" w:rsidRPr="00AA153D" w:rsidRDefault="005F0A8D" w:rsidP="005F0A8D">
      <w:pPr>
        <w:pStyle w:val="Default"/>
        <w:numPr>
          <w:ilvl w:val="0"/>
          <w:numId w:val="15"/>
        </w:numPr>
        <w:jc w:val="both"/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</w:pP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da u roku</w:t>
      </w:r>
      <w:r w:rsidR="00D0213A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 xml:space="preserve"> za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 xml:space="preserve"> poziv dostavi predlog projekta koji sadrži, između ostalog, podatke o nameni, specifičnim ciljevima, aktivnostima, kalendaru realizacije, ciljnim rezultatima, direktnim korisnicima i druge podatke prema odgovaraju</w:t>
      </w:r>
      <w:r w:rsid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ć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em obrascu utvrđenom javnim pozivom;</w:t>
      </w:r>
    </w:p>
    <w:p w:rsidR="005F0A8D" w:rsidRPr="00AA153D" w:rsidRDefault="005F0A8D" w:rsidP="005F0A8D">
      <w:pPr>
        <w:pStyle w:val="Default"/>
        <w:numPr>
          <w:ilvl w:val="0"/>
          <w:numId w:val="15"/>
        </w:numPr>
        <w:jc w:val="both"/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</w:pP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da dostavi podatke o ključnom osoblju, navode</w:t>
      </w:r>
      <w:r w:rsid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ć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i njihove du</w:t>
      </w:r>
      <w:r w:rsidRPr="00AA153D">
        <w:rPr>
          <w:rFonts w:ascii="Book Antiqua" w:eastAsia="Times New Roman" w:hAnsi="Book Antiqua" w:cs="Book Antiqua"/>
          <w:color w:val="212121"/>
          <w:sz w:val="22"/>
          <w:szCs w:val="22"/>
          <w:lang w:val="sr-Latn-RS" w:eastAsia="sq-AL"/>
        </w:rPr>
        <w:t>ž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nosti, pru</w:t>
      </w:r>
      <w:r w:rsidRPr="00AA153D">
        <w:rPr>
          <w:rFonts w:ascii="Book Antiqua" w:eastAsia="Times New Roman" w:hAnsi="Book Antiqua" w:cs="Book Antiqua"/>
          <w:color w:val="212121"/>
          <w:sz w:val="22"/>
          <w:szCs w:val="22"/>
          <w:lang w:val="sr-Latn-RS" w:eastAsia="sq-AL"/>
        </w:rPr>
        <w:t>ž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aju</w:t>
      </w:r>
      <w:r w:rsid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ć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 xml:space="preserve">i </w:t>
      </w:r>
      <w:r w:rsidR="00D576B7"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njihove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 xml:space="preserve"> CV-e, zajedno sa izjavom o prihvatanju od strane njih da </w:t>
      </w:r>
      <w:r w:rsid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ć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e raditi na projektu/programu u slu</w:t>
      </w:r>
      <w:r w:rsidRPr="00AA153D">
        <w:rPr>
          <w:rFonts w:ascii="Book Antiqua" w:eastAsia="Times New Roman" w:hAnsi="Book Antiqua" w:cs="Book Antiqua"/>
          <w:color w:val="212121"/>
          <w:sz w:val="22"/>
          <w:szCs w:val="22"/>
          <w:lang w:val="sr-Latn-RS" w:eastAsia="sq-AL"/>
        </w:rPr>
        <w:t>č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aju dobijanja finansijske podrške;</w:t>
      </w:r>
    </w:p>
    <w:p w:rsidR="005F0A8D" w:rsidRPr="00AA153D" w:rsidRDefault="00D576B7" w:rsidP="005F0A8D">
      <w:pPr>
        <w:pStyle w:val="Default"/>
        <w:numPr>
          <w:ilvl w:val="0"/>
          <w:numId w:val="15"/>
        </w:numPr>
        <w:jc w:val="both"/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</w:pP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p</w:t>
      </w:r>
      <w:r w:rsidR="005F0A8D"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 xml:space="preserve">redlog projekta 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 xml:space="preserve">da bude praćen </w:t>
      </w:r>
      <w:r w:rsidR="005F0A8D"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predlog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om</w:t>
      </w:r>
      <w:r w:rsidR="005F0A8D"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 xml:space="preserve"> budžeta, u skladu sa 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obrascem</w:t>
      </w:r>
      <w:r w:rsidR="005F0A8D"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 xml:space="preserve"> 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 xml:space="preserve">utvrđenim javnim pozivom </w:t>
      </w:r>
      <w:r w:rsidR="005F0A8D"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i Priručnik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om</w:t>
      </w:r>
      <w:r w:rsidR="005F0A8D"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 xml:space="preserve"> za primenu ove Uredbe.</w:t>
      </w:r>
    </w:p>
    <w:p w:rsidR="005F0A8D" w:rsidRPr="00AA153D" w:rsidRDefault="005F0A8D" w:rsidP="005F0A8D">
      <w:pPr>
        <w:pStyle w:val="Default"/>
        <w:numPr>
          <w:ilvl w:val="0"/>
          <w:numId w:val="15"/>
        </w:numPr>
        <w:jc w:val="both"/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</w:pP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da dokaž</w:t>
      </w:r>
      <w:r w:rsidR="00153F6F"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e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 xml:space="preserve"> da ima</w:t>
      </w:r>
      <w:r w:rsidR="00153F6F"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ju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 xml:space="preserve"> iskustva u realizaciji projekata, pružaju</w:t>
      </w:r>
      <w:r w:rsid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ć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i dokaze o realizaciji projekta u prošlosti;</w:t>
      </w:r>
    </w:p>
    <w:p w:rsidR="005F0A8D" w:rsidRPr="00AA153D" w:rsidRDefault="00153F6F" w:rsidP="005F0A8D">
      <w:pPr>
        <w:pStyle w:val="Default"/>
        <w:numPr>
          <w:ilvl w:val="0"/>
          <w:numId w:val="15"/>
        </w:numPr>
        <w:jc w:val="both"/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</w:pP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s</w:t>
      </w:r>
      <w:r w:rsidR="005F0A8D"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va dokumentacija mora sadržati fizičku kopiju i ist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a</w:t>
      </w:r>
      <w:r w:rsidR="005F0A8D"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 xml:space="preserve"> bi trebal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a</w:t>
      </w:r>
      <w:r w:rsidR="005F0A8D"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 xml:space="preserve"> biti 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 xml:space="preserve">i </w:t>
      </w:r>
      <w:r w:rsidR="005F0A8D"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elektronski na CD-u</w:t>
      </w:r>
    </w:p>
    <w:p w:rsidR="007F01A8" w:rsidRPr="00AA153D" w:rsidRDefault="007F01A8" w:rsidP="007F01A8">
      <w:pPr>
        <w:pStyle w:val="Default"/>
        <w:ind w:left="720"/>
        <w:jc w:val="both"/>
        <w:rPr>
          <w:rFonts w:ascii="Book Antiqua" w:eastAsia="Times New Roman" w:hAnsi="Book Antiqua"/>
          <w:b/>
          <w:color w:val="212121"/>
          <w:sz w:val="22"/>
          <w:szCs w:val="22"/>
          <w:lang w:val="sr-Latn-RS" w:eastAsia="sq-AL"/>
        </w:rPr>
      </w:pPr>
    </w:p>
    <w:p w:rsidR="0010106A" w:rsidRPr="00AA153D" w:rsidRDefault="00153F6F" w:rsidP="002F7C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 Antiqua" w:hAnsi="Book Antiqua"/>
          <w:b/>
        </w:rPr>
      </w:pPr>
      <w:r w:rsidRPr="00AA153D">
        <w:rPr>
          <w:rFonts w:ascii="Book Antiqua" w:hAnsi="Book Antiqua"/>
          <w:b/>
        </w:rPr>
        <w:t>Kriterijumi za ocenjivanje sa suštinskog aspekta</w:t>
      </w:r>
      <w:r w:rsidR="0010106A" w:rsidRPr="00AA153D">
        <w:rPr>
          <w:rFonts w:ascii="Book Antiqua" w:hAnsi="Book Antiqua"/>
          <w:b/>
        </w:rPr>
        <w:t xml:space="preserve">: </w:t>
      </w:r>
    </w:p>
    <w:p w:rsidR="0010106A" w:rsidRPr="00AA153D" w:rsidRDefault="0015245F" w:rsidP="002F7C83">
      <w:pPr>
        <w:pStyle w:val="ListParagraph"/>
        <w:spacing w:after="0" w:line="240" w:lineRule="auto"/>
        <w:jc w:val="both"/>
        <w:rPr>
          <w:rFonts w:ascii="Book Antiqua" w:hAnsi="Book Antiqua"/>
        </w:rPr>
      </w:pPr>
      <w:r w:rsidRPr="00AA153D">
        <w:rPr>
          <w:rFonts w:ascii="Book Antiqua" w:hAnsi="Book Antiqua"/>
        </w:rPr>
        <w:t>Prilikom procenjivanja predloga projekata bi</w:t>
      </w:r>
      <w:r w:rsidR="00AA153D">
        <w:rPr>
          <w:rFonts w:ascii="Book Antiqua" w:hAnsi="Book Antiqua"/>
        </w:rPr>
        <w:t>ć</w:t>
      </w:r>
      <w:r w:rsidRPr="00AA153D">
        <w:rPr>
          <w:rFonts w:ascii="Book Antiqua" w:hAnsi="Book Antiqua"/>
        </w:rPr>
        <w:t>e procenjeno sledeće</w:t>
      </w:r>
      <w:r w:rsidR="0010106A" w:rsidRPr="00AA153D">
        <w:rPr>
          <w:rFonts w:ascii="Book Antiqua" w:hAnsi="Book Antiqua"/>
        </w:rPr>
        <w:t xml:space="preserve">: </w:t>
      </w:r>
    </w:p>
    <w:p w:rsidR="000759AA" w:rsidRPr="00AA153D" w:rsidRDefault="000759AA" w:rsidP="000759AA">
      <w:pPr>
        <w:pStyle w:val="NormalWeb"/>
        <w:numPr>
          <w:ilvl w:val="0"/>
          <w:numId w:val="26"/>
        </w:numPr>
        <w:spacing w:after="0"/>
        <w:ind w:left="720"/>
        <w:contextualSpacing/>
        <w:jc w:val="both"/>
        <w:rPr>
          <w:rFonts w:ascii="Book Antiqua" w:hAnsi="Book Antiqua"/>
          <w:color w:val="212121"/>
          <w:sz w:val="22"/>
          <w:szCs w:val="22"/>
          <w:lang w:val="sr-Latn-RS"/>
        </w:rPr>
      </w:pPr>
      <w:r w:rsidRPr="00AA153D">
        <w:rPr>
          <w:rFonts w:ascii="Book Antiqua" w:hAnsi="Book Antiqua"/>
          <w:color w:val="212121"/>
          <w:sz w:val="22"/>
          <w:szCs w:val="22"/>
          <w:lang w:val="sr-Latn-RS"/>
        </w:rPr>
        <w:t>Da li aplikant ima dovoljno iskustva i profesionalnih kapaciteta za obavljanje planiranih aktivnosti projekta/programa</w:t>
      </w:r>
    </w:p>
    <w:p w:rsidR="000759AA" w:rsidRPr="00AA153D" w:rsidRDefault="000759AA" w:rsidP="000759AA">
      <w:pPr>
        <w:pStyle w:val="NormalWeb"/>
        <w:numPr>
          <w:ilvl w:val="0"/>
          <w:numId w:val="26"/>
        </w:numPr>
        <w:spacing w:after="0"/>
        <w:ind w:left="720"/>
        <w:contextualSpacing/>
        <w:jc w:val="both"/>
        <w:rPr>
          <w:rFonts w:ascii="Book Antiqua" w:hAnsi="Book Antiqua"/>
          <w:color w:val="212121"/>
          <w:sz w:val="22"/>
          <w:szCs w:val="22"/>
          <w:lang w:val="sr-Latn-RS"/>
        </w:rPr>
      </w:pPr>
      <w:r w:rsidRPr="00AA153D">
        <w:rPr>
          <w:rFonts w:ascii="Book Antiqua" w:hAnsi="Book Antiqua"/>
          <w:color w:val="212121"/>
          <w:sz w:val="22"/>
          <w:szCs w:val="22"/>
          <w:lang w:val="sr-Latn-RS"/>
        </w:rPr>
        <w:t>Koliko je relevantan predlog projekta za prioritetne ciljeve i prioritetne oblasti Javnog poziva (</w:t>
      </w:r>
      <w:r w:rsidR="003E5E56" w:rsidRPr="00AA153D">
        <w:rPr>
          <w:rFonts w:ascii="Book Antiqua" w:hAnsi="Book Antiqua"/>
          <w:color w:val="212121"/>
          <w:sz w:val="22"/>
          <w:szCs w:val="22"/>
          <w:lang w:val="sr-Latn-RS"/>
        </w:rPr>
        <w:t xml:space="preserve">da li se </w:t>
      </w:r>
      <w:r w:rsidRPr="00AA153D">
        <w:rPr>
          <w:rFonts w:ascii="Book Antiqua" w:hAnsi="Book Antiqua"/>
          <w:color w:val="212121"/>
          <w:sz w:val="22"/>
          <w:szCs w:val="22"/>
          <w:lang w:val="sr-Latn-RS"/>
        </w:rPr>
        <w:t xml:space="preserve">projekat </w:t>
      </w:r>
      <w:r w:rsidR="003E5E56" w:rsidRPr="00AA153D">
        <w:rPr>
          <w:rFonts w:ascii="Book Antiqua" w:hAnsi="Book Antiqua"/>
          <w:color w:val="212121"/>
          <w:sz w:val="22"/>
          <w:szCs w:val="22"/>
          <w:lang w:val="sr-Latn-RS"/>
        </w:rPr>
        <w:t>nadovezuje sa</w:t>
      </w:r>
      <w:r w:rsidRPr="00AA153D">
        <w:rPr>
          <w:rFonts w:ascii="Book Antiqua" w:hAnsi="Book Antiqua"/>
          <w:color w:val="212121"/>
          <w:sz w:val="22"/>
          <w:szCs w:val="22"/>
          <w:lang w:val="sr-Latn-RS"/>
        </w:rPr>
        <w:t xml:space="preserve"> aktivnosti</w:t>
      </w:r>
      <w:r w:rsidR="003E5E56" w:rsidRPr="00AA153D">
        <w:rPr>
          <w:rFonts w:ascii="Book Antiqua" w:hAnsi="Book Antiqua"/>
          <w:color w:val="212121"/>
          <w:sz w:val="22"/>
          <w:szCs w:val="22"/>
          <w:lang w:val="sr-Latn-RS"/>
        </w:rPr>
        <w:t>ma</w:t>
      </w:r>
      <w:r w:rsidRPr="00AA153D">
        <w:rPr>
          <w:rFonts w:ascii="Book Antiqua" w:hAnsi="Book Antiqua"/>
          <w:color w:val="212121"/>
          <w:sz w:val="22"/>
          <w:szCs w:val="22"/>
          <w:lang w:val="sr-Latn-RS"/>
        </w:rPr>
        <w:t xml:space="preserve"> predviđen</w:t>
      </w:r>
      <w:r w:rsidR="003E5E56" w:rsidRPr="00AA153D">
        <w:rPr>
          <w:rFonts w:ascii="Book Antiqua" w:hAnsi="Book Antiqua"/>
          <w:color w:val="212121"/>
          <w:sz w:val="22"/>
          <w:szCs w:val="22"/>
          <w:lang w:val="sr-Latn-RS"/>
        </w:rPr>
        <w:t>im</w:t>
      </w:r>
      <w:r w:rsidRPr="00AA153D">
        <w:rPr>
          <w:rFonts w:ascii="Book Antiqua" w:hAnsi="Book Antiqua"/>
          <w:color w:val="212121"/>
          <w:sz w:val="22"/>
          <w:szCs w:val="22"/>
          <w:lang w:val="sr-Latn-RS"/>
        </w:rPr>
        <w:t xml:space="preserve"> Nacionalnim programom </w:t>
      </w:r>
      <w:r w:rsidR="003E5E56" w:rsidRPr="00AA153D">
        <w:rPr>
          <w:rFonts w:ascii="Book Antiqua" w:hAnsi="Book Antiqua"/>
          <w:color w:val="212121"/>
          <w:sz w:val="22"/>
          <w:szCs w:val="22"/>
          <w:lang w:val="sr-Latn-RS"/>
        </w:rPr>
        <w:t xml:space="preserve">za </w:t>
      </w:r>
      <w:r w:rsidRPr="00AA153D">
        <w:rPr>
          <w:rFonts w:ascii="Book Antiqua" w:hAnsi="Book Antiqua"/>
          <w:color w:val="212121"/>
          <w:sz w:val="22"/>
          <w:szCs w:val="22"/>
          <w:lang w:val="sr-Latn-RS"/>
        </w:rPr>
        <w:t>omladin</w:t>
      </w:r>
      <w:r w:rsidR="003E5E56" w:rsidRPr="00AA153D">
        <w:rPr>
          <w:rFonts w:ascii="Book Antiqua" w:hAnsi="Book Antiqua"/>
          <w:color w:val="212121"/>
          <w:sz w:val="22"/>
          <w:szCs w:val="22"/>
          <w:lang w:val="sr-Latn-RS"/>
        </w:rPr>
        <w:t>u</w:t>
      </w:r>
      <w:r w:rsidRPr="00AA153D">
        <w:rPr>
          <w:rFonts w:ascii="Book Antiqua" w:hAnsi="Book Antiqua"/>
          <w:color w:val="212121"/>
          <w:sz w:val="22"/>
          <w:szCs w:val="22"/>
          <w:lang w:val="sr-Latn-RS"/>
        </w:rPr>
        <w:t>)</w:t>
      </w:r>
    </w:p>
    <w:p w:rsidR="000759AA" w:rsidRPr="00AA153D" w:rsidRDefault="000759AA" w:rsidP="000759AA">
      <w:pPr>
        <w:pStyle w:val="NormalWeb"/>
        <w:numPr>
          <w:ilvl w:val="0"/>
          <w:numId w:val="26"/>
        </w:numPr>
        <w:spacing w:after="0"/>
        <w:ind w:left="720"/>
        <w:contextualSpacing/>
        <w:jc w:val="both"/>
        <w:rPr>
          <w:rFonts w:ascii="Book Antiqua" w:hAnsi="Book Antiqua"/>
          <w:color w:val="212121"/>
          <w:sz w:val="22"/>
          <w:szCs w:val="22"/>
          <w:lang w:val="sr-Latn-RS"/>
        </w:rPr>
      </w:pPr>
      <w:r w:rsidRPr="00AA153D">
        <w:rPr>
          <w:rFonts w:ascii="Book Antiqua" w:hAnsi="Book Antiqua"/>
          <w:color w:val="212121"/>
          <w:sz w:val="22"/>
          <w:szCs w:val="22"/>
          <w:lang w:val="sr-Latn-RS"/>
        </w:rPr>
        <w:lastRenderedPageBreak/>
        <w:t>Da li su ciljevi projekta/programa jasno definisani i stvarno ostvarljivi?</w:t>
      </w:r>
    </w:p>
    <w:p w:rsidR="000759AA" w:rsidRPr="00AA153D" w:rsidRDefault="000759AA" w:rsidP="000759AA">
      <w:pPr>
        <w:pStyle w:val="NormalWeb"/>
        <w:numPr>
          <w:ilvl w:val="0"/>
          <w:numId w:val="26"/>
        </w:numPr>
        <w:spacing w:after="0"/>
        <w:ind w:left="720"/>
        <w:contextualSpacing/>
        <w:jc w:val="both"/>
        <w:rPr>
          <w:rFonts w:ascii="Book Antiqua" w:hAnsi="Book Antiqua"/>
          <w:color w:val="212121"/>
          <w:sz w:val="22"/>
          <w:szCs w:val="22"/>
          <w:lang w:val="sr-Latn-RS"/>
        </w:rPr>
      </w:pPr>
      <w:r w:rsidRPr="00AA153D">
        <w:rPr>
          <w:rFonts w:ascii="Book Antiqua" w:hAnsi="Book Antiqua"/>
          <w:color w:val="212121"/>
          <w:sz w:val="22"/>
          <w:szCs w:val="22"/>
          <w:lang w:val="sr-Latn-RS"/>
        </w:rPr>
        <w:t>Da li su aktivnosti projekta/programa jasne, razumne, razumljive i primenljive?</w:t>
      </w:r>
    </w:p>
    <w:p w:rsidR="000759AA" w:rsidRPr="00AA153D" w:rsidRDefault="000759AA" w:rsidP="000759AA">
      <w:pPr>
        <w:pStyle w:val="NormalWeb"/>
        <w:numPr>
          <w:ilvl w:val="0"/>
          <w:numId w:val="26"/>
        </w:numPr>
        <w:spacing w:after="0"/>
        <w:ind w:left="720"/>
        <w:contextualSpacing/>
        <w:jc w:val="both"/>
        <w:rPr>
          <w:rFonts w:ascii="Book Antiqua" w:hAnsi="Book Antiqua"/>
          <w:color w:val="212121"/>
          <w:sz w:val="22"/>
          <w:szCs w:val="22"/>
          <w:lang w:val="sr-Latn-RS"/>
        </w:rPr>
      </w:pPr>
      <w:r w:rsidRPr="00AA153D">
        <w:rPr>
          <w:rFonts w:ascii="Book Antiqua" w:hAnsi="Book Antiqua"/>
          <w:color w:val="212121"/>
          <w:sz w:val="22"/>
          <w:szCs w:val="22"/>
          <w:lang w:val="sr-Latn-RS"/>
        </w:rPr>
        <w:t>Da li su rezultati jasno definisani i da li aktivnosti dovode do postizanja rezultata?</w:t>
      </w:r>
    </w:p>
    <w:p w:rsidR="000759AA" w:rsidRPr="00AA153D" w:rsidRDefault="000759AA" w:rsidP="000759AA">
      <w:pPr>
        <w:pStyle w:val="NormalWeb"/>
        <w:numPr>
          <w:ilvl w:val="0"/>
          <w:numId w:val="26"/>
        </w:numPr>
        <w:spacing w:after="0"/>
        <w:ind w:left="720"/>
        <w:contextualSpacing/>
        <w:jc w:val="both"/>
        <w:rPr>
          <w:rFonts w:ascii="Book Antiqua" w:hAnsi="Book Antiqua"/>
          <w:color w:val="212121"/>
          <w:sz w:val="22"/>
          <w:szCs w:val="22"/>
          <w:lang w:val="sr-Latn-RS"/>
        </w:rPr>
      </w:pPr>
      <w:r w:rsidRPr="00AA153D">
        <w:rPr>
          <w:rFonts w:ascii="Book Antiqua" w:hAnsi="Book Antiqua"/>
          <w:color w:val="212121"/>
          <w:sz w:val="22"/>
          <w:szCs w:val="22"/>
          <w:lang w:val="sr-Latn-RS"/>
        </w:rPr>
        <w:t xml:space="preserve">Da li su troškovi projekta/programa </w:t>
      </w:r>
      <w:r w:rsidR="003E5E56" w:rsidRPr="00AA153D">
        <w:rPr>
          <w:rFonts w:ascii="Book Antiqua" w:hAnsi="Book Antiqua"/>
          <w:color w:val="212121"/>
          <w:sz w:val="22"/>
          <w:szCs w:val="22"/>
          <w:lang w:val="sr-Latn-RS"/>
        </w:rPr>
        <w:t xml:space="preserve">realni u odnosu ne </w:t>
      </w:r>
      <w:r w:rsidRPr="00AA153D">
        <w:rPr>
          <w:rFonts w:ascii="Book Antiqua" w:hAnsi="Book Antiqua"/>
          <w:color w:val="212121"/>
          <w:sz w:val="22"/>
          <w:szCs w:val="22"/>
          <w:lang w:val="sr-Latn-RS"/>
        </w:rPr>
        <w:t>specifičn</w:t>
      </w:r>
      <w:r w:rsidR="003E5E56" w:rsidRPr="00AA153D">
        <w:rPr>
          <w:rFonts w:ascii="Book Antiqua" w:hAnsi="Book Antiqua"/>
          <w:color w:val="212121"/>
          <w:sz w:val="22"/>
          <w:szCs w:val="22"/>
          <w:lang w:val="sr-Latn-RS"/>
        </w:rPr>
        <w:t>e</w:t>
      </w:r>
      <w:r w:rsidRPr="00AA153D">
        <w:rPr>
          <w:rFonts w:ascii="Book Antiqua" w:hAnsi="Book Antiqua"/>
          <w:color w:val="212121"/>
          <w:sz w:val="22"/>
          <w:szCs w:val="22"/>
          <w:lang w:val="sr-Latn-RS"/>
        </w:rPr>
        <w:t xml:space="preserve"> </w:t>
      </w:r>
      <w:r w:rsidR="003E5E56" w:rsidRPr="00AA153D">
        <w:rPr>
          <w:rFonts w:ascii="Book Antiqua" w:hAnsi="Book Antiqua"/>
          <w:color w:val="212121"/>
          <w:sz w:val="22"/>
          <w:szCs w:val="22"/>
          <w:lang w:val="sr-Latn-RS"/>
        </w:rPr>
        <w:t xml:space="preserve">rezultate </w:t>
      </w:r>
      <w:r w:rsidRPr="00AA153D">
        <w:rPr>
          <w:rFonts w:ascii="Book Antiqua" w:hAnsi="Book Antiqua"/>
          <w:color w:val="212121"/>
          <w:sz w:val="22"/>
          <w:szCs w:val="22"/>
          <w:lang w:val="sr-Latn-RS"/>
        </w:rPr>
        <w:t xml:space="preserve">i </w:t>
      </w:r>
      <w:r w:rsidR="003E5E56" w:rsidRPr="00AA153D">
        <w:rPr>
          <w:rFonts w:ascii="Book Antiqua" w:hAnsi="Book Antiqua"/>
          <w:color w:val="212121"/>
          <w:sz w:val="22"/>
          <w:szCs w:val="22"/>
          <w:lang w:val="sr-Latn-RS"/>
        </w:rPr>
        <w:t xml:space="preserve">trajanje </w:t>
      </w:r>
      <w:r w:rsidRPr="00AA153D">
        <w:rPr>
          <w:rFonts w:ascii="Book Antiqua" w:hAnsi="Book Antiqua"/>
          <w:color w:val="212121"/>
          <w:sz w:val="22"/>
          <w:szCs w:val="22"/>
          <w:lang w:val="sr-Latn-RS"/>
        </w:rPr>
        <w:t>projekta?</w:t>
      </w:r>
    </w:p>
    <w:p w:rsidR="000759AA" w:rsidRPr="00AA153D" w:rsidRDefault="000759AA" w:rsidP="000759AA">
      <w:pPr>
        <w:pStyle w:val="NormalWeb"/>
        <w:numPr>
          <w:ilvl w:val="0"/>
          <w:numId w:val="26"/>
        </w:numPr>
        <w:spacing w:before="0" w:beforeAutospacing="0" w:after="0" w:afterAutospacing="0"/>
        <w:ind w:left="720"/>
        <w:contextualSpacing/>
        <w:jc w:val="both"/>
        <w:rPr>
          <w:rFonts w:ascii="Book Antiqua" w:hAnsi="Book Antiqua"/>
          <w:color w:val="212121"/>
          <w:sz w:val="22"/>
          <w:szCs w:val="22"/>
          <w:lang w:val="sr-Latn-RS"/>
        </w:rPr>
      </w:pPr>
      <w:r w:rsidRPr="00AA153D">
        <w:rPr>
          <w:rFonts w:ascii="Book Antiqua" w:hAnsi="Book Antiqua"/>
          <w:color w:val="212121"/>
          <w:sz w:val="22"/>
          <w:szCs w:val="22"/>
          <w:lang w:val="sr-Latn-RS"/>
        </w:rPr>
        <w:t>• Da li su troškovi projekta u skladu sa planiranim aktivnostima projekta/programa?</w:t>
      </w:r>
    </w:p>
    <w:p w:rsidR="007F01A8" w:rsidRPr="00AA153D" w:rsidRDefault="007F01A8" w:rsidP="007F01A8">
      <w:pPr>
        <w:pStyle w:val="NormalWeb"/>
        <w:spacing w:before="0" w:beforeAutospacing="0" w:after="0" w:afterAutospacing="0"/>
        <w:contextualSpacing/>
        <w:jc w:val="both"/>
        <w:rPr>
          <w:rFonts w:ascii="Book Antiqua" w:hAnsi="Book Antiqua"/>
          <w:color w:val="212121"/>
          <w:sz w:val="22"/>
          <w:szCs w:val="22"/>
          <w:lang w:val="sr-Latn-RS"/>
        </w:rPr>
      </w:pPr>
    </w:p>
    <w:p w:rsidR="002F7C83" w:rsidRPr="00AA153D" w:rsidRDefault="003E5E56" w:rsidP="002F7C83">
      <w:pPr>
        <w:pStyle w:val="Default"/>
        <w:numPr>
          <w:ilvl w:val="0"/>
          <w:numId w:val="23"/>
        </w:numPr>
        <w:jc w:val="both"/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</w:pP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 xml:space="preserve">U slučaju neuspeha u ispunjavanju bilo kog od opštih i specifičnih kriterijuma, aplikacija </w:t>
      </w:r>
      <w:r w:rsid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ć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e se smatrati nepotpunom i kao takva ne mo</w:t>
      </w:r>
      <w:r w:rsidRPr="00AA153D">
        <w:rPr>
          <w:rFonts w:ascii="Book Antiqua" w:eastAsia="Times New Roman" w:hAnsi="Book Antiqua" w:cs="Book Antiqua"/>
          <w:color w:val="212121"/>
          <w:sz w:val="22"/>
          <w:szCs w:val="22"/>
          <w:lang w:val="sr-Latn-RS" w:eastAsia="sq-AL"/>
        </w:rPr>
        <w:t>ž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e biti kvalifikovana za finansijsku podr</w:t>
      </w:r>
      <w:r w:rsidRPr="00AA153D">
        <w:rPr>
          <w:rFonts w:ascii="Book Antiqua" w:eastAsia="Times New Roman" w:hAnsi="Book Antiqua" w:cs="Book Antiqua"/>
          <w:color w:val="212121"/>
          <w:sz w:val="22"/>
          <w:szCs w:val="22"/>
          <w:lang w:val="sr-Latn-RS" w:eastAsia="sq-AL"/>
        </w:rPr>
        <w:t>š</w:t>
      </w:r>
      <w:r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>ku</w:t>
      </w:r>
      <w:r w:rsidR="002F7C83" w:rsidRPr="00AA153D"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  <w:t xml:space="preserve">. </w:t>
      </w:r>
    </w:p>
    <w:p w:rsidR="002F7C83" w:rsidRPr="00AA153D" w:rsidRDefault="002F7C83" w:rsidP="002F7C83">
      <w:pPr>
        <w:pStyle w:val="Default"/>
        <w:ind w:left="720"/>
        <w:jc w:val="both"/>
        <w:rPr>
          <w:rFonts w:ascii="Book Antiqua" w:eastAsia="Times New Roman" w:hAnsi="Book Antiqua"/>
          <w:color w:val="212121"/>
          <w:sz w:val="22"/>
          <w:szCs w:val="22"/>
          <w:lang w:val="sr-Latn-RS" w:eastAsia="sq-AL"/>
        </w:rPr>
      </w:pPr>
    </w:p>
    <w:p w:rsidR="00B54767" w:rsidRPr="00AA153D" w:rsidRDefault="009E7CCE" w:rsidP="009E7CC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 Antiqua" w:hAnsi="Book Antiqua"/>
        </w:rPr>
      </w:pPr>
      <w:r w:rsidRPr="00AA153D">
        <w:rPr>
          <w:rFonts w:ascii="Book Antiqua" w:hAnsi="Book Antiqua"/>
        </w:rPr>
        <w:t xml:space="preserve">Predlozi </w:t>
      </w:r>
      <w:r w:rsidR="00AA153D">
        <w:rPr>
          <w:rFonts w:ascii="Book Antiqua" w:hAnsi="Book Antiqua"/>
        </w:rPr>
        <w:t>ć</w:t>
      </w:r>
      <w:r w:rsidRPr="00AA153D">
        <w:rPr>
          <w:rFonts w:ascii="Book Antiqua" w:hAnsi="Book Antiqua"/>
        </w:rPr>
        <w:t>e biti dostavljeni samo na predviđenim obra</w:t>
      </w:r>
      <w:r w:rsidR="00AA153D">
        <w:rPr>
          <w:rFonts w:ascii="Book Antiqua" w:hAnsi="Book Antiqua"/>
        </w:rPr>
        <w:t>s</w:t>
      </w:r>
      <w:r w:rsidRPr="00AA153D">
        <w:rPr>
          <w:rFonts w:ascii="Book Antiqua" w:hAnsi="Book Antiqua"/>
        </w:rPr>
        <w:t>cima koji su dostupni na ve</w:t>
      </w:r>
      <w:r w:rsidR="002A1288">
        <w:rPr>
          <w:rFonts w:ascii="Book Antiqua" w:hAnsi="Book Antiqua"/>
        </w:rPr>
        <w:t>b stranici</w:t>
      </w:r>
      <w:r w:rsidR="004A5F52">
        <w:rPr>
          <w:rFonts w:ascii="Book Antiqua" w:hAnsi="Book Antiqua"/>
        </w:rPr>
        <w:t xml:space="preserve"> www.kryeministr-ks.net</w:t>
      </w:r>
      <w:r w:rsidR="0010106A" w:rsidRPr="00AA153D">
        <w:rPr>
          <w:rFonts w:ascii="Book Antiqua" w:hAnsi="Book Antiqua"/>
        </w:rPr>
        <w:t xml:space="preserve">. </w:t>
      </w:r>
    </w:p>
    <w:p w:rsidR="002F7C83" w:rsidRPr="00AA153D" w:rsidRDefault="002F7C83" w:rsidP="00B45D41">
      <w:pPr>
        <w:spacing w:after="0" w:line="240" w:lineRule="auto"/>
        <w:jc w:val="both"/>
        <w:rPr>
          <w:rFonts w:ascii="Book Antiqua" w:hAnsi="Book Antiqua" w:cs="Times New Roman"/>
        </w:rPr>
      </w:pPr>
    </w:p>
    <w:p w:rsidR="00B54767" w:rsidRPr="00AA153D" w:rsidRDefault="009E7CCE" w:rsidP="009E7CC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 Antiqua" w:hAnsi="Book Antiqua" w:cs="Times New Roman"/>
        </w:rPr>
      </w:pPr>
      <w:r w:rsidRPr="00AA153D">
        <w:rPr>
          <w:rFonts w:ascii="Book Antiqua" w:hAnsi="Book Antiqua" w:cs="Times New Roman"/>
        </w:rPr>
        <w:t>Štampanu dokumentaciju i elektronsku na CD-u treba staviti u zapeča</w:t>
      </w:r>
      <w:r w:rsidR="00AA153D">
        <w:rPr>
          <w:rFonts w:ascii="Book Antiqua" w:hAnsi="Book Antiqua" w:cs="Times New Roman"/>
        </w:rPr>
        <w:t>ć</w:t>
      </w:r>
      <w:r w:rsidRPr="00AA153D">
        <w:rPr>
          <w:rFonts w:ascii="Book Antiqua" w:hAnsi="Book Antiqua" w:cs="Times New Roman"/>
        </w:rPr>
        <w:t>enoj koverti sa natpisom (</w:t>
      </w:r>
      <w:r w:rsidRPr="00AA153D">
        <w:rPr>
          <w:rFonts w:ascii="Book Antiqua" w:hAnsi="Book Antiqua" w:cs="Times New Roman"/>
          <w:i/>
        </w:rPr>
        <w:t>Apli</w:t>
      </w:r>
      <w:r w:rsidR="0097721C" w:rsidRPr="00AA153D">
        <w:rPr>
          <w:rFonts w:ascii="Book Antiqua" w:hAnsi="Book Antiqua" w:cs="Times New Roman"/>
          <w:i/>
        </w:rPr>
        <w:t xml:space="preserve">ciranje </w:t>
      </w:r>
      <w:r w:rsidRPr="00AA153D">
        <w:rPr>
          <w:rFonts w:ascii="Book Antiqua" w:hAnsi="Book Antiqua" w:cs="Times New Roman"/>
          <w:i/>
        </w:rPr>
        <w:t>za projekte za ja</w:t>
      </w:r>
      <w:r w:rsidRPr="00AA153D">
        <w:rPr>
          <w:rFonts w:ascii="Book Antiqua" w:hAnsi="Book Antiqua" w:cs="Book Antiqua"/>
          <w:i/>
        </w:rPr>
        <w:t>č</w:t>
      </w:r>
      <w:r w:rsidRPr="00AA153D">
        <w:rPr>
          <w:rFonts w:ascii="Book Antiqua" w:hAnsi="Book Antiqua" w:cs="Times New Roman"/>
          <w:i/>
        </w:rPr>
        <w:t>anje i promovisanje znanja, sporta i kulturnog stvarala</w:t>
      </w:r>
      <w:r w:rsidRPr="00AA153D">
        <w:rPr>
          <w:rFonts w:ascii="Book Antiqua" w:hAnsi="Book Antiqua" w:cs="Book Antiqua"/>
          <w:i/>
        </w:rPr>
        <w:t>š</w:t>
      </w:r>
      <w:r w:rsidRPr="00AA153D">
        <w:rPr>
          <w:rFonts w:ascii="Book Antiqua" w:hAnsi="Book Antiqua" w:cs="Times New Roman"/>
          <w:i/>
        </w:rPr>
        <w:t>tva i kriti</w:t>
      </w:r>
      <w:r w:rsidRPr="00AA153D">
        <w:rPr>
          <w:rFonts w:ascii="Book Antiqua" w:hAnsi="Book Antiqua" w:cs="Book Antiqua"/>
          <w:i/>
        </w:rPr>
        <w:t>č</w:t>
      </w:r>
      <w:r w:rsidRPr="00AA153D">
        <w:rPr>
          <w:rFonts w:ascii="Book Antiqua" w:hAnsi="Book Antiqua" w:cs="Times New Roman"/>
          <w:i/>
        </w:rPr>
        <w:t>kog razmi</w:t>
      </w:r>
      <w:r w:rsidRPr="00AA153D">
        <w:rPr>
          <w:rFonts w:ascii="Book Antiqua" w:hAnsi="Book Antiqua" w:cs="Book Antiqua"/>
          <w:i/>
        </w:rPr>
        <w:t>š</w:t>
      </w:r>
      <w:r w:rsidRPr="00AA153D">
        <w:rPr>
          <w:rFonts w:ascii="Book Antiqua" w:hAnsi="Book Antiqua" w:cs="Times New Roman"/>
          <w:i/>
        </w:rPr>
        <w:t>ljanja</w:t>
      </w:r>
      <w:r w:rsidRPr="00AA153D">
        <w:rPr>
          <w:rFonts w:ascii="Book Antiqua" w:hAnsi="Book Antiqua" w:cs="Times New Roman"/>
        </w:rPr>
        <w:t>). Dokumentacija u elektronsko</w:t>
      </w:r>
      <w:r w:rsidR="001825DC" w:rsidRPr="00AA153D">
        <w:rPr>
          <w:rFonts w:ascii="Book Antiqua" w:hAnsi="Book Antiqua" w:cs="Times New Roman"/>
        </w:rPr>
        <w:t>m</w:t>
      </w:r>
      <w:r w:rsidRPr="00AA153D">
        <w:rPr>
          <w:rFonts w:ascii="Book Antiqua" w:hAnsi="Book Antiqua" w:cs="Times New Roman"/>
        </w:rPr>
        <w:t xml:space="preserve"> </w:t>
      </w:r>
      <w:r w:rsidR="001825DC" w:rsidRPr="00AA153D">
        <w:rPr>
          <w:rFonts w:ascii="Book Antiqua" w:hAnsi="Book Antiqua" w:cs="Times New Roman"/>
        </w:rPr>
        <w:t>obliku</w:t>
      </w:r>
      <w:r w:rsidRPr="00AA153D">
        <w:rPr>
          <w:rFonts w:ascii="Book Antiqua" w:hAnsi="Book Antiqua" w:cs="Times New Roman"/>
        </w:rPr>
        <w:t xml:space="preserve"> (na CD-u) treba da ima isti sadržaj, </w:t>
      </w:r>
      <w:r w:rsidR="001825DC" w:rsidRPr="00AA153D">
        <w:rPr>
          <w:rFonts w:ascii="Book Antiqua" w:hAnsi="Book Antiqua" w:cs="Times New Roman"/>
        </w:rPr>
        <w:t>tj.</w:t>
      </w:r>
      <w:r w:rsidRPr="00AA153D">
        <w:rPr>
          <w:rFonts w:ascii="Book Antiqua" w:hAnsi="Book Antiqua" w:cs="Times New Roman"/>
        </w:rPr>
        <w:t xml:space="preserve"> da bude identična sa štampanom verzijom</w:t>
      </w:r>
      <w:r w:rsidR="00B54767" w:rsidRPr="00AA153D">
        <w:rPr>
          <w:rFonts w:ascii="Book Antiqua" w:hAnsi="Book Antiqua" w:cs="Times New Roman"/>
        </w:rPr>
        <w:t xml:space="preserve">. </w:t>
      </w:r>
    </w:p>
    <w:p w:rsidR="002F7C83" w:rsidRPr="00AA153D" w:rsidRDefault="002F7C83" w:rsidP="00B45D41">
      <w:pPr>
        <w:spacing w:line="240" w:lineRule="auto"/>
        <w:jc w:val="both"/>
        <w:rPr>
          <w:rFonts w:ascii="Book Antiqua" w:hAnsi="Book Antiqua"/>
        </w:rPr>
      </w:pPr>
    </w:p>
    <w:p w:rsidR="008007EE" w:rsidRPr="00AA153D" w:rsidRDefault="001825DC" w:rsidP="001825DC">
      <w:pPr>
        <w:pStyle w:val="ListParagraph"/>
        <w:numPr>
          <w:ilvl w:val="0"/>
          <w:numId w:val="23"/>
        </w:numPr>
        <w:spacing w:line="240" w:lineRule="auto"/>
        <w:rPr>
          <w:rFonts w:ascii="Book Antiqua" w:hAnsi="Book Antiqua"/>
        </w:rPr>
      </w:pPr>
      <w:r w:rsidRPr="00AA153D">
        <w:rPr>
          <w:rFonts w:ascii="Book Antiqua" w:hAnsi="Book Antiqua"/>
        </w:rPr>
        <w:t>Sva pitanja koja se odnose na javni poziv mogu se poslati elektronski, slanjem e-mail-a adresu</w:t>
      </w:r>
      <w:r w:rsidR="00B54767" w:rsidRPr="00AA153D">
        <w:rPr>
          <w:rFonts w:ascii="Book Antiqua" w:hAnsi="Book Antiqua"/>
        </w:rPr>
        <w:t>:</w:t>
      </w:r>
      <w:r w:rsidR="004A5F52">
        <w:rPr>
          <w:rFonts w:ascii="Book Antiqua" w:hAnsi="Book Antiqua"/>
        </w:rPr>
        <w:t xml:space="preserve"> knkrs@rks-gov.net.</w:t>
      </w:r>
      <w:r w:rsidR="002F7C83" w:rsidRPr="00AA153D">
        <w:rPr>
          <w:rFonts w:ascii="Book Antiqua" w:hAnsi="Book Antiqua"/>
        </w:rPr>
        <w:br/>
      </w:r>
    </w:p>
    <w:p w:rsidR="0010106A" w:rsidRPr="00AA153D" w:rsidRDefault="001825DC" w:rsidP="001825DC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Book Antiqua" w:hAnsi="Book Antiqua"/>
        </w:rPr>
      </w:pPr>
      <w:r w:rsidRPr="00AA153D">
        <w:rPr>
          <w:rFonts w:ascii="Book Antiqua" w:hAnsi="Book Antiqua"/>
        </w:rPr>
        <w:t xml:space="preserve">Proces primanja, otvaranja i razmatranja aplikacija, procena aplikacija, ugovaranja, davanja sredstava, vremena i načina podnošenja žalbi, tretiranje dokumenata i indikativni kalendar za sprovođenje javnog poziva su detaljno opisani u </w:t>
      </w:r>
      <w:r w:rsidRPr="00AA153D">
        <w:rPr>
          <w:rFonts w:ascii="Book Antiqua" w:hAnsi="Book Antiqua"/>
          <w:b/>
          <w:i/>
          <w:color w:val="548DD4" w:themeColor="text2" w:themeTint="99"/>
        </w:rPr>
        <w:t xml:space="preserve">Vodiču </w:t>
      </w:r>
      <w:r w:rsidR="0097721C" w:rsidRPr="00AA153D">
        <w:rPr>
          <w:rFonts w:ascii="Book Antiqua" w:hAnsi="Book Antiqua"/>
          <w:b/>
          <w:i/>
          <w:color w:val="548DD4" w:themeColor="text2" w:themeTint="99"/>
        </w:rPr>
        <w:t>za apliciranje</w:t>
      </w:r>
      <w:r w:rsidRPr="00AA153D">
        <w:rPr>
          <w:rFonts w:ascii="Book Antiqua" w:hAnsi="Book Antiqua"/>
        </w:rPr>
        <w:t xml:space="preserve">. </w:t>
      </w:r>
      <w:r w:rsidR="0097721C" w:rsidRPr="00AA153D">
        <w:rPr>
          <w:rFonts w:ascii="Book Antiqua" w:hAnsi="Book Antiqua"/>
        </w:rPr>
        <w:t xml:space="preserve">Kompletirani </w:t>
      </w:r>
      <w:r w:rsidRPr="00AA153D">
        <w:rPr>
          <w:rFonts w:ascii="Book Antiqua" w:hAnsi="Book Antiqua"/>
        </w:rPr>
        <w:t>dokumenti se mogu poslati poštom ili lično</w:t>
      </w:r>
      <w:r w:rsidR="0097721C" w:rsidRPr="00AA153D">
        <w:rPr>
          <w:rFonts w:ascii="Book Antiqua" w:hAnsi="Book Antiqua"/>
        </w:rPr>
        <w:t>,</w:t>
      </w:r>
      <w:r w:rsidRPr="00AA153D">
        <w:rPr>
          <w:rFonts w:ascii="Book Antiqua" w:hAnsi="Book Antiqua"/>
        </w:rPr>
        <w:t xml:space="preserve"> na </w:t>
      </w:r>
      <w:r w:rsidR="0097721C" w:rsidRPr="00AA153D">
        <w:rPr>
          <w:rFonts w:ascii="Book Antiqua" w:hAnsi="Book Antiqua"/>
        </w:rPr>
        <w:t xml:space="preserve">donju </w:t>
      </w:r>
      <w:r w:rsidRPr="00AA153D">
        <w:rPr>
          <w:rFonts w:ascii="Book Antiqua" w:hAnsi="Book Antiqua"/>
        </w:rPr>
        <w:t>adresu</w:t>
      </w:r>
      <w:r w:rsidR="0010106A" w:rsidRPr="00AA153D">
        <w:rPr>
          <w:rFonts w:ascii="Book Antiqua" w:hAnsi="Book Antiqua"/>
        </w:rPr>
        <w:t>:</w:t>
      </w:r>
    </w:p>
    <w:p w:rsidR="00000F5E" w:rsidRPr="00000F5E" w:rsidRDefault="00FF31C6" w:rsidP="00000F5E">
      <w:pPr>
        <w:pStyle w:val="HTMLPreformatted"/>
        <w:shd w:val="clear" w:color="auto" w:fill="FFFFFF"/>
        <w:rPr>
          <w:rFonts w:ascii="inherit" w:hAnsi="inherit"/>
        </w:rPr>
      </w:pPr>
      <w:r w:rsidRPr="00000F5E">
        <w:rPr>
          <w:rFonts w:ascii="Book Antiqua" w:hAnsi="Book Antiqua"/>
          <w:b/>
          <w:i/>
        </w:rPr>
        <w:t>ADRESA</w:t>
      </w:r>
      <w:r w:rsidR="00000F5E" w:rsidRPr="00000F5E">
        <w:rPr>
          <w:rFonts w:ascii="Book Antiqua" w:hAnsi="Book Antiqua"/>
          <w:b/>
          <w:i/>
        </w:rPr>
        <w:t xml:space="preserve">: </w:t>
      </w:r>
      <w:r w:rsidR="00000F5E" w:rsidRPr="00000F5E">
        <w:rPr>
          <w:rFonts w:ascii="inherit" w:hAnsi="inherit"/>
        </w:rPr>
        <w:t xml:space="preserve">Kancelarija Nacionalnog koordinatora za kulturu, omladinu i sport, Trg </w:t>
      </w:r>
      <w:r w:rsidR="00000F5E">
        <w:rPr>
          <w:rFonts w:ascii="inherit" w:hAnsi="inherit"/>
        </w:rPr>
        <w:t>Nena Tereze</w:t>
      </w:r>
      <w:bookmarkStart w:id="0" w:name="_GoBack"/>
      <w:bookmarkEnd w:id="0"/>
      <w:r w:rsidR="00000F5E" w:rsidRPr="00000F5E">
        <w:rPr>
          <w:rFonts w:ascii="inherit" w:hAnsi="inherit"/>
        </w:rPr>
        <w:t>, Vladina zgrada, VI sprat, kancelarija br. 603.</w:t>
      </w:r>
    </w:p>
    <w:p w:rsidR="0010106A" w:rsidRPr="00AA153D" w:rsidRDefault="0010106A" w:rsidP="002F7C83">
      <w:pPr>
        <w:suppressAutoHyphens/>
        <w:spacing w:line="240" w:lineRule="auto"/>
        <w:ind w:left="720"/>
        <w:jc w:val="both"/>
        <w:rPr>
          <w:rFonts w:ascii="Book Antiqua" w:hAnsi="Book Antiqua"/>
          <w:b/>
          <w:i/>
        </w:rPr>
      </w:pPr>
    </w:p>
    <w:p w:rsidR="0010106A" w:rsidRPr="00AA153D" w:rsidRDefault="0097721C" w:rsidP="00021828">
      <w:pPr>
        <w:pStyle w:val="Heading1"/>
        <w:rPr>
          <w:rFonts w:ascii="Book Antiqua" w:hAnsi="Book Antiqua" w:cs="Times New Roman"/>
          <w:color w:val="auto"/>
          <w:sz w:val="24"/>
          <w:szCs w:val="24"/>
        </w:rPr>
      </w:pPr>
      <w:bookmarkStart w:id="1" w:name="_Toc508977100"/>
      <w:r w:rsidRPr="00AA153D">
        <w:rPr>
          <w:rFonts w:ascii="Book Antiqua" w:hAnsi="Book Antiqua"/>
          <w:color w:val="auto"/>
          <w:sz w:val="24"/>
          <w:szCs w:val="24"/>
        </w:rPr>
        <w:t>OBRASCI POZIVA ZA APLIKACIJU</w:t>
      </w:r>
      <w:bookmarkEnd w:id="1"/>
    </w:p>
    <w:p w:rsidR="002320CA" w:rsidRPr="00AA153D" w:rsidRDefault="00192F63" w:rsidP="002320CA">
      <w:pPr>
        <w:pStyle w:val="ListParagraph"/>
        <w:numPr>
          <w:ilvl w:val="0"/>
          <w:numId w:val="17"/>
        </w:numPr>
        <w:spacing w:after="0" w:line="240" w:lineRule="auto"/>
        <w:ind w:left="450" w:hanging="315"/>
        <w:jc w:val="both"/>
        <w:rPr>
          <w:rFonts w:ascii="Book Antiqua" w:hAnsi="Book Antiqua"/>
        </w:rPr>
      </w:pPr>
      <w:r w:rsidRPr="00AA153D">
        <w:rPr>
          <w:rFonts w:ascii="Book Antiqua" w:hAnsi="Book Antiqua"/>
        </w:rPr>
        <w:t xml:space="preserve">Obrazac aplikacije </w:t>
      </w:r>
      <w:r w:rsidR="002320CA" w:rsidRPr="00AA153D">
        <w:rPr>
          <w:rFonts w:ascii="Book Antiqua" w:hAnsi="Book Antiqua"/>
        </w:rPr>
        <w:t xml:space="preserve"> za projekat/program (</w:t>
      </w:r>
      <w:r w:rsidR="002320CA" w:rsidRPr="00AA153D">
        <w:rPr>
          <w:rFonts w:ascii="Book Antiqua" w:hAnsi="Book Antiqua"/>
          <w:i/>
        </w:rPr>
        <w:t>obavez</w:t>
      </w:r>
      <w:r w:rsidRPr="00AA153D">
        <w:rPr>
          <w:rFonts w:ascii="Book Antiqua" w:hAnsi="Book Antiqua"/>
          <w:i/>
        </w:rPr>
        <w:t>a</w:t>
      </w:r>
      <w:r w:rsidR="002320CA" w:rsidRPr="00AA153D">
        <w:rPr>
          <w:rFonts w:ascii="Book Antiqua" w:hAnsi="Book Antiqua"/>
          <w:i/>
        </w:rPr>
        <w:t>n</w:t>
      </w:r>
      <w:r w:rsidR="002320CA" w:rsidRPr="00AA153D">
        <w:rPr>
          <w:rFonts w:ascii="Book Antiqua" w:hAnsi="Book Antiqua"/>
        </w:rPr>
        <w:t xml:space="preserve">) - </w:t>
      </w:r>
      <w:r w:rsidR="002320CA" w:rsidRPr="00AA153D">
        <w:rPr>
          <w:rFonts w:ascii="Book Antiqua" w:hAnsi="Book Antiqua"/>
          <w:b/>
        </w:rPr>
        <w:t>(</w:t>
      </w:r>
      <w:r w:rsidRPr="00AA153D">
        <w:rPr>
          <w:rFonts w:ascii="Book Antiqua" w:hAnsi="Book Antiqua"/>
          <w:b/>
        </w:rPr>
        <w:t xml:space="preserve">Obrazac </w:t>
      </w:r>
      <w:r w:rsidR="002320CA" w:rsidRPr="00AA153D">
        <w:rPr>
          <w:rFonts w:ascii="Book Antiqua" w:hAnsi="Book Antiqua"/>
          <w:b/>
        </w:rPr>
        <w:t>9)</w:t>
      </w:r>
    </w:p>
    <w:p w:rsidR="002320CA" w:rsidRPr="00AA153D" w:rsidRDefault="002320CA" w:rsidP="002320CA">
      <w:pPr>
        <w:pStyle w:val="ListParagraph"/>
        <w:numPr>
          <w:ilvl w:val="0"/>
          <w:numId w:val="17"/>
        </w:numPr>
        <w:spacing w:after="0" w:line="240" w:lineRule="auto"/>
        <w:ind w:left="450" w:hanging="315"/>
        <w:jc w:val="both"/>
        <w:rPr>
          <w:rFonts w:ascii="Book Antiqua" w:hAnsi="Book Antiqua"/>
        </w:rPr>
      </w:pPr>
      <w:r w:rsidRPr="00AA153D">
        <w:rPr>
          <w:rFonts w:ascii="Book Antiqua" w:hAnsi="Book Antiqua"/>
        </w:rPr>
        <w:t>Obrazac budžeta (</w:t>
      </w:r>
      <w:r w:rsidR="00192F63" w:rsidRPr="00AA153D">
        <w:rPr>
          <w:rFonts w:ascii="Book Antiqua" w:hAnsi="Book Antiqua"/>
          <w:i/>
        </w:rPr>
        <w:t>obavezan</w:t>
      </w:r>
      <w:r w:rsidRPr="00AA153D">
        <w:rPr>
          <w:rFonts w:ascii="Book Antiqua" w:hAnsi="Book Antiqua"/>
        </w:rPr>
        <w:t xml:space="preserve">) - </w:t>
      </w:r>
      <w:r w:rsidRPr="00AA153D">
        <w:rPr>
          <w:rFonts w:ascii="Book Antiqua" w:hAnsi="Book Antiqua"/>
          <w:b/>
        </w:rPr>
        <w:t>(</w:t>
      </w:r>
      <w:r w:rsidR="00192F63" w:rsidRPr="00AA153D">
        <w:rPr>
          <w:rFonts w:ascii="Book Antiqua" w:hAnsi="Book Antiqua"/>
          <w:b/>
        </w:rPr>
        <w:t xml:space="preserve">Obrazac </w:t>
      </w:r>
      <w:r w:rsidRPr="00AA153D">
        <w:rPr>
          <w:rFonts w:ascii="Book Antiqua" w:hAnsi="Book Antiqua"/>
          <w:b/>
        </w:rPr>
        <w:t>10)</w:t>
      </w:r>
    </w:p>
    <w:p w:rsidR="002320CA" w:rsidRPr="00AA153D" w:rsidRDefault="002320CA" w:rsidP="002320CA">
      <w:pPr>
        <w:pStyle w:val="ListParagraph"/>
        <w:numPr>
          <w:ilvl w:val="0"/>
          <w:numId w:val="17"/>
        </w:numPr>
        <w:spacing w:after="0" w:line="240" w:lineRule="auto"/>
        <w:ind w:left="450" w:hanging="315"/>
        <w:jc w:val="both"/>
        <w:rPr>
          <w:rFonts w:ascii="Book Antiqua" w:hAnsi="Book Antiqua"/>
        </w:rPr>
      </w:pPr>
      <w:r w:rsidRPr="00AA153D">
        <w:rPr>
          <w:rFonts w:ascii="Book Antiqua" w:hAnsi="Book Antiqua"/>
        </w:rPr>
        <w:t xml:space="preserve">Obrazac </w:t>
      </w:r>
      <w:r w:rsidR="00192F63" w:rsidRPr="00AA153D">
        <w:rPr>
          <w:rFonts w:ascii="Book Antiqua" w:hAnsi="Book Antiqua"/>
        </w:rPr>
        <w:t xml:space="preserve">izjave o </w:t>
      </w:r>
      <w:r w:rsidRPr="00AA153D">
        <w:rPr>
          <w:rFonts w:ascii="Book Antiqua" w:hAnsi="Book Antiqua"/>
        </w:rPr>
        <w:t>dvo</w:t>
      </w:r>
      <w:r w:rsidR="00192F63" w:rsidRPr="00AA153D">
        <w:rPr>
          <w:rFonts w:ascii="Book Antiqua" w:hAnsi="Book Antiqua"/>
        </w:rPr>
        <w:t xml:space="preserve">strukom </w:t>
      </w:r>
      <w:r w:rsidRPr="00AA153D">
        <w:rPr>
          <w:rFonts w:ascii="Book Antiqua" w:hAnsi="Book Antiqua"/>
        </w:rPr>
        <w:t>finansiranj</w:t>
      </w:r>
      <w:r w:rsidR="00192F63" w:rsidRPr="00AA153D">
        <w:rPr>
          <w:rFonts w:ascii="Book Antiqua" w:hAnsi="Book Antiqua"/>
        </w:rPr>
        <w:t>u</w:t>
      </w:r>
      <w:r w:rsidRPr="00AA153D">
        <w:rPr>
          <w:rFonts w:ascii="Book Antiqua" w:hAnsi="Book Antiqua"/>
        </w:rPr>
        <w:t xml:space="preserve"> (</w:t>
      </w:r>
      <w:r w:rsidR="00192F63" w:rsidRPr="00AA153D">
        <w:rPr>
          <w:rFonts w:ascii="Book Antiqua" w:hAnsi="Book Antiqua"/>
          <w:i/>
        </w:rPr>
        <w:t>obavezan</w:t>
      </w:r>
      <w:r w:rsidRPr="00AA153D">
        <w:rPr>
          <w:rFonts w:ascii="Book Antiqua" w:hAnsi="Book Antiqua"/>
        </w:rPr>
        <w:t xml:space="preserve">) - </w:t>
      </w:r>
      <w:r w:rsidRPr="00AA153D">
        <w:rPr>
          <w:rFonts w:ascii="Book Antiqua" w:hAnsi="Book Antiqua"/>
          <w:b/>
        </w:rPr>
        <w:t>(Obrazac 11)</w:t>
      </w:r>
    </w:p>
    <w:p w:rsidR="002320CA" w:rsidRPr="00AA153D" w:rsidRDefault="002320CA" w:rsidP="002320CA">
      <w:pPr>
        <w:pStyle w:val="ListParagraph"/>
        <w:numPr>
          <w:ilvl w:val="0"/>
          <w:numId w:val="17"/>
        </w:numPr>
        <w:spacing w:after="0" w:line="240" w:lineRule="auto"/>
        <w:ind w:left="450" w:hanging="315"/>
        <w:jc w:val="both"/>
        <w:rPr>
          <w:rFonts w:ascii="Book Antiqua" w:hAnsi="Book Antiqua"/>
        </w:rPr>
      </w:pPr>
      <w:r w:rsidRPr="00AA153D">
        <w:rPr>
          <w:rFonts w:ascii="Book Antiqua" w:hAnsi="Book Antiqua"/>
        </w:rPr>
        <w:t xml:space="preserve">Obrazac </w:t>
      </w:r>
      <w:r w:rsidR="00192F63" w:rsidRPr="00AA153D">
        <w:rPr>
          <w:rFonts w:ascii="Book Antiqua" w:hAnsi="Book Antiqua"/>
        </w:rPr>
        <w:t xml:space="preserve">izjave o </w:t>
      </w:r>
      <w:r w:rsidRPr="00AA153D">
        <w:rPr>
          <w:rFonts w:ascii="Book Antiqua" w:hAnsi="Book Antiqua"/>
        </w:rPr>
        <w:t>partnerstv</w:t>
      </w:r>
      <w:r w:rsidR="00192F63" w:rsidRPr="00AA153D">
        <w:rPr>
          <w:rFonts w:ascii="Book Antiqua" w:hAnsi="Book Antiqua"/>
        </w:rPr>
        <w:t>u</w:t>
      </w:r>
      <w:r w:rsidRPr="00AA153D">
        <w:rPr>
          <w:rFonts w:ascii="Book Antiqua" w:hAnsi="Book Antiqua"/>
        </w:rPr>
        <w:t xml:space="preserve"> (</w:t>
      </w:r>
      <w:r w:rsidRPr="00AA153D">
        <w:rPr>
          <w:rFonts w:ascii="Book Antiqua" w:hAnsi="Book Antiqua"/>
          <w:i/>
        </w:rPr>
        <w:t>ako je primenljivo</w:t>
      </w:r>
      <w:r w:rsidRPr="00AA153D">
        <w:rPr>
          <w:rFonts w:ascii="Book Antiqua" w:hAnsi="Book Antiqua"/>
        </w:rPr>
        <w:t xml:space="preserve">) - </w:t>
      </w:r>
      <w:r w:rsidRPr="00AA153D">
        <w:rPr>
          <w:rFonts w:ascii="Book Antiqua" w:hAnsi="Book Antiqua"/>
          <w:b/>
        </w:rPr>
        <w:t>(</w:t>
      </w:r>
      <w:r w:rsidR="00192F63" w:rsidRPr="00AA153D">
        <w:rPr>
          <w:rFonts w:ascii="Book Antiqua" w:hAnsi="Book Antiqua"/>
          <w:b/>
        </w:rPr>
        <w:t xml:space="preserve">Obrazac </w:t>
      </w:r>
      <w:r w:rsidRPr="00AA153D">
        <w:rPr>
          <w:rFonts w:ascii="Book Antiqua" w:hAnsi="Book Antiqua"/>
          <w:b/>
        </w:rPr>
        <w:t>12)</w:t>
      </w:r>
    </w:p>
    <w:p w:rsidR="002320CA" w:rsidRPr="00AA153D" w:rsidRDefault="00192F63" w:rsidP="002320CA">
      <w:pPr>
        <w:pStyle w:val="ListParagraph"/>
        <w:numPr>
          <w:ilvl w:val="0"/>
          <w:numId w:val="17"/>
        </w:numPr>
        <w:spacing w:after="0" w:line="240" w:lineRule="auto"/>
        <w:ind w:left="450" w:hanging="315"/>
        <w:jc w:val="both"/>
        <w:rPr>
          <w:rFonts w:ascii="Book Antiqua" w:hAnsi="Book Antiqua"/>
        </w:rPr>
      </w:pPr>
      <w:r w:rsidRPr="00AA153D">
        <w:rPr>
          <w:rFonts w:ascii="Book Antiqua" w:hAnsi="Book Antiqua"/>
        </w:rPr>
        <w:t xml:space="preserve">Obrazac o izjavljivanju </w:t>
      </w:r>
      <w:r w:rsidR="002320CA" w:rsidRPr="00AA153D">
        <w:rPr>
          <w:rFonts w:ascii="Book Antiqua" w:hAnsi="Book Antiqua"/>
        </w:rPr>
        <w:t>finansirani</w:t>
      </w:r>
      <w:r w:rsidRPr="00AA153D">
        <w:rPr>
          <w:rFonts w:ascii="Book Antiqua" w:hAnsi="Book Antiqua"/>
        </w:rPr>
        <w:t>h</w:t>
      </w:r>
      <w:r w:rsidR="002320CA" w:rsidRPr="00AA153D">
        <w:rPr>
          <w:rFonts w:ascii="Book Antiqua" w:hAnsi="Book Antiqua"/>
        </w:rPr>
        <w:t xml:space="preserve"> projek</w:t>
      </w:r>
      <w:r w:rsidRPr="00AA153D">
        <w:rPr>
          <w:rFonts w:ascii="Book Antiqua" w:hAnsi="Book Antiqua"/>
        </w:rPr>
        <w:t>a</w:t>
      </w:r>
      <w:r w:rsidR="002320CA" w:rsidRPr="00AA153D">
        <w:rPr>
          <w:rFonts w:ascii="Book Antiqua" w:hAnsi="Book Antiqua"/>
        </w:rPr>
        <w:t>ta (</w:t>
      </w:r>
      <w:r w:rsidRPr="00AA153D">
        <w:rPr>
          <w:rFonts w:ascii="Book Antiqua" w:hAnsi="Book Antiqua"/>
          <w:i/>
        </w:rPr>
        <w:t>obavezan</w:t>
      </w:r>
      <w:r w:rsidR="002320CA" w:rsidRPr="00AA153D">
        <w:rPr>
          <w:rFonts w:ascii="Book Antiqua" w:hAnsi="Book Antiqua"/>
        </w:rPr>
        <w:t xml:space="preserve">) - </w:t>
      </w:r>
      <w:r w:rsidR="002320CA" w:rsidRPr="00AA153D">
        <w:rPr>
          <w:rFonts w:ascii="Book Antiqua" w:hAnsi="Book Antiqua"/>
          <w:b/>
        </w:rPr>
        <w:t>(Obrazac 13)</w:t>
      </w:r>
    </w:p>
    <w:p w:rsidR="002320CA" w:rsidRPr="00AA153D" w:rsidRDefault="002320CA" w:rsidP="002320CA">
      <w:pPr>
        <w:pStyle w:val="ListParagraph"/>
        <w:numPr>
          <w:ilvl w:val="0"/>
          <w:numId w:val="17"/>
        </w:numPr>
        <w:spacing w:after="0" w:line="240" w:lineRule="auto"/>
        <w:ind w:left="450" w:hanging="315"/>
        <w:jc w:val="both"/>
        <w:rPr>
          <w:rFonts w:ascii="Book Antiqua" w:hAnsi="Book Antiqua"/>
        </w:rPr>
      </w:pPr>
      <w:r w:rsidRPr="00AA153D">
        <w:rPr>
          <w:rFonts w:ascii="Book Antiqua" w:hAnsi="Book Antiqua"/>
        </w:rPr>
        <w:t>Izjava o prihvatanju obavljanj</w:t>
      </w:r>
      <w:r w:rsidR="00627A46">
        <w:rPr>
          <w:rFonts w:ascii="Book Antiqua" w:hAnsi="Book Antiqua"/>
        </w:rPr>
        <w:t>a</w:t>
      </w:r>
      <w:r w:rsidRPr="00AA153D">
        <w:rPr>
          <w:rFonts w:ascii="Book Antiqua" w:hAnsi="Book Antiqua"/>
        </w:rPr>
        <w:t xml:space="preserve"> projektnih aktivnosti (</w:t>
      </w:r>
      <w:r w:rsidR="00192F63" w:rsidRPr="00AA153D">
        <w:rPr>
          <w:rFonts w:ascii="Book Antiqua" w:hAnsi="Book Antiqua"/>
          <w:i/>
        </w:rPr>
        <w:t>obavezna</w:t>
      </w:r>
      <w:r w:rsidRPr="00AA153D">
        <w:rPr>
          <w:rFonts w:ascii="Book Antiqua" w:hAnsi="Book Antiqua"/>
        </w:rPr>
        <w:t xml:space="preserve">) - </w:t>
      </w:r>
      <w:r w:rsidRPr="00AA153D">
        <w:rPr>
          <w:rFonts w:ascii="Book Antiqua" w:hAnsi="Book Antiqua"/>
          <w:b/>
        </w:rPr>
        <w:t>(Obrazac 14)</w:t>
      </w:r>
    </w:p>
    <w:sectPr w:rsidR="002320CA" w:rsidRPr="00AA153D" w:rsidSect="00A61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682" w:rsidRDefault="00541682" w:rsidP="003B3089">
      <w:pPr>
        <w:spacing w:after="0" w:line="240" w:lineRule="auto"/>
      </w:pPr>
      <w:r>
        <w:separator/>
      </w:r>
    </w:p>
  </w:endnote>
  <w:endnote w:type="continuationSeparator" w:id="0">
    <w:p w:rsidR="00541682" w:rsidRDefault="00541682" w:rsidP="003B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682" w:rsidRDefault="00541682" w:rsidP="003B3089">
      <w:pPr>
        <w:spacing w:after="0" w:line="240" w:lineRule="auto"/>
      </w:pPr>
      <w:r>
        <w:separator/>
      </w:r>
    </w:p>
  </w:footnote>
  <w:footnote w:type="continuationSeparator" w:id="0">
    <w:p w:rsidR="00541682" w:rsidRDefault="00541682" w:rsidP="003B3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6A546F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3F6FD7"/>
    <w:multiLevelType w:val="hybridMultilevel"/>
    <w:tmpl w:val="D042F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053C"/>
    <w:multiLevelType w:val="hybridMultilevel"/>
    <w:tmpl w:val="F0D6F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E0737"/>
    <w:multiLevelType w:val="hybridMultilevel"/>
    <w:tmpl w:val="050C1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921C1"/>
    <w:multiLevelType w:val="hybridMultilevel"/>
    <w:tmpl w:val="4F807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3F288A"/>
    <w:multiLevelType w:val="hybridMultilevel"/>
    <w:tmpl w:val="DE561B5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B40D5"/>
    <w:multiLevelType w:val="hybridMultilevel"/>
    <w:tmpl w:val="C518D204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E31E0"/>
    <w:multiLevelType w:val="hybridMultilevel"/>
    <w:tmpl w:val="13564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4237A"/>
    <w:multiLevelType w:val="hybridMultilevel"/>
    <w:tmpl w:val="9682969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0144F"/>
    <w:multiLevelType w:val="hybridMultilevel"/>
    <w:tmpl w:val="93DE23F0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B00BF3"/>
    <w:multiLevelType w:val="hybridMultilevel"/>
    <w:tmpl w:val="46D259E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E3FC7"/>
    <w:multiLevelType w:val="hybridMultilevel"/>
    <w:tmpl w:val="420E7C6E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7188D"/>
    <w:multiLevelType w:val="hybridMultilevel"/>
    <w:tmpl w:val="1DBC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E3C29"/>
    <w:multiLevelType w:val="hybridMultilevel"/>
    <w:tmpl w:val="4E9AC2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D0934"/>
    <w:multiLevelType w:val="hybridMultilevel"/>
    <w:tmpl w:val="A1F24E4A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3E6D28E7"/>
    <w:multiLevelType w:val="hybridMultilevel"/>
    <w:tmpl w:val="C33A2D2C"/>
    <w:lvl w:ilvl="0" w:tplc="AD4848D6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80F70"/>
    <w:multiLevelType w:val="hybridMultilevel"/>
    <w:tmpl w:val="87983858"/>
    <w:lvl w:ilvl="0" w:tplc="F72C10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8D7"/>
    <w:multiLevelType w:val="hybridMultilevel"/>
    <w:tmpl w:val="01465D28"/>
    <w:lvl w:ilvl="0" w:tplc="3BD8358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1E44874">
      <w:numFmt w:val="bullet"/>
      <w:lvlText w:val="•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BE24F1"/>
    <w:multiLevelType w:val="hybridMultilevel"/>
    <w:tmpl w:val="A6904F8E"/>
    <w:lvl w:ilvl="0" w:tplc="041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177233"/>
    <w:multiLevelType w:val="hybridMultilevel"/>
    <w:tmpl w:val="B3DEC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038F4"/>
    <w:multiLevelType w:val="hybridMultilevel"/>
    <w:tmpl w:val="13A883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AD96416"/>
    <w:multiLevelType w:val="hybridMultilevel"/>
    <w:tmpl w:val="F0382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9571FD"/>
    <w:multiLevelType w:val="hybridMultilevel"/>
    <w:tmpl w:val="735AC3F6"/>
    <w:lvl w:ilvl="0" w:tplc="AC2C8D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DFD490B"/>
    <w:multiLevelType w:val="hybridMultilevel"/>
    <w:tmpl w:val="D2E08F94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D6549"/>
    <w:multiLevelType w:val="hybridMultilevel"/>
    <w:tmpl w:val="FCC6BFC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2"/>
  </w:num>
  <w:num w:numId="5">
    <w:abstractNumId w:val="20"/>
  </w:num>
  <w:num w:numId="6">
    <w:abstractNumId w:val="3"/>
  </w:num>
  <w:num w:numId="7">
    <w:abstractNumId w:val="22"/>
  </w:num>
  <w:num w:numId="8">
    <w:abstractNumId w:val="11"/>
  </w:num>
  <w:num w:numId="9">
    <w:abstractNumId w:val="6"/>
  </w:num>
  <w:num w:numId="10">
    <w:abstractNumId w:val="25"/>
  </w:num>
  <w:num w:numId="11">
    <w:abstractNumId w:val="0"/>
  </w:num>
  <w:num w:numId="12">
    <w:abstractNumId w:val="7"/>
  </w:num>
  <w:num w:numId="13">
    <w:abstractNumId w:val="5"/>
  </w:num>
  <w:num w:numId="14">
    <w:abstractNumId w:val="9"/>
  </w:num>
  <w:num w:numId="15">
    <w:abstractNumId w:val="10"/>
  </w:num>
  <w:num w:numId="16">
    <w:abstractNumId w:val="14"/>
  </w:num>
  <w:num w:numId="17">
    <w:abstractNumId w:val="15"/>
  </w:num>
  <w:num w:numId="18">
    <w:abstractNumId w:val="26"/>
  </w:num>
  <w:num w:numId="19">
    <w:abstractNumId w:val="8"/>
  </w:num>
  <w:num w:numId="20">
    <w:abstractNumId w:val="19"/>
  </w:num>
  <w:num w:numId="21">
    <w:abstractNumId w:val="13"/>
  </w:num>
  <w:num w:numId="22">
    <w:abstractNumId w:val="12"/>
  </w:num>
  <w:num w:numId="23">
    <w:abstractNumId w:val="17"/>
  </w:num>
  <w:num w:numId="24">
    <w:abstractNumId w:val="24"/>
  </w:num>
  <w:num w:numId="25">
    <w:abstractNumId w:val="4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0Mjc1NTIxtwBiIyUdpeDU4uLM/DyQAstaAB/QEOIsAAAA"/>
  </w:docVars>
  <w:rsids>
    <w:rsidRoot w:val="005E6DED"/>
    <w:rsid w:val="00000F5E"/>
    <w:rsid w:val="000041B4"/>
    <w:rsid w:val="00007059"/>
    <w:rsid w:val="00011D2E"/>
    <w:rsid w:val="000154AB"/>
    <w:rsid w:val="00021369"/>
    <w:rsid w:val="00021828"/>
    <w:rsid w:val="000227CA"/>
    <w:rsid w:val="00023F40"/>
    <w:rsid w:val="00036963"/>
    <w:rsid w:val="00042A9F"/>
    <w:rsid w:val="0005500D"/>
    <w:rsid w:val="00063DEF"/>
    <w:rsid w:val="00074335"/>
    <w:rsid w:val="000759AA"/>
    <w:rsid w:val="00075C29"/>
    <w:rsid w:val="00091B7A"/>
    <w:rsid w:val="00095C22"/>
    <w:rsid w:val="0009652A"/>
    <w:rsid w:val="000A1799"/>
    <w:rsid w:val="000A2DD5"/>
    <w:rsid w:val="000A3716"/>
    <w:rsid w:val="000B7E5E"/>
    <w:rsid w:val="000C5AD9"/>
    <w:rsid w:val="000E2CD4"/>
    <w:rsid w:val="000E4066"/>
    <w:rsid w:val="000F2C8F"/>
    <w:rsid w:val="000F50BA"/>
    <w:rsid w:val="000F5D37"/>
    <w:rsid w:val="000F7199"/>
    <w:rsid w:val="0010106A"/>
    <w:rsid w:val="00101440"/>
    <w:rsid w:val="001031FD"/>
    <w:rsid w:val="00105D40"/>
    <w:rsid w:val="00113F73"/>
    <w:rsid w:val="001242B9"/>
    <w:rsid w:val="00135BAB"/>
    <w:rsid w:val="00150015"/>
    <w:rsid w:val="00150214"/>
    <w:rsid w:val="00151932"/>
    <w:rsid w:val="0015245F"/>
    <w:rsid w:val="00153F6F"/>
    <w:rsid w:val="0015472E"/>
    <w:rsid w:val="00160340"/>
    <w:rsid w:val="00163257"/>
    <w:rsid w:val="001718A7"/>
    <w:rsid w:val="001753FA"/>
    <w:rsid w:val="001825DC"/>
    <w:rsid w:val="00182C7C"/>
    <w:rsid w:val="00192F63"/>
    <w:rsid w:val="001A010E"/>
    <w:rsid w:val="001A3DF8"/>
    <w:rsid w:val="001A6968"/>
    <w:rsid w:val="001B027A"/>
    <w:rsid w:val="001B261D"/>
    <w:rsid w:val="001B5DCD"/>
    <w:rsid w:val="001C1276"/>
    <w:rsid w:val="001C2801"/>
    <w:rsid w:val="001C6883"/>
    <w:rsid w:val="001C7724"/>
    <w:rsid w:val="001D288D"/>
    <w:rsid w:val="001D6B68"/>
    <w:rsid w:val="001E0A72"/>
    <w:rsid w:val="001E387A"/>
    <w:rsid w:val="001E5647"/>
    <w:rsid w:val="001F53A2"/>
    <w:rsid w:val="001F5AE7"/>
    <w:rsid w:val="001F6E6A"/>
    <w:rsid w:val="001F6F27"/>
    <w:rsid w:val="00207FB7"/>
    <w:rsid w:val="0021504A"/>
    <w:rsid w:val="00225781"/>
    <w:rsid w:val="00225C1A"/>
    <w:rsid w:val="002320CA"/>
    <w:rsid w:val="00241598"/>
    <w:rsid w:val="002415B2"/>
    <w:rsid w:val="00242DFA"/>
    <w:rsid w:val="0024559C"/>
    <w:rsid w:val="0027560F"/>
    <w:rsid w:val="0028291F"/>
    <w:rsid w:val="00283EEE"/>
    <w:rsid w:val="0028746F"/>
    <w:rsid w:val="00291685"/>
    <w:rsid w:val="002A1288"/>
    <w:rsid w:val="002A389F"/>
    <w:rsid w:val="002A4C8F"/>
    <w:rsid w:val="002A6E33"/>
    <w:rsid w:val="002B601D"/>
    <w:rsid w:val="002C1F2B"/>
    <w:rsid w:val="002C217A"/>
    <w:rsid w:val="002C5449"/>
    <w:rsid w:val="002C6476"/>
    <w:rsid w:val="002C7534"/>
    <w:rsid w:val="002C7E98"/>
    <w:rsid w:val="002D3824"/>
    <w:rsid w:val="002E0DCF"/>
    <w:rsid w:val="002F1E35"/>
    <w:rsid w:val="002F3E48"/>
    <w:rsid w:val="002F7C83"/>
    <w:rsid w:val="00301778"/>
    <w:rsid w:val="003025CA"/>
    <w:rsid w:val="003116CE"/>
    <w:rsid w:val="00324E56"/>
    <w:rsid w:val="00327968"/>
    <w:rsid w:val="00350CE7"/>
    <w:rsid w:val="00350F64"/>
    <w:rsid w:val="003568DF"/>
    <w:rsid w:val="003808CB"/>
    <w:rsid w:val="003905B2"/>
    <w:rsid w:val="003A27F7"/>
    <w:rsid w:val="003A70E9"/>
    <w:rsid w:val="003A75D7"/>
    <w:rsid w:val="003B1531"/>
    <w:rsid w:val="003B1D44"/>
    <w:rsid w:val="003B3089"/>
    <w:rsid w:val="003B45B1"/>
    <w:rsid w:val="003B5864"/>
    <w:rsid w:val="003C403C"/>
    <w:rsid w:val="003D49BB"/>
    <w:rsid w:val="003E4CAA"/>
    <w:rsid w:val="003E5E56"/>
    <w:rsid w:val="00400C3B"/>
    <w:rsid w:val="0041115C"/>
    <w:rsid w:val="0041662C"/>
    <w:rsid w:val="00430C08"/>
    <w:rsid w:val="0043134D"/>
    <w:rsid w:val="00431E35"/>
    <w:rsid w:val="00452B4A"/>
    <w:rsid w:val="00455C84"/>
    <w:rsid w:val="00455D03"/>
    <w:rsid w:val="004736B6"/>
    <w:rsid w:val="00473764"/>
    <w:rsid w:val="004A3A2C"/>
    <w:rsid w:val="004A5F52"/>
    <w:rsid w:val="004C28BB"/>
    <w:rsid w:val="004C68E8"/>
    <w:rsid w:val="004D0406"/>
    <w:rsid w:val="004D048F"/>
    <w:rsid w:val="004F45DF"/>
    <w:rsid w:val="00500CD3"/>
    <w:rsid w:val="00506CC5"/>
    <w:rsid w:val="0052004E"/>
    <w:rsid w:val="00521D44"/>
    <w:rsid w:val="005238C4"/>
    <w:rsid w:val="005256C6"/>
    <w:rsid w:val="00526996"/>
    <w:rsid w:val="00537AE2"/>
    <w:rsid w:val="00541682"/>
    <w:rsid w:val="00550198"/>
    <w:rsid w:val="0055455D"/>
    <w:rsid w:val="00580778"/>
    <w:rsid w:val="00581240"/>
    <w:rsid w:val="00592ECB"/>
    <w:rsid w:val="00595893"/>
    <w:rsid w:val="00595AB1"/>
    <w:rsid w:val="005A0F9E"/>
    <w:rsid w:val="005A2513"/>
    <w:rsid w:val="005A3813"/>
    <w:rsid w:val="005B22AA"/>
    <w:rsid w:val="005C1EEF"/>
    <w:rsid w:val="005D266E"/>
    <w:rsid w:val="005D4080"/>
    <w:rsid w:val="005D5073"/>
    <w:rsid w:val="005E1BA6"/>
    <w:rsid w:val="005E6DED"/>
    <w:rsid w:val="005E767F"/>
    <w:rsid w:val="005F072D"/>
    <w:rsid w:val="005F0A8D"/>
    <w:rsid w:val="005F2A2C"/>
    <w:rsid w:val="005F3F34"/>
    <w:rsid w:val="005F6199"/>
    <w:rsid w:val="00607C49"/>
    <w:rsid w:val="00610C9D"/>
    <w:rsid w:val="006171D5"/>
    <w:rsid w:val="00621F46"/>
    <w:rsid w:val="00626E03"/>
    <w:rsid w:val="00627A46"/>
    <w:rsid w:val="00632FDA"/>
    <w:rsid w:val="00647748"/>
    <w:rsid w:val="00647ECB"/>
    <w:rsid w:val="00652199"/>
    <w:rsid w:val="006530DC"/>
    <w:rsid w:val="00657C0E"/>
    <w:rsid w:val="00660F31"/>
    <w:rsid w:val="00661289"/>
    <w:rsid w:val="00666AE2"/>
    <w:rsid w:val="006779EA"/>
    <w:rsid w:val="00684C01"/>
    <w:rsid w:val="00685E68"/>
    <w:rsid w:val="006960A6"/>
    <w:rsid w:val="00697DB8"/>
    <w:rsid w:val="006A60AE"/>
    <w:rsid w:val="006B208E"/>
    <w:rsid w:val="006B7E89"/>
    <w:rsid w:val="006C1B70"/>
    <w:rsid w:val="006C2881"/>
    <w:rsid w:val="006C3017"/>
    <w:rsid w:val="006D420B"/>
    <w:rsid w:val="006D54FD"/>
    <w:rsid w:val="006E715A"/>
    <w:rsid w:val="006F110A"/>
    <w:rsid w:val="006F7A57"/>
    <w:rsid w:val="006F7D3B"/>
    <w:rsid w:val="007032F9"/>
    <w:rsid w:val="00715DD4"/>
    <w:rsid w:val="00720A9E"/>
    <w:rsid w:val="00724983"/>
    <w:rsid w:val="00733A79"/>
    <w:rsid w:val="007411CD"/>
    <w:rsid w:val="00741772"/>
    <w:rsid w:val="00745E1B"/>
    <w:rsid w:val="00746788"/>
    <w:rsid w:val="007505EC"/>
    <w:rsid w:val="00767CE7"/>
    <w:rsid w:val="00771490"/>
    <w:rsid w:val="00781FF2"/>
    <w:rsid w:val="00782563"/>
    <w:rsid w:val="00785852"/>
    <w:rsid w:val="00790633"/>
    <w:rsid w:val="0079162F"/>
    <w:rsid w:val="0079543B"/>
    <w:rsid w:val="007A163F"/>
    <w:rsid w:val="007A36A8"/>
    <w:rsid w:val="007A4F0D"/>
    <w:rsid w:val="007C09DF"/>
    <w:rsid w:val="007C3270"/>
    <w:rsid w:val="007C407E"/>
    <w:rsid w:val="007E4668"/>
    <w:rsid w:val="007F01A8"/>
    <w:rsid w:val="007F049F"/>
    <w:rsid w:val="007F2F43"/>
    <w:rsid w:val="007F652A"/>
    <w:rsid w:val="008007EE"/>
    <w:rsid w:val="008155C5"/>
    <w:rsid w:val="0082154B"/>
    <w:rsid w:val="00823AA6"/>
    <w:rsid w:val="008276FB"/>
    <w:rsid w:val="008301B9"/>
    <w:rsid w:val="00831C1F"/>
    <w:rsid w:val="008340FE"/>
    <w:rsid w:val="008348F4"/>
    <w:rsid w:val="00836181"/>
    <w:rsid w:val="00871524"/>
    <w:rsid w:val="00886A86"/>
    <w:rsid w:val="0089123B"/>
    <w:rsid w:val="00894911"/>
    <w:rsid w:val="00895BE2"/>
    <w:rsid w:val="008A04D8"/>
    <w:rsid w:val="008B4024"/>
    <w:rsid w:val="008B5512"/>
    <w:rsid w:val="008D326C"/>
    <w:rsid w:val="008D41D7"/>
    <w:rsid w:val="008D71E7"/>
    <w:rsid w:val="008E141E"/>
    <w:rsid w:val="008E2ABC"/>
    <w:rsid w:val="00903494"/>
    <w:rsid w:val="009114F4"/>
    <w:rsid w:val="00911C5B"/>
    <w:rsid w:val="00917EBC"/>
    <w:rsid w:val="00932D48"/>
    <w:rsid w:val="0093635E"/>
    <w:rsid w:val="009368A2"/>
    <w:rsid w:val="009411AA"/>
    <w:rsid w:val="009429BC"/>
    <w:rsid w:val="00944D1F"/>
    <w:rsid w:val="00954987"/>
    <w:rsid w:val="00960BC0"/>
    <w:rsid w:val="00975714"/>
    <w:rsid w:val="0097721C"/>
    <w:rsid w:val="009901EA"/>
    <w:rsid w:val="0099219B"/>
    <w:rsid w:val="009A2774"/>
    <w:rsid w:val="009A376D"/>
    <w:rsid w:val="009A5CB0"/>
    <w:rsid w:val="009B0867"/>
    <w:rsid w:val="009D2641"/>
    <w:rsid w:val="009E7CCE"/>
    <w:rsid w:val="009F75C4"/>
    <w:rsid w:val="00A02193"/>
    <w:rsid w:val="00A10CAA"/>
    <w:rsid w:val="00A11640"/>
    <w:rsid w:val="00A1448E"/>
    <w:rsid w:val="00A31148"/>
    <w:rsid w:val="00A340DD"/>
    <w:rsid w:val="00A442E6"/>
    <w:rsid w:val="00A46A3C"/>
    <w:rsid w:val="00A55FAE"/>
    <w:rsid w:val="00A56EC3"/>
    <w:rsid w:val="00A61D28"/>
    <w:rsid w:val="00A66F44"/>
    <w:rsid w:val="00A770D1"/>
    <w:rsid w:val="00A9083B"/>
    <w:rsid w:val="00A9376D"/>
    <w:rsid w:val="00A97A1D"/>
    <w:rsid w:val="00AA042B"/>
    <w:rsid w:val="00AA153D"/>
    <w:rsid w:val="00AA68F4"/>
    <w:rsid w:val="00AB48BB"/>
    <w:rsid w:val="00AB5FF0"/>
    <w:rsid w:val="00AD1FC7"/>
    <w:rsid w:val="00AD565F"/>
    <w:rsid w:val="00AE2911"/>
    <w:rsid w:val="00B135FA"/>
    <w:rsid w:val="00B24833"/>
    <w:rsid w:val="00B268DA"/>
    <w:rsid w:val="00B27BF5"/>
    <w:rsid w:val="00B336E8"/>
    <w:rsid w:val="00B35806"/>
    <w:rsid w:val="00B363C3"/>
    <w:rsid w:val="00B36F37"/>
    <w:rsid w:val="00B45D41"/>
    <w:rsid w:val="00B45EB2"/>
    <w:rsid w:val="00B544C2"/>
    <w:rsid w:val="00B54767"/>
    <w:rsid w:val="00B61401"/>
    <w:rsid w:val="00B62299"/>
    <w:rsid w:val="00B656F3"/>
    <w:rsid w:val="00B67F7A"/>
    <w:rsid w:val="00B73B5C"/>
    <w:rsid w:val="00B7492B"/>
    <w:rsid w:val="00B751BE"/>
    <w:rsid w:val="00B955AD"/>
    <w:rsid w:val="00BA315C"/>
    <w:rsid w:val="00BA4E07"/>
    <w:rsid w:val="00BB2BEA"/>
    <w:rsid w:val="00BB34A5"/>
    <w:rsid w:val="00BC2104"/>
    <w:rsid w:val="00BD4100"/>
    <w:rsid w:val="00BE654D"/>
    <w:rsid w:val="00BF6003"/>
    <w:rsid w:val="00C04D97"/>
    <w:rsid w:val="00C06D1A"/>
    <w:rsid w:val="00C1525C"/>
    <w:rsid w:val="00C17AC6"/>
    <w:rsid w:val="00C22FBA"/>
    <w:rsid w:val="00C24884"/>
    <w:rsid w:val="00C314F9"/>
    <w:rsid w:val="00C4118A"/>
    <w:rsid w:val="00C453B5"/>
    <w:rsid w:val="00C56F03"/>
    <w:rsid w:val="00C57E45"/>
    <w:rsid w:val="00C70204"/>
    <w:rsid w:val="00C73C37"/>
    <w:rsid w:val="00C75A50"/>
    <w:rsid w:val="00C818F7"/>
    <w:rsid w:val="00C8515E"/>
    <w:rsid w:val="00C95A50"/>
    <w:rsid w:val="00CA3F9F"/>
    <w:rsid w:val="00CA66D1"/>
    <w:rsid w:val="00CB054E"/>
    <w:rsid w:val="00CC32EC"/>
    <w:rsid w:val="00CC6C8A"/>
    <w:rsid w:val="00CE20D1"/>
    <w:rsid w:val="00CF1A94"/>
    <w:rsid w:val="00CF1F23"/>
    <w:rsid w:val="00D0213A"/>
    <w:rsid w:val="00D153DF"/>
    <w:rsid w:val="00D1645B"/>
    <w:rsid w:val="00D22436"/>
    <w:rsid w:val="00D27162"/>
    <w:rsid w:val="00D35BFF"/>
    <w:rsid w:val="00D416BE"/>
    <w:rsid w:val="00D46823"/>
    <w:rsid w:val="00D52F16"/>
    <w:rsid w:val="00D540D2"/>
    <w:rsid w:val="00D54414"/>
    <w:rsid w:val="00D576B7"/>
    <w:rsid w:val="00D65FBA"/>
    <w:rsid w:val="00D672B4"/>
    <w:rsid w:val="00D67B6D"/>
    <w:rsid w:val="00D73B8F"/>
    <w:rsid w:val="00D80FF2"/>
    <w:rsid w:val="00D818EB"/>
    <w:rsid w:val="00D82E47"/>
    <w:rsid w:val="00D90D7E"/>
    <w:rsid w:val="00DA435A"/>
    <w:rsid w:val="00DA71B0"/>
    <w:rsid w:val="00DB3FB5"/>
    <w:rsid w:val="00DB612B"/>
    <w:rsid w:val="00DD14A3"/>
    <w:rsid w:val="00DD3361"/>
    <w:rsid w:val="00DD6104"/>
    <w:rsid w:val="00DE1BA4"/>
    <w:rsid w:val="00DF0048"/>
    <w:rsid w:val="00DF1702"/>
    <w:rsid w:val="00DF2E09"/>
    <w:rsid w:val="00DF77A8"/>
    <w:rsid w:val="00E05530"/>
    <w:rsid w:val="00E15AC8"/>
    <w:rsid w:val="00E22D00"/>
    <w:rsid w:val="00E318C2"/>
    <w:rsid w:val="00E36DDE"/>
    <w:rsid w:val="00E508DB"/>
    <w:rsid w:val="00E51D70"/>
    <w:rsid w:val="00E54579"/>
    <w:rsid w:val="00E6440C"/>
    <w:rsid w:val="00E7142A"/>
    <w:rsid w:val="00E74648"/>
    <w:rsid w:val="00E8325D"/>
    <w:rsid w:val="00EA4D15"/>
    <w:rsid w:val="00EA5B80"/>
    <w:rsid w:val="00EC589B"/>
    <w:rsid w:val="00ED4780"/>
    <w:rsid w:val="00EE7263"/>
    <w:rsid w:val="00EF1C6D"/>
    <w:rsid w:val="00EF43E1"/>
    <w:rsid w:val="00F02048"/>
    <w:rsid w:val="00F2526C"/>
    <w:rsid w:val="00F2611C"/>
    <w:rsid w:val="00F33CF0"/>
    <w:rsid w:val="00F3738B"/>
    <w:rsid w:val="00F47196"/>
    <w:rsid w:val="00F66F6E"/>
    <w:rsid w:val="00F87163"/>
    <w:rsid w:val="00F8766C"/>
    <w:rsid w:val="00FA33DA"/>
    <w:rsid w:val="00FB6100"/>
    <w:rsid w:val="00FC02BC"/>
    <w:rsid w:val="00FC6983"/>
    <w:rsid w:val="00FD324C"/>
    <w:rsid w:val="00FD562B"/>
    <w:rsid w:val="00FF0B68"/>
    <w:rsid w:val="00FF31C6"/>
    <w:rsid w:val="00FF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74FFB8-185E-40A0-BD65-E8EFECE9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7D3B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917EB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917EBC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NoSpacing">
    <w:name w:val="No Spacing"/>
    <w:uiPriority w:val="1"/>
    <w:qFormat/>
    <w:rsid w:val="00917EBC"/>
    <w:pPr>
      <w:spacing w:after="0" w:line="240" w:lineRule="auto"/>
      <w:ind w:right="-14"/>
    </w:pPr>
    <w:rPr>
      <w:rFonts w:ascii="Calibri" w:eastAsia="Calibri" w:hAnsi="Calibri" w:cs="Times New Roman"/>
      <w:lang w:val="sq-AL"/>
    </w:rPr>
  </w:style>
  <w:style w:type="paragraph" w:styleId="BodyText2">
    <w:name w:val="Body Text 2"/>
    <w:basedOn w:val="Normal"/>
    <w:link w:val="BodyText2Char"/>
    <w:rsid w:val="0062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BodyText2Char">
    <w:name w:val="Body Text 2 Char"/>
    <w:basedOn w:val="DefaultParagraphFont"/>
    <w:link w:val="BodyText2"/>
    <w:rsid w:val="00626E03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0F50BA"/>
  </w:style>
  <w:style w:type="paragraph" w:styleId="NormalWeb">
    <w:name w:val="Normal (Web)"/>
    <w:basedOn w:val="Normal"/>
    <w:uiPriority w:val="99"/>
    <w:unhideWhenUsed/>
    <w:rsid w:val="000F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0F50BA"/>
    <w:rPr>
      <w:color w:val="0000FF" w:themeColor="hyperlink"/>
      <w:u w:val="single"/>
    </w:rPr>
  </w:style>
  <w:style w:type="paragraph" w:customStyle="1" w:styleId="Default">
    <w:name w:val="Default"/>
    <w:rsid w:val="00AA6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ListNumber2">
    <w:name w:val="List Number 2"/>
    <w:basedOn w:val="Normal"/>
    <w:rsid w:val="003A27F7"/>
    <w:pPr>
      <w:numPr>
        <w:numId w:val="11"/>
      </w:num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01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5269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6996"/>
  </w:style>
  <w:style w:type="paragraph" w:styleId="Header">
    <w:name w:val="header"/>
    <w:basedOn w:val="Normal"/>
    <w:link w:val="HeaderChar"/>
    <w:uiPriority w:val="99"/>
    <w:unhideWhenUsed/>
    <w:rsid w:val="003B3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089"/>
  </w:style>
  <w:style w:type="paragraph" w:styleId="Footer">
    <w:name w:val="footer"/>
    <w:basedOn w:val="Normal"/>
    <w:link w:val="FooterChar"/>
    <w:uiPriority w:val="99"/>
    <w:unhideWhenUsed/>
    <w:rsid w:val="003B3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089"/>
  </w:style>
  <w:style w:type="paragraph" w:styleId="BalloonText">
    <w:name w:val="Balloon Text"/>
    <w:basedOn w:val="Normal"/>
    <w:link w:val="BalloonTextChar"/>
    <w:uiPriority w:val="99"/>
    <w:semiHidden/>
    <w:unhideWhenUsed/>
    <w:rsid w:val="007C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DF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0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q-AL" w:eastAsia="sq-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0F5E"/>
    <w:rPr>
      <w:rFonts w:ascii="Courier New" w:eastAsia="Times New Roman" w:hAnsi="Courier New" w:cs="Courier New"/>
      <w:sz w:val="20"/>
      <w:szCs w:val="20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nkrs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933D6-5B8A-4353-86A6-D95A368E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hp</cp:lastModifiedBy>
  <cp:revision>12</cp:revision>
  <cp:lastPrinted>2018-08-02T12:26:00Z</cp:lastPrinted>
  <dcterms:created xsi:type="dcterms:W3CDTF">2018-11-05T11:37:00Z</dcterms:created>
  <dcterms:modified xsi:type="dcterms:W3CDTF">2018-11-09T13:26:00Z</dcterms:modified>
</cp:coreProperties>
</file>