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D6" w:rsidRPr="00C217AF" w:rsidRDefault="004137D6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highlight w:val="lightGray"/>
          <w:lang w:val="sq-AL"/>
        </w:rPr>
      </w:pPr>
    </w:p>
    <w:p w:rsidR="0038046E" w:rsidRPr="00C217AF" w:rsidRDefault="0038046E" w:rsidP="00C217AF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val="sq-AL" w:eastAsia="sq-AL"/>
        </w:rPr>
      </w:pPr>
      <w:r w:rsidRPr="00C217AF"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771525" cy="767751"/>
            <wp:effectExtent l="0" t="0" r="0" b="0"/>
            <wp:docPr id="1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32" cy="76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8046E" w:rsidRPr="00C217AF" w:rsidRDefault="0038046E" w:rsidP="00C217AF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val="sq-AL" w:eastAsia="sq-AL"/>
        </w:rPr>
      </w:pPr>
    </w:p>
    <w:p w:rsidR="0038046E" w:rsidRPr="00C217AF" w:rsidRDefault="0038046E" w:rsidP="00C217AF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val="sq-AL" w:eastAsia="sq-AL"/>
        </w:rPr>
      </w:pPr>
      <w:r w:rsidRPr="00C217AF">
        <w:rPr>
          <w:rFonts w:ascii="Book Antiqua" w:eastAsia="Times New Roman" w:hAnsi="Book Antiqua" w:cs="Arial"/>
          <w:b/>
          <w:bCs/>
          <w:sz w:val="24"/>
          <w:szCs w:val="24"/>
          <w:lang w:val="sq-AL" w:eastAsia="sq-AL"/>
        </w:rPr>
        <w:t>Republika e Kosovës</w:t>
      </w:r>
      <w:r w:rsidRPr="00C217AF">
        <w:rPr>
          <w:rFonts w:ascii="Book Antiqua" w:eastAsia="Times New Roman" w:hAnsi="Book Antiqua" w:cs="Arial"/>
          <w:b/>
          <w:bCs/>
          <w:sz w:val="24"/>
          <w:szCs w:val="24"/>
          <w:lang w:val="sq-AL" w:eastAsia="sq-AL"/>
        </w:rPr>
        <w:br/>
        <w:t xml:space="preserve">Republika Kosova – </w:t>
      </w:r>
      <w:proofErr w:type="spellStart"/>
      <w:r w:rsidRPr="00C217AF">
        <w:rPr>
          <w:rFonts w:ascii="Book Antiqua" w:eastAsia="Times New Roman" w:hAnsi="Book Antiqua" w:cs="Arial"/>
          <w:b/>
          <w:bCs/>
          <w:sz w:val="24"/>
          <w:szCs w:val="24"/>
          <w:lang w:val="sq-AL" w:eastAsia="sq-AL"/>
        </w:rPr>
        <w:t>Republic</w:t>
      </w:r>
      <w:proofErr w:type="spellEnd"/>
      <w:r w:rsidRPr="00C217AF">
        <w:rPr>
          <w:rFonts w:ascii="Book Antiqua" w:eastAsia="Times New Roman" w:hAnsi="Book Antiqua" w:cs="Arial"/>
          <w:b/>
          <w:bCs/>
          <w:sz w:val="24"/>
          <w:szCs w:val="24"/>
          <w:lang w:val="sq-AL" w:eastAsia="sq-AL"/>
        </w:rPr>
        <w:t xml:space="preserve"> </w:t>
      </w:r>
      <w:proofErr w:type="spellStart"/>
      <w:r w:rsidRPr="00C217AF">
        <w:rPr>
          <w:rFonts w:ascii="Book Antiqua" w:eastAsia="Times New Roman" w:hAnsi="Book Antiqua" w:cs="Arial"/>
          <w:b/>
          <w:bCs/>
          <w:sz w:val="24"/>
          <w:szCs w:val="24"/>
          <w:lang w:val="sq-AL" w:eastAsia="sq-AL"/>
        </w:rPr>
        <w:t>of</w:t>
      </w:r>
      <w:proofErr w:type="spellEnd"/>
      <w:r w:rsidRPr="00C217AF">
        <w:rPr>
          <w:rFonts w:ascii="Book Antiqua" w:eastAsia="Times New Roman" w:hAnsi="Book Antiqua" w:cs="Arial"/>
          <w:b/>
          <w:bCs/>
          <w:sz w:val="24"/>
          <w:szCs w:val="24"/>
          <w:lang w:val="sq-AL" w:eastAsia="sq-AL"/>
        </w:rPr>
        <w:t xml:space="preserve"> </w:t>
      </w:r>
      <w:proofErr w:type="spellStart"/>
      <w:r w:rsidRPr="00C217AF">
        <w:rPr>
          <w:rFonts w:ascii="Book Antiqua" w:eastAsia="Times New Roman" w:hAnsi="Book Antiqua" w:cs="Arial"/>
          <w:b/>
          <w:bCs/>
          <w:sz w:val="24"/>
          <w:szCs w:val="24"/>
          <w:lang w:val="sq-AL" w:eastAsia="sq-AL"/>
        </w:rPr>
        <w:t>Kosovo</w:t>
      </w:r>
      <w:proofErr w:type="spellEnd"/>
      <w:r w:rsidRPr="00C217AF">
        <w:rPr>
          <w:rFonts w:ascii="Book Antiqua" w:eastAsia="Times New Roman" w:hAnsi="Book Antiqua" w:cs="Arial"/>
          <w:b/>
          <w:bCs/>
          <w:sz w:val="24"/>
          <w:szCs w:val="24"/>
          <w:lang w:val="sq-AL" w:eastAsia="sq-AL"/>
        </w:rPr>
        <w:br/>
        <w:t xml:space="preserve">Qeveria – </w:t>
      </w:r>
      <w:proofErr w:type="spellStart"/>
      <w:r w:rsidRPr="00C217AF">
        <w:rPr>
          <w:rFonts w:ascii="Book Antiqua" w:eastAsia="Times New Roman" w:hAnsi="Book Antiqua" w:cs="Arial"/>
          <w:b/>
          <w:bCs/>
          <w:sz w:val="24"/>
          <w:szCs w:val="24"/>
          <w:lang w:val="sq-AL" w:eastAsia="sq-AL"/>
        </w:rPr>
        <w:t>Vlada</w:t>
      </w:r>
      <w:proofErr w:type="spellEnd"/>
      <w:r w:rsidRPr="00C217AF">
        <w:rPr>
          <w:rFonts w:ascii="Book Antiqua" w:eastAsia="Times New Roman" w:hAnsi="Book Antiqua" w:cs="Arial"/>
          <w:b/>
          <w:bCs/>
          <w:sz w:val="24"/>
          <w:szCs w:val="24"/>
          <w:lang w:val="sq-AL" w:eastAsia="sq-AL"/>
        </w:rPr>
        <w:t xml:space="preserve"> – </w:t>
      </w:r>
      <w:proofErr w:type="spellStart"/>
      <w:r w:rsidRPr="00C217AF">
        <w:rPr>
          <w:rFonts w:ascii="Book Antiqua" w:eastAsia="Times New Roman" w:hAnsi="Book Antiqua" w:cs="Arial"/>
          <w:b/>
          <w:bCs/>
          <w:sz w:val="24"/>
          <w:szCs w:val="24"/>
          <w:lang w:val="sq-AL" w:eastAsia="sq-AL"/>
        </w:rPr>
        <w:t>Government</w:t>
      </w:r>
      <w:proofErr w:type="spellEnd"/>
    </w:p>
    <w:p w:rsidR="0038046E" w:rsidRPr="00C217AF" w:rsidRDefault="0038046E" w:rsidP="00C217AF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val="sq-AL" w:eastAsia="sq-AL"/>
        </w:rPr>
      </w:pPr>
    </w:p>
    <w:p w:rsidR="0038046E" w:rsidRPr="00C217AF" w:rsidRDefault="0038046E" w:rsidP="00C217AF">
      <w:pPr>
        <w:spacing w:after="0" w:line="240" w:lineRule="auto"/>
        <w:ind w:left="28" w:hanging="14"/>
        <w:jc w:val="center"/>
        <w:rPr>
          <w:rFonts w:ascii="Book Antiqua" w:hAnsi="Book Antiqua"/>
          <w:b/>
          <w:spacing w:val="4"/>
          <w:lang w:val="sq-AL"/>
        </w:rPr>
      </w:pPr>
      <w:r w:rsidRPr="00C217AF">
        <w:rPr>
          <w:rFonts w:ascii="Book Antiqua" w:hAnsi="Book Antiqua"/>
          <w:b/>
          <w:spacing w:val="4"/>
          <w:lang w:val="sq-AL"/>
        </w:rPr>
        <w:t>Koordinatori Nacional për Kulturë, Rini dhe Sport,</w:t>
      </w:r>
    </w:p>
    <w:p w:rsidR="0038046E" w:rsidRPr="00C217AF" w:rsidRDefault="0038046E" w:rsidP="00C217AF">
      <w:pPr>
        <w:spacing w:after="0" w:line="240" w:lineRule="auto"/>
        <w:ind w:left="28" w:hanging="14"/>
        <w:jc w:val="center"/>
        <w:rPr>
          <w:rFonts w:ascii="Book Antiqua" w:hAnsi="Book Antiqua"/>
          <w:b/>
          <w:spacing w:val="4"/>
          <w:lang w:val="sq-AL"/>
        </w:rPr>
      </w:pPr>
      <w:proofErr w:type="spellStart"/>
      <w:r w:rsidRPr="00C217AF">
        <w:rPr>
          <w:rFonts w:ascii="Book Antiqua" w:hAnsi="Book Antiqua"/>
          <w:b/>
          <w:spacing w:val="4"/>
          <w:lang w:val="sq-AL"/>
        </w:rPr>
        <w:t>Nacionalni</w:t>
      </w:r>
      <w:proofErr w:type="spellEnd"/>
      <w:r w:rsidRPr="00C217AF">
        <w:rPr>
          <w:rFonts w:ascii="Book Antiqua" w:hAnsi="Book Antiqua"/>
          <w:b/>
          <w:spacing w:val="4"/>
          <w:lang w:val="sq-AL"/>
        </w:rPr>
        <w:t xml:space="preserve"> </w:t>
      </w:r>
      <w:r w:rsidR="009B1D59">
        <w:rPr>
          <w:rFonts w:ascii="Book Antiqua" w:hAnsi="Book Antiqua"/>
          <w:b/>
          <w:spacing w:val="4"/>
          <w:lang w:val="sq-AL"/>
        </w:rPr>
        <w:t xml:space="preserve">Koordinator </w:t>
      </w:r>
      <w:proofErr w:type="spellStart"/>
      <w:r w:rsidR="009B1D59">
        <w:rPr>
          <w:rFonts w:ascii="Book Antiqua" w:hAnsi="Book Antiqua"/>
          <w:b/>
          <w:spacing w:val="4"/>
          <w:lang w:val="sq-AL"/>
        </w:rPr>
        <w:t>za</w:t>
      </w:r>
      <w:proofErr w:type="spellEnd"/>
      <w:r w:rsidR="009B1D59">
        <w:rPr>
          <w:rFonts w:ascii="Book Antiqua" w:hAnsi="Book Antiqua"/>
          <w:b/>
          <w:spacing w:val="4"/>
          <w:lang w:val="sq-AL"/>
        </w:rPr>
        <w:t xml:space="preserve"> </w:t>
      </w:r>
      <w:proofErr w:type="spellStart"/>
      <w:r w:rsidR="009B1D59">
        <w:rPr>
          <w:rFonts w:ascii="Book Antiqua" w:hAnsi="Book Antiqua"/>
          <w:b/>
          <w:spacing w:val="4"/>
          <w:lang w:val="sq-AL"/>
        </w:rPr>
        <w:t>Kulturu</w:t>
      </w:r>
      <w:proofErr w:type="spellEnd"/>
      <w:r w:rsidR="009B1D59">
        <w:rPr>
          <w:rFonts w:ascii="Book Antiqua" w:hAnsi="Book Antiqua"/>
          <w:b/>
          <w:spacing w:val="4"/>
          <w:lang w:val="sq-AL"/>
        </w:rPr>
        <w:t xml:space="preserve">, </w:t>
      </w:r>
      <w:proofErr w:type="spellStart"/>
      <w:r w:rsidR="009B1D59">
        <w:rPr>
          <w:rFonts w:ascii="Book Antiqua" w:hAnsi="Book Antiqua"/>
          <w:b/>
          <w:spacing w:val="4"/>
          <w:lang w:val="sq-AL"/>
        </w:rPr>
        <w:t>Omladinu</w:t>
      </w:r>
      <w:proofErr w:type="spellEnd"/>
      <w:r w:rsidR="009B1D59">
        <w:rPr>
          <w:rFonts w:ascii="Book Antiqua" w:hAnsi="Book Antiqua"/>
          <w:b/>
          <w:spacing w:val="4"/>
          <w:lang w:val="sq-AL"/>
        </w:rPr>
        <w:t xml:space="preserve"> i Sport</w:t>
      </w:r>
    </w:p>
    <w:p w:rsidR="0038046E" w:rsidRPr="00C217AF" w:rsidRDefault="0038046E" w:rsidP="00C217AF">
      <w:pPr>
        <w:spacing w:after="0" w:line="240" w:lineRule="auto"/>
        <w:ind w:left="28" w:hanging="14"/>
        <w:jc w:val="center"/>
        <w:rPr>
          <w:rFonts w:ascii="Book Antiqua" w:hAnsi="Book Antiqua"/>
          <w:b/>
          <w:spacing w:val="4"/>
          <w:lang w:val="sq-AL"/>
        </w:rPr>
      </w:pPr>
      <w:proofErr w:type="spellStart"/>
      <w:r w:rsidRPr="00C217AF">
        <w:rPr>
          <w:rFonts w:ascii="Book Antiqua" w:hAnsi="Book Antiqua"/>
          <w:b/>
          <w:spacing w:val="4"/>
          <w:lang w:val="sq-AL"/>
        </w:rPr>
        <w:t>National</w:t>
      </w:r>
      <w:proofErr w:type="spellEnd"/>
      <w:r w:rsidRPr="00C217AF">
        <w:rPr>
          <w:rFonts w:ascii="Book Antiqua" w:hAnsi="Book Antiqua"/>
          <w:b/>
          <w:spacing w:val="4"/>
          <w:lang w:val="sq-AL"/>
        </w:rPr>
        <w:t xml:space="preserve"> </w:t>
      </w:r>
      <w:proofErr w:type="spellStart"/>
      <w:r w:rsidRPr="00C217AF">
        <w:rPr>
          <w:rFonts w:ascii="Book Antiqua" w:hAnsi="Book Antiqua"/>
          <w:b/>
          <w:spacing w:val="4"/>
          <w:lang w:val="sq-AL"/>
        </w:rPr>
        <w:t>Coordinator</w:t>
      </w:r>
      <w:proofErr w:type="spellEnd"/>
      <w:r w:rsidRPr="00C217AF">
        <w:rPr>
          <w:rFonts w:ascii="Book Antiqua" w:hAnsi="Book Antiqua"/>
          <w:b/>
          <w:spacing w:val="4"/>
          <w:lang w:val="sq-AL"/>
        </w:rPr>
        <w:t xml:space="preserve"> </w:t>
      </w:r>
      <w:proofErr w:type="spellStart"/>
      <w:r w:rsidRPr="00C217AF">
        <w:rPr>
          <w:rFonts w:ascii="Book Antiqua" w:hAnsi="Book Antiqua"/>
          <w:b/>
          <w:spacing w:val="4"/>
          <w:lang w:val="sq-AL"/>
        </w:rPr>
        <w:t>for</w:t>
      </w:r>
      <w:proofErr w:type="spellEnd"/>
      <w:r w:rsidRPr="00C217AF">
        <w:rPr>
          <w:rFonts w:ascii="Book Antiqua" w:hAnsi="Book Antiqua"/>
          <w:b/>
          <w:spacing w:val="4"/>
          <w:lang w:val="sq-AL"/>
        </w:rPr>
        <w:t xml:space="preserve"> </w:t>
      </w:r>
      <w:proofErr w:type="spellStart"/>
      <w:r w:rsidRPr="00C217AF">
        <w:rPr>
          <w:rFonts w:ascii="Book Antiqua" w:hAnsi="Book Antiqua"/>
          <w:b/>
          <w:spacing w:val="4"/>
          <w:lang w:val="sq-AL"/>
        </w:rPr>
        <w:t>Culture</w:t>
      </w:r>
      <w:proofErr w:type="spellEnd"/>
      <w:r w:rsidRPr="00C217AF">
        <w:rPr>
          <w:rFonts w:ascii="Book Antiqua" w:hAnsi="Book Antiqua"/>
          <w:b/>
          <w:spacing w:val="4"/>
          <w:lang w:val="sq-AL"/>
        </w:rPr>
        <w:t xml:space="preserve">, </w:t>
      </w:r>
      <w:proofErr w:type="spellStart"/>
      <w:r w:rsidRPr="00C217AF">
        <w:rPr>
          <w:rFonts w:ascii="Book Antiqua" w:hAnsi="Book Antiqua"/>
          <w:b/>
          <w:spacing w:val="4"/>
          <w:lang w:val="sq-AL"/>
        </w:rPr>
        <w:t>Youth</w:t>
      </w:r>
      <w:proofErr w:type="spellEnd"/>
      <w:r w:rsidRPr="00C217AF">
        <w:rPr>
          <w:rFonts w:ascii="Book Antiqua" w:hAnsi="Book Antiqua"/>
          <w:b/>
          <w:spacing w:val="4"/>
          <w:lang w:val="sq-AL"/>
        </w:rPr>
        <w:t xml:space="preserve"> </w:t>
      </w:r>
      <w:proofErr w:type="spellStart"/>
      <w:r w:rsidRPr="00C217AF">
        <w:rPr>
          <w:rFonts w:ascii="Book Antiqua" w:hAnsi="Book Antiqua"/>
          <w:b/>
          <w:spacing w:val="4"/>
          <w:lang w:val="sq-AL"/>
        </w:rPr>
        <w:t>and</w:t>
      </w:r>
      <w:proofErr w:type="spellEnd"/>
      <w:r w:rsidRPr="00C217AF">
        <w:rPr>
          <w:rFonts w:ascii="Book Antiqua" w:hAnsi="Book Antiqua"/>
          <w:b/>
          <w:spacing w:val="4"/>
          <w:lang w:val="sq-AL"/>
        </w:rPr>
        <w:t xml:space="preserve"> Sport</w:t>
      </w:r>
    </w:p>
    <w:p w:rsidR="00134D7A" w:rsidRPr="00C217AF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val="sq-AL"/>
        </w:rPr>
      </w:pPr>
      <w:r w:rsidRPr="00C217AF">
        <w:rPr>
          <w:rFonts w:ascii="Book Antiqua" w:eastAsia="Times New Roman" w:hAnsi="Book Antiqua" w:cs="Times New Roman"/>
          <w:sz w:val="24"/>
          <w:szCs w:val="24"/>
          <w:lang w:val="sq-AL"/>
        </w:rPr>
        <w:br/>
      </w:r>
      <w:r w:rsidRPr="00C217AF">
        <w:rPr>
          <w:rFonts w:ascii="Book Antiqua" w:eastAsia="Times New Roman" w:hAnsi="Book Antiqua" w:cs="Times New Roman"/>
          <w:sz w:val="24"/>
          <w:szCs w:val="24"/>
          <w:lang w:val="sq-AL"/>
        </w:rPr>
        <w:br/>
      </w:r>
    </w:p>
    <w:p w:rsidR="00B5764D" w:rsidRPr="00595AB1" w:rsidRDefault="00134D7A" w:rsidP="00B5764D">
      <w:pPr>
        <w:spacing w:after="0" w:line="240" w:lineRule="auto"/>
        <w:outlineLvl w:val="1"/>
        <w:rPr>
          <w:rFonts w:ascii="Book Antiqua" w:hAnsi="Book Antiqua" w:cs="Times New Roman"/>
          <w:b/>
          <w:sz w:val="24"/>
          <w:szCs w:val="24"/>
          <w:lang w:val="sq-AL"/>
        </w:rPr>
      </w:pPr>
      <w:r w:rsidRPr="00C217AF">
        <w:rPr>
          <w:rFonts w:ascii="Book Antiqua" w:eastAsia="Times New Roman" w:hAnsi="Book Antiqua" w:cs="Times New Roman"/>
          <w:sz w:val="28"/>
          <w:szCs w:val="28"/>
          <w:lang w:val="sq-AL"/>
        </w:rPr>
        <w:br/>
      </w:r>
      <w:r w:rsidR="00B5764D" w:rsidRPr="00595AB1">
        <w:rPr>
          <w:rFonts w:ascii="Book Antiqua" w:hAnsi="Book Antiqua" w:cs="Times New Roman"/>
          <w:b/>
          <w:sz w:val="24"/>
          <w:szCs w:val="24"/>
          <w:lang w:val="sq-AL"/>
        </w:rPr>
        <w:t>Thirrje publike për mbështetje financiare për projekte/programe të OJQ-ve</w:t>
      </w:r>
      <w:r w:rsidR="00B5764D">
        <w:rPr>
          <w:rFonts w:ascii="Book Antiqua" w:hAnsi="Book Antiqua" w:cs="Times New Roman"/>
          <w:b/>
          <w:sz w:val="24"/>
          <w:szCs w:val="24"/>
          <w:lang w:val="sq-AL"/>
        </w:rPr>
        <w:t>,</w:t>
      </w:r>
      <w:r w:rsidR="00B5764D" w:rsidRPr="00595AB1">
        <w:rPr>
          <w:rFonts w:ascii="Book Antiqua" w:hAnsi="Book Antiqua" w:cs="Times New Roman"/>
          <w:b/>
          <w:sz w:val="24"/>
          <w:szCs w:val="24"/>
          <w:lang w:val="sq-AL"/>
        </w:rPr>
        <w:t xml:space="preserve"> m</w:t>
      </w:r>
      <w:r w:rsidR="00B5764D">
        <w:rPr>
          <w:rFonts w:ascii="Book Antiqua" w:hAnsi="Book Antiqua" w:cs="Times New Roman"/>
          <w:b/>
          <w:sz w:val="24"/>
          <w:szCs w:val="24"/>
          <w:lang w:val="sq-AL"/>
        </w:rPr>
        <w:t>e</w:t>
      </w:r>
      <w:r w:rsidR="00B5764D" w:rsidRPr="00595AB1">
        <w:rPr>
          <w:rFonts w:ascii="Book Antiqua" w:hAnsi="Book Antiqua" w:cs="Times New Roman"/>
          <w:b/>
          <w:sz w:val="24"/>
          <w:szCs w:val="24"/>
          <w:lang w:val="sq-AL"/>
        </w:rPr>
        <w:t xml:space="preserve"> q</w:t>
      </w:r>
      <w:r w:rsidR="00B5764D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="00B5764D" w:rsidRPr="00595AB1">
        <w:rPr>
          <w:rFonts w:ascii="Book Antiqua" w:hAnsi="Book Antiqua" w:cs="Times New Roman"/>
          <w:b/>
          <w:sz w:val="24"/>
          <w:szCs w:val="24"/>
          <w:lang w:val="sq-AL"/>
        </w:rPr>
        <w:t>llim t</w:t>
      </w:r>
      <w:r w:rsidR="00B5764D">
        <w:rPr>
          <w:rFonts w:ascii="Book Antiqua" w:hAnsi="Book Antiqua" w:cs="Times New Roman"/>
          <w:b/>
          <w:sz w:val="24"/>
          <w:szCs w:val="24"/>
          <w:lang w:val="sq-AL"/>
        </w:rPr>
        <w:t xml:space="preserve">ë  forcimit dhe promovimit </w:t>
      </w:r>
      <w:r w:rsidR="00B5764D" w:rsidRPr="00595AB1">
        <w:rPr>
          <w:rFonts w:ascii="Book Antiqua" w:hAnsi="Book Antiqua" w:cs="Times New Roman"/>
          <w:b/>
          <w:sz w:val="24"/>
          <w:szCs w:val="24"/>
          <w:lang w:val="sq-AL"/>
        </w:rPr>
        <w:t>t</w:t>
      </w:r>
      <w:r w:rsidR="00B5764D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="00B5764D" w:rsidRPr="00595AB1">
        <w:rPr>
          <w:rFonts w:ascii="Book Antiqua" w:hAnsi="Book Antiqua" w:cs="Times New Roman"/>
          <w:b/>
          <w:sz w:val="24"/>
          <w:szCs w:val="24"/>
          <w:lang w:val="sq-AL"/>
        </w:rPr>
        <w:t xml:space="preserve"> </w:t>
      </w:r>
      <w:r w:rsidR="009B1D59">
        <w:rPr>
          <w:rFonts w:ascii="Book Antiqua" w:hAnsi="Book Antiqua" w:cs="Times New Roman"/>
          <w:b/>
          <w:sz w:val="24"/>
          <w:szCs w:val="24"/>
          <w:lang w:val="sq-AL"/>
        </w:rPr>
        <w:t>dijes</w:t>
      </w:r>
      <w:r w:rsidR="00B5764D">
        <w:rPr>
          <w:rFonts w:ascii="Book Antiqua" w:hAnsi="Book Antiqua" w:cs="Times New Roman"/>
          <w:b/>
          <w:sz w:val="24"/>
          <w:szCs w:val="24"/>
          <w:lang w:val="sq-AL"/>
        </w:rPr>
        <w:t xml:space="preserve">, sportit dhe </w:t>
      </w:r>
      <w:r w:rsidR="00B5764D" w:rsidRPr="00595AB1">
        <w:rPr>
          <w:rFonts w:ascii="Book Antiqua" w:hAnsi="Book Antiqua" w:cs="Times New Roman"/>
          <w:b/>
          <w:sz w:val="24"/>
          <w:szCs w:val="24"/>
          <w:lang w:val="sq-AL"/>
        </w:rPr>
        <w:t>kreativitetit</w:t>
      </w:r>
      <w:r w:rsidR="00B5764D">
        <w:rPr>
          <w:rFonts w:ascii="Book Antiqua" w:hAnsi="Book Antiqua" w:cs="Times New Roman"/>
          <w:b/>
          <w:sz w:val="24"/>
          <w:szCs w:val="24"/>
          <w:lang w:val="sq-AL"/>
        </w:rPr>
        <w:t xml:space="preserve"> kulturor</w:t>
      </w:r>
      <w:r w:rsidR="00B5764D" w:rsidRPr="00595AB1">
        <w:rPr>
          <w:rFonts w:ascii="Book Antiqua" w:hAnsi="Book Antiqua" w:cs="Times New Roman"/>
          <w:b/>
          <w:sz w:val="24"/>
          <w:szCs w:val="24"/>
          <w:lang w:val="sq-AL"/>
        </w:rPr>
        <w:t xml:space="preserve"> dhe mendim kritik</w:t>
      </w:r>
    </w:p>
    <w:p w:rsidR="00134D7A" w:rsidRPr="00C217AF" w:rsidRDefault="00134D7A" w:rsidP="00B5764D">
      <w:pPr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val="sq-AL"/>
        </w:rPr>
      </w:pPr>
      <w:r w:rsidRPr="00C217AF">
        <w:rPr>
          <w:rFonts w:ascii="Book Antiqua" w:eastAsia="Times New Roman" w:hAnsi="Book Antiqua" w:cs="Times New Roman"/>
          <w:sz w:val="24"/>
          <w:szCs w:val="24"/>
          <w:lang w:val="sq-AL"/>
        </w:rPr>
        <w:br/>
      </w:r>
    </w:p>
    <w:p w:rsidR="00134D7A" w:rsidRPr="00C217AF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sq-AL"/>
        </w:rPr>
      </w:pPr>
    </w:p>
    <w:p w:rsidR="00134D7A" w:rsidRPr="00C217AF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sq-AL"/>
        </w:rPr>
      </w:pPr>
    </w:p>
    <w:p w:rsidR="00134D7A" w:rsidRPr="00C217AF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sq-AL"/>
        </w:rPr>
      </w:pPr>
    </w:p>
    <w:p w:rsidR="00134D7A" w:rsidRPr="00C217AF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sq-AL"/>
        </w:rPr>
      </w:pPr>
    </w:p>
    <w:p w:rsidR="00134D7A" w:rsidRPr="00C217AF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40"/>
          <w:szCs w:val="40"/>
          <w:lang w:val="sq-AL"/>
        </w:rPr>
      </w:pPr>
      <w:r w:rsidRPr="00C217AF">
        <w:rPr>
          <w:rFonts w:ascii="Book Antiqua" w:eastAsia="Times New Roman" w:hAnsi="Book Antiqua" w:cs="Times New Roman"/>
          <w:sz w:val="40"/>
          <w:szCs w:val="40"/>
          <w:lang w:val="sq-AL"/>
        </w:rPr>
        <w:br/>
      </w:r>
      <w:bookmarkStart w:id="0" w:name="_GoBack"/>
      <w:r w:rsidRPr="00C217AF">
        <w:rPr>
          <w:rFonts w:ascii="Book Antiqua" w:eastAsia="Times New Roman" w:hAnsi="Book Antiqua" w:cs="Times New Roman"/>
          <w:sz w:val="40"/>
          <w:szCs w:val="40"/>
          <w:lang w:val="sq-AL"/>
        </w:rPr>
        <w:t xml:space="preserve">Udhëzimet për </w:t>
      </w:r>
      <w:proofErr w:type="spellStart"/>
      <w:r w:rsidRPr="00C217AF">
        <w:rPr>
          <w:rFonts w:ascii="Book Antiqua" w:eastAsia="Times New Roman" w:hAnsi="Book Antiqua" w:cs="Times New Roman"/>
          <w:sz w:val="40"/>
          <w:szCs w:val="40"/>
          <w:lang w:val="sq-AL"/>
        </w:rPr>
        <w:t>Aplikantët</w:t>
      </w:r>
      <w:bookmarkEnd w:id="0"/>
      <w:proofErr w:type="spellEnd"/>
    </w:p>
    <w:p w:rsidR="00134D7A" w:rsidRPr="00C217AF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sq-AL"/>
        </w:rPr>
      </w:pPr>
      <w:r w:rsidRPr="00C217AF">
        <w:rPr>
          <w:rFonts w:ascii="Book Antiqua" w:eastAsia="Times New Roman" w:hAnsi="Book Antiqua" w:cs="Times New Roman"/>
          <w:sz w:val="24"/>
          <w:szCs w:val="24"/>
          <w:lang w:val="sq-AL"/>
        </w:rPr>
        <w:br/>
      </w:r>
    </w:p>
    <w:p w:rsidR="00134D7A" w:rsidRPr="00C217AF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sq-AL"/>
        </w:rPr>
      </w:pPr>
    </w:p>
    <w:p w:rsidR="00134D7A" w:rsidRPr="00C217AF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sq-AL"/>
        </w:rPr>
      </w:pPr>
    </w:p>
    <w:p w:rsidR="00134D7A" w:rsidRPr="00C217AF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sq-AL"/>
        </w:rPr>
      </w:pPr>
    </w:p>
    <w:p w:rsidR="00134D7A" w:rsidRPr="00C217AF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sq-AL"/>
        </w:rPr>
      </w:pPr>
    </w:p>
    <w:p w:rsidR="00134D7A" w:rsidRPr="00C217AF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sq-AL"/>
        </w:rPr>
      </w:pPr>
    </w:p>
    <w:p w:rsidR="00134D7A" w:rsidRPr="00C217AF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sq-AL"/>
        </w:rPr>
      </w:pPr>
      <w:r w:rsidRPr="00C217AF">
        <w:rPr>
          <w:rFonts w:ascii="Book Antiqua" w:eastAsia="Times New Roman" w:hAnsi="Book Antiqua" w:cs="Times New Roman"/>
          <w:sz w:val="24"/>
          <w:szCs w:val="24"/>
          <w:lang w:val="sq-AL"/>
        </w:rPr>
        <w:br/>
        <w:t xml:space="preserve">Data e </w:t>
      </w:r>
      <w:r w:rsidR="00A4054B" w:rsidRPr="00C217AF">
        <w:rPr>
          <w:rFonts w:ascii="Book Antiqua" w:eastAsia="Times New Roman" w:hAnsi="Book Antiqua" w:cs="Times New Roman"/>
          <w:sz w:val="24"/>
          <w:szCs w:val="24"/>
          <w:lang w:val="sq-AL"/>
        </w:rPr>
        <w:t>hapjes së thirrjes</w:t>
      </w:r>
      <w:r w:rsidRPr="00C217AF">
        <w:rPr>
          <w:rFonts w:ascii="Book Antiqua" w:eastAsia="Times New Roman" w:hAnsi="Book Antiqua" w:cs="Times New Roman"/>
          <w:sz w:val="24"/>
          <w:szCs w:val="24"/>
          <w:lang w:val="sq-AL"/>
        </w:rPr>
        <w:t xml:space="preserve">: </w:t>
      </w:r>
      <w:r w:rsidR="0049240D">
        <w:rPr>
          <w:rFonts w:ascii="Book Antiqua" w:eastAsia="Times New Roman" w:hAnsi="Book Antiqua" w:cs="Times New Roman"/>
          <w:sz w:val="24"/>
          <w:szCs w:val="24"/>
          <w:lang w:val="sq-AL"/>
        </w:rPr>
        <w:t>09</w:t>
      </w:r>
      <w:r w:rsidR="00110754">
        <w:rPr>
          <w:rFonts w:ascii="Book Antiqua" w:eastAsia="Times New Roman" w:hAnsi="Book Antiqua" w:cs="Times New Roman"/>
          <w:sz w:val="24"/>
          <w:szCs w:val="24"/>
          <w:lang w:val="sq-AL"/>
        </w:rPr>
        <w:t>.11.2018</w:t>
      </w:r>
    </w:p>
    <w:p w:rsidR="00134D7A" w:rsidRPr="00C217AF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sq-AL"/>
        </w:rPr>
      </w:pPr>
    </w:p>
    <w:p w:rsidR="00134D7A" w:rsidRPr="00C217AF" w:rsidRDefault="00134D7A" w:rsidP="00E07057">
      <w:pPr>
        <w:spacing w:after="0" w:line="240" w:lineRule="auto"/>
        <w:jc w:val="center"/>
        <w:rPr>
          <w:rFonts w:ascii="Book Antiqua" w:eastAsia="Times New Roman" w:hAnsi="Book Antiqua" w:cs="Times New Roman"/>
          <w:lang w:val="sq-AL"/>
        </w:rPr>
      </w:pPr>
      <w:r w:rsidRPr="00C217AF">
        <w:rPr>
          <w:rFonts w:ascii="Book Antiqua" w:eastAsia="Times New Roman" w:hAnsi="Book Antiqua" w:cs="Times New Roman"/>
          <w:lang w:val="sq-AL"/>
        </w:rPr>
        <w:t>Afati i fundit p</w:t>
      </w:r>
      <w:r w:rsidR="00E07057">
        <w:rPr>
          <w:rFonts w:ascii="Book Antiqua" w:eastAsia="Times New Roman" w:hAnsi="Book Antiqua" w:cs="Times New Roman"/>
          <w:lang w:val="sq-AL"/>
        </w:rPr>
        <w:t xml:space="preserve">ër dorëzimin e aplikacioneve: </w:t>
      </w:r>
      <w:r w:rsidR="00543683">
        <w:rPr>
          <w:rFonts w:ascii="Book Antiqua" w:eastAsia="Times New Roman" w:hAnsi="Book Antiqua" w:cs="Times New Roman"/>
          <w:lang w:val="sq-AL"/>
        </w:rPr>
        <w:t>30.</w:t>
      </w:r>
      <w:r w:rsidR="00E07057">
        <w:rPr>
          <w:rFonts w:ascii="Book Antiqua" w:eastAsia="Times New Roman" w:hAnsi="Book Antiqua" w:cs="Times New Roman"/>
          <w:lang w:val="sq-AL"/>
        </w:rPr>
        <w:t>11.2018</w:t>
      </w:r>
    </w:p>
    <w:p w:rsidR="00C14525" w:rsidRPr="00C217AF" w:rsidRDefault="00C14525" w:rsidP="00E11C1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sq-AL"/>
        </w:rPr>
      </w:pPr>
    </w:p>
    <w:sdt>
      <w:sdtPr>
        <w:rPr>
          <w:rFonts w:ascii="Book Antiqua" w:eastAsiaTheme="minorHAnsi" w:hAnsi="Book Antiqua" w:cs="Times New Roman"/>
          <w:b w:val="0"/>
          <w:bCs w:val="0"/>
          <w:color w:val="auto"/>
          <w:sz w:val="24"/>
          <w:szCs w:val="24"/>
        </w:rPr>
        <w:id w:val="1050043673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D40985" w:rsidRPr="00C217AF" w:rsidRDefault="007D552A" w:rsidP="003209A8">
          <w:pPr>
            <w:pStyle w:val="TOCHeading"/>
            <w:spacing w:line="240" w:lineRule="auto"/>
            <w:jc w:val="both"/>
            <w:rPr>
              <w:rFonts w:ascii="Book Antiqua" w:hAnsi="Book Antiqua" w:cs="Times New Roman"/>
              <w:sz w:val="24"/>
              <w:szCs w:val="24"/>
            </w:rPr>
          </w:pPr>
          <w:r>
            <w:rPr>
              <w:rFonts w:ascii="Book Antiqua" w:hAnsi="Book Antiqua" w:cs="Times New Roman"/>
              <w:sz w:val="32"/>
              <w:szCs w:val="32"/>
            </w:rPr>
            <w:t>P</w:t>
          </w:r>
          <w:r w:rsidR="00DE4AA2" w:rsidRPr="00DE4AA2">
            <w:rPr>
              <w:rFonts w:ascii="Book Antiqua" w:hAnsi="Book Antiqua" w:cs="Times New Roman"/>
              <w:sz w:val="32"/>
              <w:szCs w:val="24"/>
              <w:lang w:val="sq-AL"/>
            </w:rPr>
            <w:t>ë</w:t>
          </w:r>
          <w:proofErr w:type="spellStart"/>
          <w:r w:rsidR="00D40985" w:rsidRPr="00C217AF">
            <w:rPr>
              <w:rFonts w:ascii="Book Antiqua" w:hAnsi="Book Antiqua" w:cs="Times New Roman"/>
              <w:sz w:val="32"/>
              <w:szCs w:val="32"/>
            </w:rPr>
            <w:t>rmbajtja</w:t>
          </w:r>
          <w:proofErr w:type="spellEnd"/>
          <w:r w:rsidR="00D40985" w:rsidRPr="00C217AF">
            <w:rPr>
              <w:rFonts w:ascii="Book Antiqua" w:hAnsi="Book Antiqua" w:cs="Times New Roman"/>
              <w:sz w:val="32"/>
              <w:szCs w:val="32"/>
            </w:rPr>
            <w:t xml:space="preserve"> </w:t>
          </w:r>
        </w:p>
        <w:p w:rsidR="004E3032" w:rsidRPr="00C217AF" w:rsidRDefault="00D42B61" w:rsidP="00E11C1A">
          <w:pPr>
            <w:pStyle w:val="TOC2"/>
            <w:tabs>
              <w:tab w:val="left" w:pos="660"/>
              <w:tab w:val="right" w:leader="dot" w:pos="9350"/>
            </w:tabs>
            <w:jc w:val="both"/>
            <w:rPr>
              <w:rFonts w:ascii="Book Antiqua" w:hAnsi="Book Antiqua" w:cstheme="minorHAnsi"/>
              <w:noProof/>
            </w:rPr>
          </w:pPr>
          <w:r w:rsidRPr="00C217AF">
            <w:rPr>
              <w:rFonts w:ascii="Book Antiqua" w:hAnsi="Book Antiqua" w:cstheme="minorHAnsi"/>
            </w:rPr>
            <w:fldChar w:fldCharType="begin"/>
          </w:r>
          <w:r w:rsidR="00D40985" w:rsidRPr="00C217AF">
            <w:rPr>
              <w:rFonts w:ascii="Book Antiqua" w:hAnsi="Book Antiqua" w:cstheme="minorHAnsi"/>
            </w:rPr>
            <w:instrText xml:space="preserve"> TOC \o "1-3" \h \z \u </w:instrText>
          </w:r>
          <w:r w:rsidRPr="00C217AF">
            <w:rPr>
              <w:rFonts w:ascii="Book Antiqua" w:hAnsi="Book Antiqua" w:cstheme="minorHAnsi"/>
            </w:rPr>
            <w:fldChar w:fldCharType="separate"/>
          </w:r>
          <w:hyperlink w:anchor="_Toc469306972" w:history="1">
            <w:r w:rsidR="008E4062">
              <w:rPr>
                <w:rStyle w:val="Hyperlink"/>
                <w:rFonts w:ascii="Book Antiqua" w:hAnsi="Book Antiqua" w:cstheme="minorHAnsi"/>
                <w:noProof/>
                <w:lang w:val="sq-AL"/>
              </w:rPr>
              <w:t xml:space="preserve">1. </w:t>
            </w:r>
            <w:r w:rsidR="008E4062" w:rsidRPr="00C217AF">
              <w:rPr>
                <w:rFonts w:ascii="Book Antiqua" w:hAnsi="Book Antiqua" w:cs="Times New Roman"/>
                <w:sz w:val="24"/>
                <w:szCs w:val="24"/>
                <w:lang w:val="sq-AL"/>
              </w:rPr>
              <w:t xml:space="preserve">Mbështetje financiare për projekte/programe të OJQ-ve më qëllim të  forcimit dhe promovimit të </w:t>
            </w:r>
            <w:r w:rsidR="008E4062">
              <w:rPr>
                <w:rFonts w:ascii="Book Antiqua" w:hAnsi="Book Antiqua" w:cs="Times New Roman"/>
                <w:sz w:val="24"/>
                <w:szCs w:val="24"/>
                <w:lang w:val="sq-AL"/>
              </w:rPr>
              <w:t>dij</w:t>
            </w:r>
            <w:r w:rsidR="00AE400B">
              <w:rPr>
                <w:rFonts w:ascii="Book Antiqua" w:hAnsi="Book Antiqua" w:cs="Times New Roman"/>
                <w:sz w:val="24"/>
                <w:szCs w:val="24"/>
                <w:lang w:val="sq-AL"/>
              </w:rPr>
              <w:t>ë</w:t>
            </w:r>
            <w:r w:rsidR="008E4062">
              <w:rPr>
                <w:rFonts w:ascii="Book Antiqua" w:hAnsi="Book Antiqua" w:cs="Times New Roman"/>
                <w:sz w:val="24"/>
                <w:szCs w:val="24"/>
                <w:lang w:val="sq-AL"/>
              </w:rPr>
              <w:t xml:space="preserve">s, sportit dhe </w:t>
            </w:r>
            <w:r w:rsidR="008E4062" w:rsidRPr="00C217AF">
              <w:rPr>
                <w:rFonts w:ascii="Book Antiqua" w:hAnsi="Book Antiqua" w:cs="Times New Roman"/>
                <w:sz w:val="24"/>
                <w:szCs w:val="24"/>
                <w:lang w:val="sq-AL"/>
              </w:rPr>
              <w:t>kreativitetit kulturore dhe mendim kritik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_Toc469306972 \h </w:instrText>
            </w:r>
            <w:r w:rsidRPr="00C217AF">
              <w:rPr>
                <w:rFonts w:ascii="Book Antiqua" w:hAnsi="Book Antiqua" w:cstheme="minorHAnsi"/>
                <w:noProof/>
                <w:webHidden/>
              </w:rPr>
            </w:r>
            <w:r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543683">
              <w:rPr>
                <w:rFonts w:ascii="Book Antiqua" w:hAnsi="Book Antiqua" w:cstheme="minorHAnsi"/>
                <w:b/>
                <w:bCs/>
                <w:noProof/>
                <w:webHidden/>
              </w:rPr>
              <w:t>3</w:t>
            </w:r>
            <w:r w:rsidR="0049240D">
              <w:rPr>
                <w:rFonts w:ascii="Book Antiqua" w:hAnsi="Book Antiqua" w:cstheme="minorHAnsi"/>
                <w:b/>
                <w:bCs/>
                <w:noProof/>
                <w:webHidden/>
              </w:rPr>
              <w:t>.</w:t>
            </w:r>
            <w:r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4E3032" w:rsidRPr="00C217AF" w:rsidRDefault="00B262BC" w:rsidP="00E11C1A">
          <w:pPr>
            <w:pStyle w:val="TOC2"/>
            <w:tabs>
              <w:tab w:val="right" w:leader="dot" w:pos="9350"/>
            </w:tabs>
            <w:ind w:left="630"/>
            <w:jc w:val="both"/>
            <w:rPr>
              <w:rFonts w:ascii="Book Antiqua" w:hAnsi="Book Antiqua" w:cstheme="minorHAnsi"/>
              <w:noProof/>
            </w:rPr>
          </w:pPr>
          <w:hyperlink w:anchor="_Toc469306973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1.1 PROBLEMET TË CIALAT SYNOHET TË ADRESOHEN PËRMES KËSAJ THIRRJE PUBLIKE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_Toc469306973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49240D">
              <w:rPr>
                <w:rFonts w:ascii="Book Antiqua" w:hAnsi="Book Antiqua" w:cstheme="minorHAnsi"/>
                <w:noProof/>
                <w:webHidden/>
              </w:rPr>
              <w:t>3</w: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4E3032" w:rsidRPr="00C217AF" w:rsidRDefault="00B262BC" w:rsidP="00E11C1A">
          <w:pPr>
            <w:pStyle w:val="TOC2"/>
            <w:tabs>
              <w:tab w:val="right" w:leader="dot" w:pos="9350"/>
            </w:tabs>
            <w:ind w:left="630"/>
            <w:jc w:val="both"/>
            <w:rPr>
              <w:rFonts w:ascii="Book Antiqua" w:hAnsi="Book Antiqua" w:cstheme="minorHAnsi"/>
              <w:noProof/>
            </w:rPr>
          </w:pPr>
          <w:hyperlink w:anchor="_Toc469306974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1.2 OBJEKTIVAT E THIRRJES DHE PRIORITETET PËR NDARJEN E FONDEVE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_Toc469306974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49240D">
              <w:rPr>
                <w:rFonts w:ascii="Book Antiqua" w:hAnsi="Book Antiqua" w:cstheme="minorHAnsi"/>
                <w:noProof/>
                <w:webHidden/>
              </w:rPr>
              <w:t>3</w: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4E3032" w:rsidRPr="00C217AF" w:rsidRDefault="00B262BC" w:rsidP="00E11C1A">
          <w:pPr>
            <w:pStyle w:val="TOC2"/>
            <w:tabs>
              <w:tab w:val="right" w:leader="dot" w:pos="9350"/>
            </w:tabs>
            <w:ind w:left="630"/>
            <w:jc w:val="both"/>
            <w:rPr>
              <w:rFonts w:ascii="Book Antiqua" w:hAnsi="Book Antiqua" w:cstheme="minorHAnsi"/>
              <w:noProof/>
            </w:rPr>
          </w:pPr>
          <w:hyperlink w:anchor="_Toc469306975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1.3 VLERA PLANIFIKUAR E MBËSHTETJES FINANCIARE PËR PROJEKTET DHE TOTAL I THIRRJES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_Toc469306975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49240D">
              <w:rPr>
                <w:rFonts w:ascii="Book Antiqua" w:hAnsi="Book Antiqua" w:cstheme="minorHAnsi"/>
                <w:noProof/>
                <w:webHidden/>
              </w:rPr>
              <w:t>4</w: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4E3032" w:rsidRPr="00C217AF" w:rsidRDefault="00B262BC" w:rsidP="00E11C1A">
          <w:pPr>
            <w:pStyle w:val="TOC2"/>
            <w:tabs>
              <w:tab w:val="right" w:leader="dot" w:pos="9350"/>
            </w:tabs>
            <w:jc w:val="both"/>
            <w:rPr>
              <w:rFonts w:ascii="Book Antiqua" w:hAnsi="Book Antiqua" w:cstheme="minorHAnsi"/>
              <w:noProof/>
            </w:rPr>
          </w:pPr>
          <w:hyperlink w:anchor="_Toc469306976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2. KUSHTET FORMALE TË THIRRJES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_Toc469306976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49240D">
              <w:rPr>
                <w:rFonts w:ascii="Book Antiqua" w:hAnsi="Book Antiqua" w:cstheme="minorHAnsi"/>
                <w:noProof/>
                <w:webHidden/>
              </w:rPr>
              <w:t>4</w: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4E3032" w:rsidRPr="00C217AF" w:rsidRDefault="00B262BC" w:rsidP="00E11C1A">
          <w:pPr>
            <w:pStyle w:val="TOC2"/>
            <w:tabs>
              <w:tab w:val="right" w:leader="dot" w:pos="9350"/>
            </w:tabs>
            <w:ind w:left="630"/>
            <w:jc w:val="both"/>
            <w:rPr>
              <w:rFonts w:ascii="Book Antiqua" w:hAnsi="Book Antiqua" w:cstheme="minorHAnsi"/>
              <w:noProof/>
            </w:rPr>
          </w:pPr>
          <w:hyperlink w:anchor="_Toc469306977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2.1. Aplikuesit e pranueshëm: kush mund të aplikoj?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_Toc469306977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49240D">
              <w:rPr>
                <w:rFonts w:ascii="Book Antiqua" w:hAnsi="Book Antiqua" w:cstheme="minorHAnsi"/>
                <w:noProof/>
                <w:webHidden/>
              </w:rPr>
              <w:t>4</w: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4E3032" w:rsidRPr="00C217AF" w:rsidRDefault="00B262BC" w:rsidP="00E11C1A">
          <w:pPr>
            <w:pStyle w:val="TOC2"/>
            <w:tabs>
              <w:tab w:val="right" w:leader="dot" w:pos="9350"/>
            </w:tabs>
            <w:ind w:left="630"/>
            <w:jc w:val="both"/>
            <w:rPr>
              <w:rFonts w:ascii="Book Antiqua" w:hAnsi="Book Antiqua" w:cstheme="minorHAnsi"/>
              <w:noProof/>
            </w:rPr>
          </w:pPr>
          <w:hyperlink w:anchor="_Toc469306978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2.2 Partnerët e pranueshme në zbatimin e projektit/programit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_Toc469306978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49240D">
              <w:rPr>
                <w:rFonts w:ascii="Book Antiqua" w:hAnsi="Book Antiqua" w:cstheme="minorHAnsi"/>
                <w:noProof/>
                <w:webHidden/>
              </w:rPr>
              <w:t>5</w: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4E3032" w:rsidRPr="00C217AF" w:rsidRDefault="00B262BC" w:rsidP="00E11C1A">
          <w:pPr>
            <w:pStyle w:val="TOC2"/>
            <w:tabs>
              <w:tab w:val="right" w:leader="dot" w:pos="9350"/>
            </w:tabs>
            <w:ind w:left="630"/>
            <w:jc w:val="both"/>
            <w:rPr>
              <w:rFonts w:ascii="Book Antiqua" w:hAnsi="Book Antiqua" w:cstheme="minorHAnsi"/>
              <w:noProof/>
            </w:rPr>
          </w:pPr>
          <w:hyperlink w:anchor="_Toc469306979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2.3 Aktivitetet e pranueshme që do të financohen përmes thirrjes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_Toc469306979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49240D">
              <w:rPr>
                <w:rFonts w:ascii="Book Antiqua" w:hAnsi="Book Antiqua" w:cstheme="minorHAnsi"/>
                <w:noProof/>
                <w:webHidden/>
              </w:rPr>
              <w:t>5</w: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4E3032" w:rsidRPr="00C217AF" w:rsidRDefault="00B262BC" w:rsidP="00E11C1A">
          <w:pPr>
            <w:pStyle w:val="TOC2"/>
            <w:tabs>
              <w:tab w:val="right" w:leader="dot" w:pos="9350"/>
            </w:tabs>
            <w:ind w:left="630"/>
            <w:jc w:val="both"/>
            <w:rPr>
              <w:rFonts w:ascii="Book Antiqua" w:hAnsi="Book Antiqua" w:cstheme="minorHAnsi"/>
              <w:noProof/>
            </w:rPr>
          </w:pPr>
          <w:hyperlink w:anchor="_Toc469306980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2.4 Shpenzimet e pranueshme që do të financohen përmes thirrjes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_Toc469306980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49240D">
              <w:rPr>
                <w:rFonts w:ascii="Book Antiqua" w:hAnsi="Book Antiqua" w:cstheme="minorHAnsi"/>
                <w:noProof/>
                <w:webHidden/>
              </w:rPr>
              <w:t>6</w: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4E3032" w:rsidRPr="00C217AF" w:rsidRDefault="00B262BC" w:rsidP="00E11C1A">
          <w:pPr>
            <w:pStyle w:val="TOC2"/>
            <w:tabs>
              <w:tab w:val="right" w:leader="dot" w:pos="9350"/>
            </w:tabs>
            <w:ind w:left="630"/>
            <w:jc w:val="both"/>
            <w:rPr>
              <w:rFonts w:ascii="Book Antiqua" w:hAnsi="Book Antiqua" w:cstheme="minorHAnsi"/>
              <w:noProof/>
            </w:rPr>
          </w:pPr>
          <w:hyperlink w:anchor="_Toc469306981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2.4.1  Shpenzimet e drejtpërdrejta të pranueshme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_Toc469306981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  <w:r w:rsidR="00543683">
            <w:rPr>
              <w:rFonts w:ascii="Book Antiqua" w:hAnsi="Book Antiqua" w:cstheme="minorHAnsi"/>
              <w:noProof/>
            </w:rPr>
            <w:t>6</w:t>
          </w:r>
        </w:p>
        <w:p w:rsidR="004E3032" w:rsidRPr="00C217AF" w:rsidRDefault="00B262BC" w:rsidP="00E11C1A">
          <w:pPr>
            <w:pStyle w:val="TOC2"/>
            <w:tabs>
              <w:tab w:val="right" w:leader="dot" w:pos="9350"/>
            </w:tabs>
            <w:ind w:left="630"/>
            <w:jc w:val="both"/>
            <w:rPr>
              <w:rFonts w:ascii="Book Antiqua" w:hAnsi="Book Antiqua" w:cstheme="minorHAnsi"/>
              <w:noProof/>
            </w:rPr>
          </w:pPr>
          <w:hyperlink w:anchor="_Toc469306982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2.4.2 Shpenzimet e tërthorta të pranueshme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_Toc469306982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  <w:r w:rsidR="00543683">
            <w:rPr>
              <w:rFonts w:ascii="Book Antiqua" w:hAnsi="Book Antiqua" w:cstheme="minorHAnsi"/>
              <w:noProof/>
            </w:rPr>
            <w:t>7</w:t>
          </w:r>
        </w:p>
        <w:p w:rsidR="004E3032" w:rsidRPr="00C217AF" w:rsidRDefault="00B262BC" w:rsidP="00E11C1A">
          <w:pPr>
            <w:pStyle w:val="TOC2"/>
            <w:tabs>
              <w:tab w:val="right" w:leader="dot" w:pos="9350"/>
            </w:tabs>
            <w:ind w:left="630"/>
            <w:jc w:val="both"/>
            <w:rPr>
              <w:rFonts w:ascii="Book Antiqua" w:hAnsi="Book Antiqua" w:cstheme="minorHAnsi"/>
              <w:noProof/>
            </w:rPr>
          </w:pPr>
          <w:hyperlink w:anchor="_Toc469306983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2.4.3 Shpenzimet e papranueshme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</w:hyperlink>
          <w:r w:rsidR="00543683">
            <w:rPr>
              <w:rFonts w:ascii="Book Antiqua" w:hAnsi="Book Antiqua" w:cstheme="minorHAnsi"/>
              <w:noProof/>
            </w:rPr>
            <w:t>7</w:t>
          </w:r>
        </w:p>
        <w:p w:rsidR="004E3032" w:rsidRPr="00C217AF" w:rsidRDefault="00B262BC" w:rsidP="00E11C1A">
          <w:pPr>
            <w:pStyle w:val="TOC2"/>
            <w:tabs>
              <w:tab w:val="right" w:leader="dot" w:pos="9350"/>
            </w:tabs>
            <w:jc w:val="both"/>
            <w:rPr>
              <w:rFonts w:ascii="Book Antiqua" w:hAnsi="Book Antiqua" w:cstheme="minorHAnsi"/>
              <w:noProof/>
            </w:rPr>
          </w:pPr>
          <w:hyperlink w:anchor="_Toc469306984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3. SI TË APLIKONI?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_Toc469306984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49240D">
              <w:rPr>
                <w:rFonts w:ascii="Book Antiqua" w:hAnsi="Book Antiqua" w:cstheme="minorHAnsi"/>
                <w:noProof/>
                <w:webHidden/>
              </w:rPr>
              <w:t>7</w: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4E3032" w:rsidRPr="00C217AF" w:rsidRDefault="00B262BC" w:rsidP="00E11C1A">
          <w:pPr>
            <w:pStyle w:val="TOC2"/>
            <w:tabs>
              <w:tab w:val="right" w:leader="dot" w:pos="9350"/>
            </w:tabs>
            <w:ind w:left="630"/>
            <w:jc w:val="both"/>
            <w:rPr>
              <w:rFonts w:ascii="Book Antiqua" w:hAnsi="Book Antiqua" w:cstheme="minorHAnsi"/>
              <w:noProof/>
            </w:rPr>
          </w:pPr>
          <w:hyperlink w:anchor="_Toc469306985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3.1 Forma e përshkruese e projektpropozimit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_Toc469306985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49240D">
              <w:rPr>
                <w:rFonts w:ascii="Book Antiqua" w:hAnsi="Book Antiqua" w:cstheme="minorHAnsi"/>
                <w:noProof/>
                <w:webHidden/>
              </w:rPr>
              <w:t>8</w: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4E3032" w:rsidRPr="00C217AF" w:rsidRDefault="00B262BC" w:rsidP="00E11C1A">
          <w:pPr>
            <w:pStyle w:val="TOC2"/>
            <w:tabs>
              <w:tab w:val="right" w:leader="dot" w:pos="9350"/>
            </w:tabs>
            <w:ind w:left="630"/>
            <w:jc w:val="both"/>
            <w:rPr>
              <w:rFonts w:ascii="Book Antiqua" w:hAnsi="Book Antiqua" w:cstheme="minorHAnsi"/>
              <w:noProof/>
            </w:rPr>
          </w:pPr>
          <w:hyperlink w:anchor="_Toc469306986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3.2 Përmbajtja e formës Buxhetit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_Toc469306986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49240D">
              <w:rPr>
                <w:rFonts w:ascii="Book Antiqua" w:hAnsi="Book Antiqua" w:cstheme="minorHAnsi"/>
                <w:noProof/>
                <w:webHidden/>
              </w:rPr>
              <w:t>8</w: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4E3032" w:rsidRPr="00C217AF" w:rsidRDefault="00B262BC" w:rsidP="00E11C1A">
          <w:pPr>
            <w:pStyle w:val="TOC2"/>
            <w:tabs>
              <w:tab w:val="right" w:leader="dot" w:pos="9350"/>
            </w:tabs>
            <w:ind w:left="630"/>
            <w:jc w:val="both"/>
            <w:rPr>
              <w:rFonts w:ascii="Book Antiqua" w:hAnsi="Book Antiqua" w:cstheme="minorHAnsi"/>
              <w:noProof/>
            </w:rPr>
          </w:pPr>
          <w:hyperlink w:anchor="_Toc469306987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3.3 Ku ta dorëzoni aplikimin?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_Toc469306987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49240D">
              <w:rPr>
                <w:rFonts w:ascii="Book Antiqua" w:hAnsi="Book Antiqua" w:cstheme="minorHAnsi"/>
                <w:noProof/>
                <w:webHidden/>
              </w:rPr>
              <w:t>9</w: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4E3032" w:rsidRPr="00C217AF" w:rsidRDefault="00B262BC" w:rsidP="00E11C1A">
          <w:pPr>
            <w:pStyle w:val="TOC2"/>
            <w:tabs>
              <w:tab w:val="right" w:leader="dot" w:pos="9350"/>
            </w:tabs>
            <w:ind w:left="630"/>
            <w:jc w:val="both"/>
            <w:rPr>
              <w:rFonts w:ascii="Book Antiqua" w:hAnsi="Book Antiqua" w:cstheme="minorHAnsi"/>
              <w:noProof/>
            </w:rPr>
          </w:pPr>
          <w:hyperlink w:anchor="_Toc469306988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3.4 Afati i fundit për dërgimin e aplikacioneve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_Toc469306988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49240D">
              <w:rPr>
                <w:rFonts w:ascii="Book Antiqua" w:hAnsi="Book Antiqua" w:cstheme="minorHAnsi"/>
                <w:noProof/>
                <w:webHidden/>
              </w:rPr>
              <w:t>9</w: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4E3032" w:rsidRPr="00C217AF" w:rsidRDefault="00B262BC" w:rsidP="00E11C1A">
          <w:pPr>
            <w:pStyle w:val="TOC2"/>
            <w:tabs>
              <w:tab w:val="right" w:leader="dot" w:pos="9350"/>
            </w:tabs>
            <w:ind w:left="630"/>
            <w:jc w:val="both"/>
            <w:rPr>
              <w:rFonts w:ascii="Book Antiqua" w:hAnsi="Book Antiqua" w:cstheme="minorHAnsi"/>
              <w:noProof/>
            </w:rPr>
          </w:pPr>
          <w:hyperlink w:anchor="_Toc469306989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3.5 Si të kontaktoni nëse keni ndonjë pyetje?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_Toc469306989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49240D">
              <w:rPr>
                <w:rFonts w:ascii="Book Antiqua" w:hAnsi="Book Antiqua" w:cstheme="minorHAnsi"/>
                <w:noProof/>
                <w:webHidden/>
              </w:rPr>
              <w:t>10</w: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4E3032" w:rsidRPr="00C217AF" w:rsidRDefault="00B262BC" w:rsidP="00E11C1A">
          <w:pPr>
            <w:pStyle w:val="TOC2"/>
            <w:tabs>
              <w:tab w:val="left" w:pos="660"/>
              <w:tab w:val="right" w:leader="dot" w:pos="9350"/>
            </w:tabs>
            <w:jc w:val="both"/>
            <w:rPr>
              <w:rFonts w:ascii="Book Antiqua" w:hAnsi="Book Antiqua" w:cstheme="minorHAnsi"/>
              <w:noProof/>
            </w:rPr>
          </w:pPr>
          <w:hyperlink w:anchor="_Toc469306990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4.</w:t>
            </w:r>
            <w:r w:rsidR="004E3032" w:rsidRPr="00C217AF">
              <w:rPr>
                <w:rFonts w:ascii="Book Antiqua" w:hAnsi="Book Antiqua" w:cstheme="minorHAnsi"/>
                <w:noProof/>
              </w:rPr>
              <w:tab/>
            </w:r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VLERËSIMI DHE NDARJA E FONDEVE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_Toc469306990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49240D">
              <w:rPr>
                <w:rFonts w:ascii="Book Antiqua" w:hAnsi="Book Antiqua" w:cstheme="minorHAnsi"/>
                <w:noProof/>
                <w:webHidden/>
              </w:rPr>
              <w:t>10</w: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4E3032" w:rsidRPr="00C217AF" w:rsidRDefault="00B262BC" w:rsidP="00E11C1A">
          <w:pPr>
            <w:pStyle w:val="TOC2"/>
            <w:tabs>
              <w:tab w:val="left" w:pos="880"/>
              <w:tab w:val="right" w:leader="dot" w:pos="9350"/>
            </w:tabs>
            <w:ind w:left="630"/>
            <w:jc w:val="both"/>
            <w:rPr>
              <w:rFonts w:ascii="Book Antiqua" w:hAnsi="Book Antiqua" w:cstheme="minorHAnsi"/>
              <w:noProof/>
            </w:rPr>
          </w:pPr>
          <w:hyperlink w:anchor="_Toc469306991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4.</w:t>
            </w:r>
            <w:r w:rsidR="00827E96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 xml:space="preserve">1 </w:t>
            </w:r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Aplikacionet e pranuara do të kalojnë nëpër procedurën e mëposhtme: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_Toc469306991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49240D">
              <w:rPr>
                <w:rFonts w:ascii="Book Antiqua" w:hAnsi="Book Antiqua" w:cstheme="minorHAnsi"/>
                <w:noProof/>
                <w:webHidden/>
              </w:rPr>
              <w:t>10</w: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4E3032" w:rsidRPr="00C217AF" w:rsidRDefault="00B262BC" w:rsidP="00E11C1A">
          <w:pPr>
            <w:pStyle w:val="TOC2"/>
            <w:tabs>
              <w:tab w:val="right" w:leader="dot" w:pos="9350"/>
            </w:tabs>
            <w:ind w:left="630"/>
            <w:jc w:val="both"/>
            <w:rPr>
              <w:rFonts w:ascii="Book Antiqua" w:hAnsi="Book Antiqua" w:cstheme="minorHAnsi"/>
              <w:noProof/>
            </w:rPr>
          </w:pPr>
          <w:hyperlink w:anchor="_Toc469306992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4.2  Dokumentacion shtesë dhe Kontraktimi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_Toc469306992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49240D">
              <w:rPr>
                <w:rFonts w:ascii="Book Antiqua" w:hAnsi="Book Antiqua" w:cstheme="minorHAnsi"/>
                <w:noProof/>
                <w:webHidden/>
              </w:rPr>
              <w:t>11</w: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4E3032" w:rsidRPr="00C217AF" w:rsidRDefault="00B262BC" w:rsidP="00E11C1A">
          <w:pPr>
            <w:pStyle w:val="TOC2"/>
            <w:tabs>
              <w:tab w:val="left" w:pos="660"/>
              <w:tab w:val="right" w:leader="dot" w:pos="9350"/>
            </w:tabs>
            <w:jc w:val="both"/>
            <w:rPr>
              <w:rFonts w:ascii="Book Antiqua" w:hAnsi="Book Antiqua" w:cstheme="minorHAnsi"/>
              <w:noProof/>
            </w:rPr>
          </w:pPr>
          <w:hyperlink w:anchor="_Toc469306993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5.</w:t>
            </w:r>
            <w:r w:rsidR="004E3032" w:rsidRPr="00C217AF">
              <w:rPr>
                <w:rFonts w:ascii="Book Antiqua" w:hAnsi="Book Antiqua" w:cstheme="minorHAnsi"/>
                <w:noProof/>
              </w:rPr>
              <w:tab/>
            </w:r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KALENDARI INDIKATIV I REALIZIMIT TË THIRRJES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_Toc469306993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49240D">
              <w:rPr>
                <w:rFonts w:ascii="Book Antiqua" w:hAnsi="Book Antiqua" w:cstheme="minorHAnsi"/>
                <w:noProof/>
                <w:webHidden/>
              </w:rPr>
              <w:t>12</w: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4E3032" w:rsidRPr="00C217AF" w:rsidRDefault="00B262BC" w:rsidP="00E11C1A">
          <w:pPr>
            <w:pStyle w:val="TOC2"/>
            <w:tabs>
              <w:tab w:val="left" w:pos="660"/>
              <w:tab w:val="right" w:leader="dot" w:pos="9350"/>
            </w:tabs>
            <w:jc w:val="both"/>
            <w:rPr>
              <w:rFonts w:ascii="Book Antiqua" w:hAnsi="Book Antiqua" w:cstheme="minorHAnsi"/>
              <w:noProof/>
            </w:rPr>
          </w:pPr>
          <w:hyperlink w:anchor="_Toc469306994" w:history="1"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6.</w:t>
            </w:r>
            <w:r w:rsidR="004E3032" w:rsidRPr="00C217AF">
              <w:rPr>
                <w:rFonts w:ascii="Book Antiqua" w:hAnsi="Book Antiqua" w:cstheme="minorHAnsi"/>
                <w:noProof/>
              </w:rPr>
              <w:tab/>
            </w:r>
            <w:r w:rsidR="004E3032" w:rsidRPr="00C217AF">
              <w:rPr>
                <w:rStyle w:val="Hyperlink"/>
                <w:rFonts w:ascii="Book Antiqua" w:hAnsi="Book Antiqua" w:cstheme="minorHAnsi"/>
                <w:noProof/>
                <w:lang w:val="sq-AL"/>
              </w:rPr>
              <w:t>LISTA E DOKUMENTEVE TË THIRRJES PUBLIKE</w:t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tab/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begin"/>
            </w:r>
            <w:r w:rsidR="004E3032" w:rsidRPr="00C217AF">
              <w:rPr>
                <w:rFonts w:ascii="Book Antiqua" w:hAnsi="Book Antiqua" w:cstheme="minorHAnsi"/>
                <w:noProof/>
                <w:webHidden/>
              </w:rPr>
              <w:instrText xml:space="preserve"> PAGEREF _Toc469306994 \h </w:instrTex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separate"/>
            </w:r>
            <w:r w:rsidR="0049240D">
              <w:rPr>
                <w:rFonts w:ascii="Book Antiqua" w:hAnsi="Book Antiqua" w:cstheme="minorHAnsi"/>
                <w:noProof/>
                <w:webHidden/>
              </w:rPr>
              <w:t>12</w:t>
            </w:r>
            <w:r w:rsidR="00D42B61" w:rsidRPr="00C217AF">
              <w:rPr>
                <w:rFonts w:ascii="Book Antiqua" w:hAnsi="Book Antiqua" w:cstheme="minorHAnsi"/>
                <w:noProof/>
                <w:webHidden/>
              </w:rPr>
              <w:fldChar w:fldCharType="end"/>
            </w:r>
          </w:hyperlink>
        </w:p>
        <w:p w:rsidR="00D40985" w:rsidRPr="00C217AF" w:rsidRDefault="00D42B61" w:rsidP="00E11C1A">
          <w:pPr>
            <w:jc w:val="both"/>
            <w:rPr>
              <w:rFonts w:ascii="Book Antiqua" w:hAnsi="Book Antiqua" w:cs="Times New Roman"/>
              <w:sz w:val="24"/>
              <w:szCs w:val="24"/>
            </w:rPr>
          </w:pPr>
          <w:r w:rsidRPr="00C217AF">
            <w:rPr>
              <w:rFonts w:ascii="Book Antiqua" w:hAnsi="Book Antiqua" w:cstheme="minorHAnsi"/>
            </w:rPr>
            <w:fldChar w:fldCharType="end"/>
          </w:r>
        </w:p>
      </w:sdtContent>
    </w:sdt>
    <w:p w:rsidR="00261F14" w:rsidRPr="00C217AF" w:rsidRDefault="00261F14" w:rsidP="00C217AF">
      <w:pPr>
        <w:pStyle w:val="Heading2"/>
        <w:spacing w:line="240" w:lineRule="auto"/>
        <w:jc w:val="both"/>
        <w:rPr>
          <w:rFonts w:ascii="Book Antiqua" w:hAnsi="Book Antiqua" w:cs="Times New Roman"/>
          <w:b w:val="0"/>
          <w:sz w:val="24"/>
          <w:szCs w:val="24"/>
          <w:lang w:val="sq-AL"/>
        </w:rPr>
      </w:pPr>
      <w:bookmarkStart w:id="1" w:name="_Toc469306973"/>
      <w:r w:rsidRPr="00C217AF">
        <w:rPr>
          <w:rFonts w:ascii="Book Antiqua" w:hAnsi="Book Antiqua" w:cs="Times New Roman"/>
          <w:sz w:val="24"/>
          <w:szCs w:val="24"/>
          <w:lang w:val="sq-AL"/>
        </w:rPr>
        <w:lastRenderedPageBreak/>
        <w:t xml:space="preserve">1. Mbështetje financiare për projekte/programe të OJQ-ve më qëllim të  forcimit dhe promovimit të </w:t>
      </w:r>
      <w:r w:rsidR="009B1D59">
        <w:rPr>
          <w:rFonts w:ascii="Book Antiqua" w:hAnsi="Book Antiqua" w:cs="Times New Roman"/>
          <w:sz w:val="24"/>
          <w:szCs w:val="24"/>
          <w:lang w:val="sq-AL"/>
        </w:rPr>
        <w:t>dijes</w:t>
      </w:r>
      <w:r w:rsidR="00B5764D">
        <w:rPr>
          <w:rFonts w:ascii="Book Antiqua" w:hAnsi="Book Antiqua" w:cs="Times New Roman"/>
          <w:sz w:val="24"/>
          <w:szCs w:val="24"/>
          <w:lang w:val="sq-AL"/>
        </w:rPr>
        <w:t xml:space="preserve">, sportit dhe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kreativitetit kulturore dhe mendim kritik</w:t>
      </w:r>
    </w:p>
    <w:p w:rsidR="000F0D35" w:rsidRPr="00C217AF" w:rsidRDefault="008A2ACB" w:rsidP="00C217AF">
      <w:pPr>
        <w:pStyle w:val="Heading2"/>
        <w:spacing w:line="240" w:lineRule="auto"/>
        <w:jc w:val="both"/>
        <w:rPr>
          <w:rFonts w:ascii="Book Antiqua" w:hAnsi="Book Antiqua" w:cs="Times New Roman"/>
          <w:b w:val="0"/>
          <w:sz w:val="24"/>
          <w:szCs w:val="24"/>
          <w:highlight w:val="yellow"/>
          <w:lang w:val="sq-AL"/>
        </w:rPr>
      </w:pPr>
      <w:r w:rsidRPr="00C217AF">
        <w:rPr>
          <w:rFonts w:ascii="Book Antiqua" w:hAnsi="Book Antiqua" w:cs="Times New Roman"/>
          <w:b w:val="0"/>
          <w:sz w:val="24"/>
          <w:szCs w:val="24"/>
          <w:lang w:val="sq-AL"/>
        </w:rPr>
        <w:t>1.1 PROBLEMET TË CIAL</w:t>
      </w:r>
      <w:r w:rsidR="000F0283" w:rsidRPr="00C217AF">
        <w:rPr>
          <w:rFonts w:ascii="Book Antiqua" w:hAnsi="Book Antiqua" w:cs="Times New Roman"/>
          <w:b w:val="0"/>
          <w:sz w:val="24"/>
          <w:szCs w:val="24"/>
          <w:lang w:val="sq-AL"/>
        </w:rPr>
        <w:t>A</w:t>
      </w:r>
      <w:r w:rsidRPr="00C217AF">
        <w:rPr>
          <w:rFonts w:ascii="Book Antiqua" w:hAnsi="Book Antiqua" w:cs="Times New Roman"/>
          <w:b w:val="0"/>
          <w:sz w:val="24"/>
          <w:szCs w:val="24"/>
          <w:lang w:val="sq-AL"/>
        </w:rPr>
        <w:t>T SYNOHET TË ADRESOHEN PËRMES KËSAJ THIRRJE PUBLIKE</w:t>
      </w:r>
      <w:bookmarkEnd w:id="1"/>
    </w:p>
    <w:p w:rsidR="00C14525" w:rsidRPr="00C217AF" w:rsidRDefault="00C14525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highlight w:val="lightGray"/>
          <w:lang w:val="sq-AL"/>
        </w:rPr>
      </w:pPr>
    </w:p>
    <w:p w:rsidR="008F60B6" w:rsidRPr="00C217AF" w:rsidRDefault="008F60B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Konsideruar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jet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nj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katalizator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 zhvillimin e mir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fillt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shoq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ris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, 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>motivimi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r </w:t>
      </w:r>
      <w:proofErr w:type="spellStart"/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>avansim</w:t>
      </w:r>
      <w:proofErr w:type="spellEnd"/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B5764D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9B1D59">
        <w:rPr>
          <w:rFonts w:ascii="Book Antiqua" w:hAnsi="Book Antiqua" w:cs="Times New Roman"/>
          <w:sz w:val="24"/>
          <w:szCs w:val="24"/>
          <w:lang w:val="sq-AL"/>
        </w:rPr>
        <w:t>dijës</w:t>
      </w:r>
      <w:r w:rsidR="00B5764D">
        <w:rPr>
          <w:rFonts w:ascii="Book Antiqua" w:hAnsi="Book Antiqua" w:cs="Times New Roman"/>
          <w:sz w:val="24"/>
          <w:szCs w:val="24"/>
          <w:lang w:val="sq-AL"/>
        </w:rPr>
        <w:t xml:space="preserve">, sportit dhe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kreativiteti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>t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kulturor 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>nd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>r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rinj</w:t>
      </w:r>
      <w:r w:rsidR="00110754">
        <w:rPr>
          <w:rFonts w:ascii="Book Antiqua" w:hAnsi="Book Antiqua" w:cs="Times New Roman"/>
          <w:sz w:val="24"/>
          <w:szCs w:val="24"/>
          <w:lang w:val="sq-AL"/>
        </w:rPr>
        <w:t>t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kosovar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vazhdon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ballafaqohet me mungesa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konsiderueshme. Ani pse pothuajse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çdo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shkoll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Republik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>n e Kosov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>s ofrohet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pakt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>n nj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platform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r </w:t>
      </w:r>
      <w:proofErr w:type="spellStart"/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>talent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>t</w:t>
      </w:r>
      <w:proofErr w:type="spellEnd"/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e muzik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s,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shkrimit, dhe pikturës 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>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cil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>n kan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mund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>si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shfaqin m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mir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>n e tyre duke qen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pjes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e koreve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shkoll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>s, or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ve letrare apo 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ekspozitave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artistike, asgj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konkrete nuk ekziston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nivel m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lart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FF48CD" w:rsidRPr="00C217AF">
        <w:rPr>
          <w:rFonts w:ascii="Book Antiqua" w:hAnsi="Book Antiqua" w:cs="Times New Roman"/>
          <w:sz w:val="24"/>
          <w:szCs w:val="24"/>
          <w:lang w:val="sq-AL"/>
        </w:rPr>
        <w:t xml:space="preserve"> organizimi.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Për më tepër, pjesëmarrja në këto mundësi që ofron shkolla është pothuajse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totalisht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e limituar vetëm për një numër të caktuar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talentësh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të shkollës, ndërkohë pjesa më e madhe mbetet e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papërfshirë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. Pothuajse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inekzistente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janë 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hapësirat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që u ofrohen nxënësit që preferojnë aktrimin apo forma të tjera të shprehjes artistike.</w:t>
      </w:r>
      <w:r w:rsidR="00B5764D">
        <w:rPr>
          <w:rFonts w:ascii="Book Antiqua" w:hAnsi="Book Antiqua" w:cs="Times New Roman"/>
          <w:sz w:val="24"/>
          <w:szCs w:val="24"/>
          <w:lang w:val="sq-AL"/>
        </w:rPr>
        <w:t xml:space="preserve"> Kjo </w:t>
      </w:r>
      <w:r w:rsidR="00110754">
        <w:rPr>
          <w:rFonts w:ascii="Book Antiqua" w:hAnsi="Book Antiqua" w:cs="Times New Roman"/>
          <w:sz w:val="24"/>
          <w:szCs w:val="24"/>
          <w:lang w:val="sq-AL"/>
        </w:rPr>
        <w:t>vlen</w:t>
      </w:r>
      <w:r w:rsidR="00B5764D">
        <w:rPr>
          <w:rFonts w:ascii="Book Antiqua" w:hAnsi="Book Antiqua" w:cs="Times New Roman"/>
          <w:sz w:val="24"/>
          <w:szCs w:val="24"/>
          <w:lang w:val="sq-AL"/>
        </w:rPr>
        <w:t xml:space="preserve"> edhe p</w:t>
      </w:r>
      <w:r w:rsidR="00AE400B">
        <w:rPr>
          <w:rFonts w:ascii="Book Antiqua" w:hAnsi="Book Antiqua" w:cs="Times New Roman"/>
          <w:sz w:val="24"/>
          <w:szCs w:val="24"/>
          <w:lang w:val="sq-AL"/>
        </w:rPr>
        <w:t>ë</w:t>
      </w:r>
      <w:r w:rsidR="00B5764D">
        <w:rPr>
          <w:rFonts w:ascii="Book Antiqua" w:hAnsi="Book Antiqua" w:cs="Times New Roman"/>
          <w:sz w:val="24"/>
          <w:szCs w:val="24"/>
          <w:lang w:val="sq-AL"/>
        </w:rPr>
        <w:t>r fush</w:t>
      </w:r>
      <w:r w:rsidR="00AE400B">
        <w:rPr>
          <w:rFonts w:ascii="Book Antiqua" w:hAnsi="Book Antiqua" w:cs="Times New Roman"/>
          <w:sz w:val="24"/>
          <w:szCs w:val="24"/>
          <w:lang w:val="sq-AL"/>
        </w:rPr>
        <w:t>ë</w:t>
      </w:r>
      <w:r w:rsidR="00B5764D">
        <w:rPr>
          <w:rFonts w:ascii="Book Antiqua" w:hAnsi="Book Antiqua" w:cs="Times New Roman"/>
          <w:sz w:val="24"/>
          <w:szCs w:val="24"/>
          <w:lang w:val="sq-AL"/>
        </w:rPr>
        <w:t>n e dij</w:t>
      </w:r>
      <w:r w:rsidR="00AE400B">
        <w:rPr>
          <w:rFonts w:ascii="Book Antiqua" w:hAnsi="Book Antiqua" w:cs="Times New Roman"/>
          <w:sz w:val="24"/>
          <w:szCs w:val="24"/>
          <w:lang w:val="sq-AL"/>
        </w:rPr>
        <w:t>ë</w:t>
      </w:r>
      <w:r w:rsidR="00B5764D">
        <w:rPr>
          <w:rFonts w:ascii="Book Antiqua" w:hAnsi="Book Antiqua" w:cs="Times New Roman"/>
          <w:sz w:val="24"/>
          <w:szCs w:val="24"/>
          <w:lang w:val="sq-AL"/>
        </w:rPr>
        <w:t>s dhe sportit.</w:t>
      </w:r>
    </w:p>
    <w:p w:rsidR="008F60B6" w:rsidRPr="00C217AF" w:rsidRDefault="008F60B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C27495" w:rsidRPr="00C217AF" w:rsidRDefault="00FF48C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po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nj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jt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n gjendje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pak</w:t>
      </w:r>
      <w:r w:rsidR="00110754">
        <w:rPr>
          <w:rFonts w:ascii="Book Antiqua" w:hAnsi="Book Antiqua" w:cs="Times New Roman"/>
          <w:sz w:val="24"/>
          <w:szCs w:val="24"/>
          <w:lang w:val="sq-AL"/>
        </w:rPr>
        <w:t>ë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naq</w:t>
      </w:r>
      <w:r w:rsidR="00110754">
        <w:rPr>
          <w:rFonts w:ascii="Book Antiqua" w:hAnsi="Book Antiqua" w:cs="Times New Roman"/>
          <w:sz w:val="24"/>
          <w:szCs w:val="24"/>
          <w:lang w:val="sq-AL"/>
        </w:rPr>
        <w:t>s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hme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sht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edhe inkurajimi i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menduarit kritik i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rinj</w:t>
      </w:r>
      <w:r w:rsidR="00110754">
        <w:rPr>
          <w:rFonts w:ascii="Book Antiqua" w:hAnsi="Book Antiqua" w:cs="Times New Roman"/>
          <w:sz w:val="24"/>
          <w:szCs w:val="24"/>
          <w:lang w:val="sq-AL"/>
        </w:rPr>
        <w:t>v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e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kosovar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. Nd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rtimi i mendimeve duke shfryt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zuar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analizuarit objektiv dhe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evaluimi</w:t>
      </w:r>
      <w:r w:rsidR="00110754">
        <w:rPr>
          <w:rFonts w:ascii="Book Antiqua" w:hAnsi="Book Antiqua" w:cs="Times New Roman"/>
          <w:sz w:val="24"/>
          <w:szCs w:val="24"/>
          <w:lang w:val="sq-AL"/>
        </w:rPr>
        <w:t>n</w:t>
      </w:r>
      <w:proofErr w:type="spellEnd"/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110754">
        <w:rPr>
          <w:rFonts w:ascii="Book Antiqua" w:hAnsi="Book Antiqua" w:cs="Times New Roman"/>
          <w:sz w:val="24"/>
          <w:szCs w:val="24"/>
          <w:lang w:val="sq-AL"/>
        </w:rPr>
        <w:t xml:space="preserve">e 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ç</w:t>
      </w:r>
      <w:r w:rsidR="00110754">
        <w:rPr>
          <w:rFonts w:ascii="Book Antiqua" w:hAnsi="Book Antiqua" w:cs="Times New Roman"/>
          <w:sz w:val="24"/>
          <w:szCs w:val="24"/>
          <w:lang w:val="sq-AL"/>
        </w:rPr>
        <w:t>ë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shtjeve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nga perspektiva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ndryshme 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sht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nj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shkatht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si 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m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nyr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vazhdueshme 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sht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identifikuar si mjaft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e mang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t nd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r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rinj</w:t>
      </w:r>
      <w:r w:rsidR="00110754">
        <w:rPr>
          <w:rFonts w:ascii="Book Antiqua" w:hAnsi="Book Antiqua" w:cs="Times New Roman"/>
          <w:sz w:val="24"/>
          <w:szCs w:val="24"/>
          <w:lang w:val="sq-AL"/>
        </w:rPr>
        <w:t>t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e Kosov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s.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rmjet k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saj thirrjeje, Zyra e Koordinatorit </w:t>
      </w:r>
      <w:r w:rsidR="009B1D59" w:rsidRPr="00C217AF">
        <w:rPr>
          <w:rFonts w:ascii="Book Antiqua" w:hAnsi="Book Antiqua" w:cs="Times New Roman"/>
          <w:sz w:val="24"/>
          <w:szCs w:val="24"/>
          <w:lang w:val="sq-AL"/>
        </w:rPr>
        <w:t>Nacional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r Kultur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, Rini e Sport ka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r 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llim 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rmjet bashk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punimit me shoq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rin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civile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promovoj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menduarit kritik tek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proofErr w:type="spellStart"/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rinj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t</w:t>
      </w:r>
      <w:proofErr w:type="spellEnd"/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e Kosov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s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r tua mund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suar atyre 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m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nyr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aktive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proofErr w:type="spellStart"/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konceptualizojn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proofErr w:type="spellEnd"/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, aplikojn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, analizojn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dhe </w:t>
      </w:r>
      <w:proofErr w:type="spellStart"/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evaluojn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proofErr w:type="spellEnd"/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informacione nga fusha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ndryshme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m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nyr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nxjerrin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rfundime kreative dhe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dobishme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>r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C27495" w:rsidRPr="00C217AF">
        <w:rPr>
          <w:rFonts w:ascii="Book Antiqua" w:hAnsi="Book Antiqua" w:cs="Times New Roman"/>
          <w:sz w:val="24"/>
          <w:szCs w:val="24"/>
          <w:lang w:val="sq-AL"/>
        </w:rPr>
        <w:t xml:space="preserve"> ardhmen e tyre.</w:t>
      </w:r>
    </w:p>
    <w:p w:rsidR="00C27495" w:rsidRPr="00C217AF" w:rsidRDefault="00C27495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1449C0" w:rsidRPr="00C217AF" w:rsidRDefault="00C27495" w:rsidP="00C217AF">
      <w:p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rmjet bashk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punimit me shoq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rin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civile, bashk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punim 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synohet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themelohet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rmjet k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saj thirrjeje, Zyra e Koordinatorit ka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 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llim 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adresoj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m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nyr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direkte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problemin e munges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s s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aktiviteteve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ekstrakurrikulare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rinj</w:t>
      </w:r>
      <w:r w:rsidR="00110754">
        <w:rPr>
          <w:rFonts w:ascii="Book Antiqua" w:hAnsi="Book Antiqua" w:cs="Times New Roman"/>
          <w:sz w:val="24"/>
          <w:szCs w:val="24"/>
          <w:lang w:val="sq-AL"/>
        </w:rPr>
        <w:t>t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 xml:space="preserve"> e Kosov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>s</w:t>
      </w:r>
      <w:r w:rsidR="00B5764D">
        <w:rPr>
          <w:rFonts w:ascii="Book Antiqua" w:hAnsi="Book Antiqua" w:cs="Times New Roman"/>
          <w:sz w:val="24"/>
          <w:szCs w:val="24"/>
          <w:lang w:val="sq-AL"/>
        </w:rPr>
        <w:t xml:space="preserve"> n</w:t>
      </w:r>
      <w:r w:rsidR="00AE400B">
        <w:rPr>
          <w:rFonts w:ascii="Book Antiqua" w:hAnsi="Book Antiqua" w:cs="Times New Roman"/>
          <w:sz w:val="24"/>
          <w:szCs w:val="24"/>
          <w:lang w:val="sq-AL"/>
        </w:rPr>
        <w:t>ë</w:t>
      </w:r>
      <w:r w:rsidR="00B5764D">
        <w:rPr>
          <w:rFonts w:ascii="Book Antiqua" w:hAnsi="Book Antiqua" w:cs="Times New Roman"/>
          <w:sz w:val="24"/>
          <w:szCs w:val="24"/>
          <w:lang w:val="sq-AL"/>
        </w:rPr>
        <w:t xml:space="preserve"> fush</w:t>
      </w:r>
      <w:r w:rsidR="00AE400B">
        <w:rPr>
          <w:rFonts w:ascii="Book Antiqua" w:hAnsi="Book Antiqua" w:cs="Times New Roman"/>
          <w:sz w:val="24"/>
          <w:szCs w:val="24"/>
          <w:lang w:val="sq-AL"/>
        </w:rPr>
        <w:t>ë</w:t>
      </w:r>
      <w:r w:rsidR="00B5764D">
        <w:rPr>
          <w:rFonts w:ascii="Book Antiqua" w:hAnsi="Book Antiqua" w:cs="Times New Roman"/>
          <w:sz w:val="24"/>
          <w:szCs w:val="24"/>
          <w:lang w:val="sq-AL"/>
        </w:rPr>
        <w:t>n e dij</w:t>
      </w:r>
      <w:r w:rsidR="00AE400B">
        <w:rPr>
          <w:rFonts w:ascii="Book Antiqua" w:hAnsi="Book Antiqua" w:cs="Times New Roman"/>
          <w:sz w:val="24"/>
          <w:szCs w:val="24"/>
          <w:lang w:val="sq-AL"/>
        </w:rPr>
        <w:t>ë</w:t>
      </w:r>
      <w:r w:rsidR="00B5764D">
        <w:rPr>
          <w:rFonts w:ascii="Book Antiqua" w:hAnsi="Book Antiqua" w:cs="Times New Roman"/>
          <w:sz w:val="24"/>
          <w:szCs w:val="24"/>
          <w:lang w:val="sq-AL"/>
        </w:rPr>
        <w:t>s, sportit, kreativitetit dhe mendimit kritik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>; munges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>n e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 xml:space="preserve"> menduarit kritik; munges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 xml:space="preserve">n e </w:t>
      </w:r>
      <w:proofErr w:type="spellStart"/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>incentivave</w:t>
      </w:r>
      <w:proofErr w:type="spellEnd"/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 xml:space="preserve">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>r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proofErr w:type="spellStart"/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>inicuar</w:t>
      </w:r>
      <w:proofErr w:type="spellEnd"/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 xml:space="preserve"> aktivitete nga fusha kulturore</w:t>
      </w:r>
      <w:r w:rsidR="00B5764D">
        <w:rPr>
          <w:rFonts w:ascii="Book Antiqua" w:hAnsi="Book Antiqua" w:cs="Times New Roman"/>
          <w:sz w:val="24"/>
          <w:szCs w:val="24"/>
          <w:lang w:val="sq-AL"/>
        </w:rPr>
        <w:t>, e dij</w:t>
      </w:r>
      <w:r w:rsidR="00AE400B">
        <w:rPr>
          <w:rFonts w:ascii="Book Antiqua" w:hAnsi="Book Antiqua" w:cs="Times New Roman"/>
          <w:sz w:val="24"/>
          <w:szCs w:val="24"/>
          <w:lang w:val="sq-AL"/>
        </w:rPr>
        <w:t>ë</w:t>
      </w:r>
      <w:r w:rsidR="00B5764D">
        <w:rPr>
          <w:rFonts w:ascii="Book Antiqua" w:hAnsi="Book Antiqua" w:cs="Times New Roman"/>
          <w:sz w:val="24"/>
          <w:szCs w:val="24"/>
          <w:lang w:val="sq-AL"/>
        </w:rPr>
        <w:t>s dhe t</w:t>
      </w:r>
      <w:r w:rsidR="00AE400B">
        <w:rPr>
          <w:rFonts w:ascii="Book Antiqua" w:hAnsi="Book Antiqua" w:cs="Times New Roman"/>
          <w:sz w:val="24"/>
          <w:szCs w:val="24"/>
          <w:lang w:val="sq-AL"/>
        </w:rPr>
        <w:t>ë</w:t>
      </w:r>
      <w:r w:rsidR="00B5764D">
        <w:rPr>
          <w:rFonts w:ascii="Book Antiqua" w:hAnsi="Book Antiqua" w:cs="Times New Roman"/>
          <w:sz w:val="24"/>
          <w:szCs w:val="24"/>
          <w:lang w:val="sq-AL"/>
        </w:rPr>
        <w:t xml:space="preserve"> sportit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>; si dhe munges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>n e nj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 xml:space="preserve"> sistemi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 xml:space="preserve"> koordinuar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>r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 xml:space="preserve"> shfryt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>zuar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 xml:space="preserve"> m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>nyr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 xml:space="preserve"> dobishme energjin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 xml:space="preserve"> pozitive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proofErr w:type="spellStart"/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>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proofErr w:type="spellEnd"/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rinj</w:t>
      </w:r>
      <w:r w:rsidR="00110754">
        <w:rPr>
          <w:rFonts w:ascii="Book Antiqua" w:hAnsi="Book Antiqua" w:cs="Times New Roman"/>
          <w:sz w:val="24"/>
          <w:szCs w:val="24"/>
          <w:lang w:val="sq-AL"/>
        </w:rPr>
        <w:t>v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e</w:t>
      </w:r>
      <w:r w:rsidR="001449C0" w:rsidRPr="00C217AF">
        <w:rPr>
          <w:rFonts w:ascii="Book Antiqua" w:hAnsi="Book Antiqua" w:cs="Times New Roman"/>
          <w:sz w:val="24"/>
          <w:szCs w:val="24"/>
          <w:lang w:val="sq-AL"/>
        </w:rPr>
        <w:t xml:space="preserve">. </w:t>
      </w:r>
    </w:p>
    <w:p w:rsidR="008F60B6" w:rsidRPr="00C217AF" w:rsidRDefault="008F60B6" w:rsidP="00C217AF">
      <w:pPr>
        <w:spacing w:after="0" w:line="240" w:lineRule="auto"/>
        <w:ind w:left="360"/>
        <w:jc w:val="both"/>
        <w:rPr>
          <w:rFonts w:ascii="Book Antiqua" w:hAnsi="Book Antiqua" w:cs="Times New Roman"/>
          <w:i/>
          <w:sz w:val="24"/>
          <w:szCs w:val="24"/>
          <w:highlight w:val="lightGray"/>
          <w:lang w:val="sq-AL"/>
        </w:rPr>
      </w:pPr>
    </w:p>
    <w:p w:rsidR="00134D7A" w:rsidRPr="00C217AF" w:rsidRDefault="00134D7A" w:rsidP="00C217AF">
      <w:pPr>
        <w:pStyle w:val="Heading2"/>
        <w:spacing w:line="240" w:lineRule="auto"/>
        <w:jc w:val="both"/>
        <w:rPr>
          <w:rFonts w:ascii="Book Antiqua" w:hAnsi="Book Antiqua" w:cs="Times New Roman"/>
          <w:b w:val="0"/>
          <w:sz w:val="24"/>
          <w:szCs w:val="24"/>
          <w:lang w:val="sq-AL"/>
        </w:rPr>
      </w:pPr>
      <w:bookmarkStart w:id="2" w:name="_Toc469306974"/>
      <w:r w:rsidRPr="00C217AF">
        <w:rPr>
          <w:rFonts w:ascii="Book Antiqua" w:hAnsi="Book Antiqua" w:cs="Times New Roman"/>
          <w:b w:val="0"/>
          <w:sz w:val="24"/>
          <w:szCs w:val="24"/>
          <w:lang w:val="sq-AL"/>
        </w:rPr>
        <w:t xml:space="preserve">1.2 OBJEKTIVAT E </w:t>
      </w:r>
      <w:r w:rsidR="00BA6A76" w:rsidRPr="00C217AF">
        <w:rPr>
          <w:rFonts w:ascii="Book Antiqua" w:hAnsi="Book Antiqua" w:cs="Times New Roman"/>
          <w:b w:val="0"/>
          <w:sz w:val="24"/>
          <w:szCs w:val="24"/>
          <w:lang w:val="sq-AL"/>
        </w:rPr>
        <w:t xml:space="preserve">THIRRJES </w:t>
      </w:r>
      <w:r w:rsidRPr="00C217AF">
        <w:rPr>
          <w:rFonts w:ascii="Book Antiqua" w:hAnsi="Book Antiqua" w:cs="Times New Roman"/>
          <w:b w:val="0"/>
          <w:sz w:val="24"/>
          <w:szCs w:val="24"/>
          <w:lang w:val="sq-AL"/>
        </w:rPr>
        <w:t>DHE PRIORITETET PËR NDARJEN E FONDEVE</w:t>
      </w:r>
      <w:bookmarkEnd w:id="2"/>
    </w:p>
    <w:p w:rsidR="00FB3CD4" w:rsidRPr="00C217AF" w:rsidRDefault="00FB3CD4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highlight w:val="lightGray"/>
          <w:lang w:val="sq-AL"/>
        </w:rPr>
      </w:pPr>
    </w:p>
    <w:p w:rsidR="00134D7A" w:rsidRPr="00C217AF" w:rsidRDefault="00134D7A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Objektivi</w:t>
      </w:r>
      <w:r w:rsidR="00890336" w:rsidRPr="00C217AF">
        <w:rPr>
          <w:rFonts w:ascii="Book Antiqua" w:hAnsi="Book Antiqua" w:cs="Times New Roman"/>
          <w:sz w:val="24"/>
          <w:szCs w:val="24"/>
          <w:lang w:val="sq-AL"/>
        </w:rPr>
        <w:t>/objektivat e përgjithsh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m</w:t>
      </w:r>
      <w:r w:rsidR="00890336" w:rsidRPr="00C217AF">
        <w:rPr>
          <w:rFonts w:ascii="Book Antiqua" w:hAnsi="Book Antiqua" w:cs="Times New Roman"/>
          <w:sz w:val="24"/>
          <w:szCs w:val="24"/>
          <w:lang w:val="sq-AL"/>
        </w:rPr>
        <w:t>e të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kësaj Thirrje </w:t>
      </w:r>
      <w:r w:rsidR="00890336" w:rsidRPr="00C217AF">
        <w:rPr>
          <w:rFonts w:ascii="Book Antiqua" w:hAnsi="Book Antiqua" w:cs="Times New Roman"/>
          <w:sz w:val="24"/>
          <w:szCs w:val="24"/>
          <w:lang w:val="sq-AL"/>
        </w:rPr>
        <w:t xml:space="preserve">është/janë: </w:t>
      </w:r>
    </w:p>
    <w:p w:rsidR="00890336" w:rsidRPr="00C217AF" w:rsidRDefault="0089033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890336" w:rsidRPr="00C217AF" w:rsidRDefault="0039138C" w:rsidP="00C217A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Nxitja e </w:t>
      </w:r>
      <w:r w:rsidR="009B1D59">
        <w:rPr>
          <w:rFonts w:ascii="Book Antiqua" w:hAnsi="Book Antiqua" w:cs="Times New Roman"/>
          <w:sz w:val="24"/>
          <w:szCs w:val="24"/>
          <w:lang w:val="sq-AL"/>
        </w:rPr>
        <w:t>dijës</w:t>
      </w:r>
      <w:r w:rsidR="00B5764D">
        <w:rPr>
          <w:rFonts w:ascii="Book Antiqua" w:hAnsi="Book Antiqua" w:cs="Times New Roman"/>
          <w:sz w:val="24"/>
          <w:szCs w:val="24"/>
          <w:lang w:val="sq-AL"/>
        </w:rPr>
        <w:t xml:space="preserve">, sportit dhe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kreativitetit kulturor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dhe mendimit kritik nd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rinj</w:t>
      </w:r>
      <w:r w:rsidR="00110754">
        <w:rPr>
          <w:rFonts w:ascii="Book Antiqua" w:hAnsi="Book Antiqua" w:cs="Times New Roman"/>
          <w:sz w:val="24"/>
          <w:szCs w:val="24"/>
          <w:lang w:val="sq-AL"/>
        </w:rPr>
        <w:t>t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e Kosov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s </w:t>
      </w:r>
    </w:p>
    <w:p w:rsidR="0039138C" w:rsidRPr="00C217AF" w:rsidRDefault="0039138C" w:rsidP="00C217A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Zhvillimi i </w:t>
      </w:r>
      <w:r w:rsidR="009B1D59" w:rsidRPr="00C217AF">
        <w:rPr>
          <w:rFonts w:ascii="Book Antiqua" w:hAnsi="Book Antiqua" w:cs="Times New Roman"/>
          <w:sz w:val="24"/>
          <w:szCs w:val="24"/>
          <w:lang w:val="sq-AL"/>
        </w:rPr>
        <w:t>gjith</w:t>
      </w:r>
      <w:r w:rsidR="009B1D59">
        <w:rPr>
          <w:rFonts w:ascii="Book Antiqua" w:hAnsi="Book Antiqua" w:cs="Times New Roman"/>
          <w:sz w:val="24"/>
          <w:szCs w:val="24"/>
          <w:lang w:val="sq-AL"/>
        </w:rPr>
        <w:t>m</w:t>
      </w:r>
      <w:r w:rsidR="009B1D59" w:rsidRPr="00C217AF">
        <w:rPr>
          <w:rFonts w:ascii="Book Antiqua" w:hAnsi="Book Antiqua" w:cs="Times New Roman"/>
          <w:sz w:val="24"/>
          <w:szCs w:val="24"/>
          <w:lang w:val="sq-AL"/>
        </w:rPr>
        <w:t>barshë</w:t>
      </w:r>
      <w:r w:rsidR="009B1D59">
        <w:rPr>
          <w:rFonts w:ascii="Book Antiqua" w:hAnsi="Book Antiqua" w:cs="Times New Roman"/>
          <w:sz w:val="24"/>
          <w:szCs w:val="24"/>
          <w:lang w:val="sq-AL"/>
        </w:rPr>
        <w:t>m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dhe mb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shtetja ndaj Programit Nacional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 Rinin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</w:p>
    <w:p w:rsidR="00134D7A" w:rsidRPr="00C217AF" w:rsidRDefault="00992EB3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lastRenderedPageBreak/>
        <w:br/>
        <w:t>Objektivat</w:t>
      </w:r>
      <w:r w:rsidR="00134D7A" w:rsidRPr="00C217AF">
        <w:rPr>
          <w:rFonts w:ascii="Book Antiqua" w:hAnsi="Book Antiqua" w:cs="Times New Roman"/>
          <w:sz w:val="24"/>
          <w:szCs w:val="24"/>
          <w:lang w:val="sq-AL"/>
        </w:rPr>
        <w:t xml:space="preserve"> specifik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e të</w:t>
      </w:r>
      <w:r w:rsidR="00134D7A" w:rsidRPr="00C217AF">
        <w:rPr>
          <w:rFonts w:ascii="Book Antiqua" w:hAnsi="Book Antiqua" w:cs="Times New Roman"/>
          <w:sz w:val="24"/>
          <w:szCs w:val="24"/>
          <w:lang w:val="sq-AL"/>
        </w:rPr>
        <w:t xml:space="preserve"> kësaj Thirrje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janë</w:t>
      </w:r>
      <w:r w:rsidR="00BA6A76" w:rsidRPr="00C217AF">
        <w:rPr>
          <w:rFonts w:ascii="Book Antiqua" w:hAnsi="Book Antiqua" w:cs="Times New Roman"/>
          <w:sz w:val="24"/>
          <w:szCs w:val="24"/>
          <w:lang w:val="sq-AL"/>
        </w:rPr>
        <w:t>:</w:t>
      </w:r>
    </w:p>
    <w:p w:rsidR="0039138C" w:rsidRPr="00C217AF" w:rsidRDefault="0039138C" w:rsidP="00C217A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rfshirja shoq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ris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civile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procesin e implementimit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Programit Nacional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 Rinin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</w:p>
    <w:p w:rsidR="00890336" w:rsidRPr="00C217AF" w:rsidRDefault="0039138C" w:rsidP="00C217A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Zhvillimi i projekteve 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ndihmojn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implementimin e objektivave specifike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Programit Nacional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 Rinin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</w:p>
    <w:p w:rsidR="0039138C" w:rsidRPr="00C217AF" w:rsidRDefault="0039138C" w:rsidP="00C217A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Organizimi i aktiviteteve specifike 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nxisin </w:t>
      </w:r>
      <w:r w:rsidR="009B1D59">
        <w:rPr>
          <w:rFonts w:ascii="Book Antiqua" w:hAnsi="Book Antiqua" w:cs="Times New Roman"/>
          <w:sz w:val="24"/>
          <w:szCs w:val="24"/>
          <w:lang w:val="sq-AL"/>
        </w:rPr>
        <w:t>dijen</w:t>
      </w:r>
      <w:r w:rsidR="00B5764D">
        <w:rPr>
          <w:rFonts w:ascii="Book Antiqua" w:hAnsi="Book Antiqua" w:cs="Times New Roman"/>
          <w:sz w:val="24"/>
          <w:szCs w:val="24"/>
          <w:lang w:val="sq-AL"/>
        </w:rPr>
        <w:t xml:space="preserve">, sportit,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kreativitetin kulturor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B5764D">
        <w:rPr>
          <w:rFonts w:ascii="Book Antiqua" w:hAnsi="Book Antiqua" w:cs="Times New Roman"/>
          <w:sz w:val="24"/>
          <w:szCs w:val="24"/>
          <w:lang w:val="sq-AL"/>
        </w:rPr>
        <w:t xml:space="preserve"> dhe mendimin kritik;</w:t>
      </w:r>
    </w:p>
    <w:p w:rsidR="0039138C" w:rsidRPr="00C217AF" w:rsidRDefault="0039138C" w:rsidP="00C217A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Nxitja e 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konkurren</w:t>
      </w:r>
      <w:r w:rsidR="00110754">
        <w:rPr>
          <w:rFonts w:ascii="Book Antiqua" w:hAnsi="Book Antiqua" w:cs="Times New Roman"/>
          <w:sz w:val="24"/>
          <w:szCs w:val="24"/>
          <w:lang w:val="sq-AL"/>
        </w:rPr>
        <w:t>c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ës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fushat specifike </w:t>
      </w:r>
    </w:p>
    <w:p w:rsidR="009209A4" w:rsidRPr="00C217AF" w:rsidRDefault="00992EB3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br/>
        <w:t>Prioritet</w:t>
      </w:r>
      <w:r w:rsidR="00134D7A" w:rsidRPr="00C217AF">
        <w:rPr>
          <w:rFonts w:ascii="Book Antiqua" w:hAnsi="Book Antiqua" w:cs="Times New Roman"/>
          <w:sz w:val="24"/>
          <w:szCs w:val="24"/>
          <w:lang w:val="sq-AL"/>
        </w:rPr>
        <w:t xml:space="preserve"> për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ofrimin e mbështetjes financiare publike do të kenë: </w:t>
      </w:r>
    </w:p>
    <w:p w:rsidR="00992EB3" w:rsidRPr="00C217AF" w:rsidRDefault="00992EB3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9209A4" w:rsidRPr="00C217AF" w:rsidRDefault="0039138C" w:rsidP="00C217A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gjitha organizatat jo-qeveritare 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kan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rvoj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fushat specifike</w:t>
      </w:r>
      <w:r w:rsidR="00271C2C" w:rsidRPr="00C217AF">
        <w:rPr>
          <w:rFonts w:ascii="Book Antiqua" w:hAnsi="Book Antiqua" w:cs="Times New Roman"/>
          <w:sz w:val="24"/>
          <w:szCs w:val="24"/>
          <w:lang w:val="sq-AL"/>
        </w:rPr>
        <w:t>, 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271C2C" w:rsidRPr="00C217AF">
        <w:rPr>
          <w:rFonts w:ascii="Book Antiqua" w:hAnsi="Book Antiqua" w:cs="Times New Roman"/>
          <w:sz w:val="24"/>
          <w:szCs w:val="24"/>
          <w:lang w:val="sq-AL"/>
        </w:rPr>
        <w:t xml:space="preserve"> d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271C2C" w:rsidRPr="00C217AF">
        <w:rPr>
          <w:rFonts w:ascii="Book Antiqua" w:hAnsi="Book Antiqua" w:cs="Times New Roman"/>
          <w:sz w:val="24"/>
          <w:szCs w:val="24"/>
          <w:lang w:val="sq-AL"/>
        </w:rPr>
        <w:t>shmojn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271C2C" w:rsidRPr="00C217AF">
        <w:rPr>
          <w:rFonts w:ascii="Book Antiqua" w:hAnsi="Book Antiqua" w:cs="Times New Roman"/>
          <w:sz w:val="24"/>
          <w:szCs w:val="24"/>
          <w:lang w:val="sq-AL"/>
        </w:rPr>
        <w:t xml:space="preserve"> se kan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271C2C" w:rsidRPr="00C217AF">
        <w:rPr>
          <w:rFonts w:ascii="Book Antiqua" w:hAnsi="Book Antiqua" w:cs="Times New Roman"/>
          <w:sz w:val="24"/>
          <w:szCs w:val="24"/>
          <w:lang w:val="sq-AL"/>
        </w:rPr>
        <w:t xml:space="preserve"> kapacitete njer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271C2C" w:rsidRPr="00C217AF">
        <w:rPr>
          <w:rFonts w:ascii="Book Antiqua" w:hAnsi="Book Antiqua" w:cs="Times New Roman"/>
          <w:sz w:val="24"/>
          <w:szCs w:val="24"/>
          <w:lang w:val="sq-AL"/>
        </w:rPr>
        <w:t>zore dhe teknike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271C2C" w:rsidRPr="00C217AF">
        <w:rPr>
          <w:rFonts w:ascii="Book Antiqua" w:hAnsi="Book Antiqua" w:cs="Times New Roman"/>
          <w:sz w:val="24"/>
          <w:szCs w:val="24"/>
          <w:lang w:val="sq-AL"/>
        </w:rPr>
        <w:t>r realizimin e projekteve 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271C2C" w:rsidRPr="00C217AF">
        <w:rPr>
          <w:rFonts w:ascii="Book Antiqua" w:hAnsi="Book Antiqua" w:cs="Times New Roman"/>
          <w:sz w:val="24"/>
          <w:szCs w:val="24"/>
          <w:lang w:val="sq-AL"/>
        </w:rPr>
        <w:t xml:space="preserve"> propozojn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271C2C" w:rsidRPr="00C217AF">
        <w:rPr>
          <w:rFonts w:ascii="Book Antiqua" w:hAnsi="Book Antiqua" w:cs="Times New Roman"/>
          <w:sz w:val="24"/>
          <w:szCs w:val="24"/>
          <w:lang w:val="sq-AL"/>
        </w:rPr>
        <w:t xml:space="preserve">. </w:t>
      </w:r>
    </w:p>
    <w:p w:rsidR="008A2ACB" w:rsidRPr="00C217AF" w:rsidRDefault="008A2ACB" w:rsidP="00C217A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134D7A" w:rsidRPr="00C217AF" w:rsidRDefault="00134D7A" w:rsidP="00C217AF">
      <w:pPr>
        <w:pStyle w:val="Heading2"/>
        <w:spacing w:line="240" w:lineRule="auto"/>
        <w:jc w:val="both"/>
        <w:rPr>
          <w:rFonts w:ascii="Book Antiqua" w:hAnsi="Book Antiqua" w:cs="Times New Roman"/>
          <w:b w:val="0"/>
          <w:sz w:val="24"/>
          <w:szCs w:val="24"/>
          <w:lang w:val="sq-AL"/>
        </w:rPr>
      </w:pPr>
      <w:bookmarkStart w:id="3" w:name="_Toc469306975"/>
      <w:r w:rsidRPr="00C217AF">
        <w:rPr>
          <w:rFonts w:ascii="Book Antiqua" w:hAnsi="Book Antiqua" w:cs="Times New Roman"/>
          <w:b w:val="0"/>
          <w:sz w:val="24"/>
          <w:szCs w:val="24"/>
          <w:lang w:val="sq-AL"/>
        </w:rPr>
        <w:t xml:space="preserve">1.3 </w:t>
      </w:r>
      <w:r w:rsidR="00EE67D2" w:rsidRPr="00C217AF">
        <w:rPr>
          <w:rFonts w:ascii="Book Antiqua" w:hAnsi="Book Antiqua" w:cs="Times New Roman"/>
          <w:b w:val="0"/>
          <w:sz w:val="24"/>
          <w:szCs w:val="24"/>
          <w:lang w:val="sq-AL"/>
        </w:rPr>
        <w:t>VLERA PLANIFIKUAR E MBËSHTETJES FINANCIARE PËR PROJEKTET DHE TOTAL I THIRRJES</w:t>
      </w:r>
      <w:bookmarkEnd w:id="3"/>
    </w:p>
    <w:p w:rsidR="00FB3CD4" w:rsidRPr="00C217AF" w:rsidRDefault="00134D7A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br/>
      </w:r>
      <w:r w:rsidR="008F18E5" w:rsidRPr="00C217AF">
        <w:rPr>
          <w:rFonts w:ascii="Book Antiqua" w:hAnsi="Book Antiqua" w:cs="Times New Roman"/>
          <w:sz w:val="24"/>
          <w:szCs w:val="24"/>
          <w:lang w:val="sq-AL"/>
        </w:rPr>
        <w:t xml:space="preserve">1.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Për </w:t>
      </w:r>
      <w:r w:rsidR="00992EB3" w:rsidRPr="00C217AF">
        <w:rPr>
          <w:rFonts w:ascii="Book Antiqua" w:hAnsi="Book Antiqua" w:cs="Times New Roman"/>
          <w:sz w:val="24"/>
          <w:szCs w:val="24"/>
          <w:lang w:val="sq-AL"/>
        </w:rPr>
        <w:t>mbështetje financiare publike për projektet/</w:t>
      </w:r>
      <w:r w:rsidR="009B1D59" w:rsidRPr="00C217AF">
        <w:rPr>
          <w:rFonts w:ascii="Book Antiqua" w:hAnsi="Book Antiqua" w:cs="Times New Roman"/>
          <w:sz w:val="24"/>
          <w:szCs w:val="24"/>
          <w:lang w:val="sq-AL"/>
        </w:rPr>
        <w:t>programet sipas</w:t>
      </w:r>
      <w:r w:rsidR="008F18E5" w:rsidRPr="00C217AF">
        <w:rPr>
          <w:rFonts w:ascii="Book Antiqua" w:hAnsi="Book Antiqua" w:cs="Times New Roman"/>
          <w:sz w:val="24"/>
          <w:szCs w:val="24"/>
          <w:lang w:val="sq-AL"/>
        </w:rPr>
        <w:t xml:space="preserve"> kësaj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Thirrje </w:t>
      </w:r>
      <w:r w:rsidR="008F18E5" w:rsidRPr="00C217AF">
        <w:rPr>
          <w:rFonts w:ascii="Book Antiqua" w:hAnsi="Book Antiqua" w:cs="Times New Roman"/>
          <w:sz w:val="24"/>
          <w:szCs w:val="24"/>
          <w:lang w:val="sq-AL"/>
        </w:rPr>
        <w:t xml:space="preserve">publike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është </w:t>
      </w:r>
      <w:r w:rsidR="008F18E5" w:rsidRPr="00C217AF">
        <w:rPr>
          <w:rFonts w:ascii="Book Antiqua" w:hAnsi="Book Antiqua" w:cs="Times New Roman"/>
          <w:sz w:val="24"/>
          <w:szCs w:val="24"/>
          <w:lang w:val="sq-AL"/>
        </w:rPr>
        <w:t xml:space="preserve">paraparë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shuma në dispozicion </w:t>
      </w:r>
      <w:r w:rsidR="008F18E5" w:rsidRPr="00C217AF">
        <w:rPr>
          <w:rFonts w:ascii="Book Antiqua" w:hAnsi="Book Antiqua" w:cs="Times New Roman"/>
          <w:sz w:val="24"/>
          <w:szCs w:val="24"/>
          <w:lang w:val="sq-AL"/>
        </w:rPr>
        <w:t>prej</w:t>
      </w:r>
      <w:r w:rsidR="00786679">
        <w:rPr>
          <w:rFonts w:ascii="Book Antiqua" w:hAnsi="Book Antiqua" w:cs="Times New Roman"/>
          <w:sz w:val="24"/>
          <w:szCs w:val="24"/>
          <w:lang w:val="sq-AL"/>
        </w:rPr>
        <w:t xml:space="preserve"> 160.000.00 Euro.</w:t>
      </w:r>
    </w:p>
    <w:p w:rsidR="008F18E5" w:rsidRPr="00C217AF" w:rsidRDefault="008F18E5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2. Shuma minimale e </w:t>
      </w:r>
      <w:r w:rsidR="00992EB3" w:rsidRPr="00C217AF">
        <w:rPr>
          <w:rFonts w:ascii="Book Antiqua" w:hAnsi="Book Antiqua" w:cs="Times New Roman"/>
          <w:sz w:val="24"/>
          <w:szCs w:val="24"/>
          <w:lang w:val="sq-AL"/>
        </w:rPr>
        <w:t xml:space="preserve">mbështetjes financiare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që mund të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alokohet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për çdo projekt individual është </w:t>
      </w:r>
      <w:r w:rsidR="00271C2C" w:rsidRPr="00786679">
        <w:rPr>
          <w:rFonts w:ascii="Book Antiqua" w:hAnsi="Book Antiqua" w:cs="Times New Roman"/>
          <w:sz w:val="24"/>
          <w:szCs w:val="24"/>
          <w:lang w:val="sq-AL"/>
        </w:rPr>
        <w:t>5</w:t>
      </w:r>
      <w:r w:rsidR="00786679">
        <w:rPr>
          <w:rFonts w:ascii="Book Antiqua" w:hAnsi="Book Antiqua" w:cs="Times New Roman"/>
          <w:sz w:val="24"/>
          <w:szCs w:val="24"/>
          <w:lang w:val="sq-AL"/>
        </w:rPr>
        <w:t>,</w:t>
      </w:r>
      <w:r w:rsidR="00271C2C" w:rsidRPr="00786679">
        <w:rPr>
          <w:rFonts w:ascii="Book Antiqua" w:hAnsi="Book Antiqua" w:cs="Times New Roman"/>
          <w:sz w:val="24"/>
          <w:szCs w:val="24"/>
          <w:lang w:val="sq-AL"/>
        </w:rPr>
        <w:t>000</w:t>
      </w:r>
      <w:r w:rsidR="00786679">
        <w:rPr>
          <w:rFonts w:ascii="Book Antiqua" w:hAnsi="Book Antiqua" w:cs="Times New Roman"/>
          <w:sz w:val="24"/>
          <w:szCs w:val="24"/>
          <w:lang w:val="sq-AL"/>
        </w:rPr>
        <w:t>.00</w:t>
      </w:r>
      <w:r w:rsidRPr="00786679">
        <w:rPr>
          <w:rFonts w:ascii="Book Antiqua" w:hAnsi="Book Antiqua" w:cs="Times New Roman"/>
          <w:sz w:val="24"/>
          <w:szCs w:val="24"/>
          <w:lang w:val="sq-AL"/>
        </w:rPr>
        <w:t xml:space="preserve"> euro</w:t>
      </w:r>
      <w:r w:rsidR="00786679">
        <w:rPr>
          <w:rFonts w:ascii="Book Antiqua" w:hAnsi="Book Antiqua" w:cs="Times New Roman"/>
          <w:sz w:val="24"/>
          <w:szCs w:val="24"/>
          <w:lang w:val="sq-AL"/>
        </w:rPr>
        <w:t>,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ndërsa shuma maksimale për një projekt është </w:t>
      </w:r>
      <w:r w:rsidR="00786679">
        <w:rPr>
          <w:rFonts w:ascii="Book Antiqua" w:hAnsi="Book Antiqua" w:cs="Times New Roman"/>
          <w:sz w:val="24"/>
          <w:szCs w:val="24"/>
          <w:lang w:val="sq-AL"/>
        </w:rPr>
        <w:t>10,000.00 Euro.</w:t>
      </w:r>
    </w:p>
    <w:p w:rsidR="00134D7A" w:rsidRPr="00C217AF" w:rsidRDefault="008F18E5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3. </w:t>
      </w:r>
      <w:r w:rsidR="00134D7A" w:rsidRPr="00C217AF">
        <w:rPr>
          <w:rFonts w:ascii="Book Antiqua" w:hAnsi="Book Antiqua" w:cs="Times New Roman"/>
          <w:sz w:val="24"/>
          <w:szCs w:val="24"/>
          <w:lang w:val="sq-AL"/>
        </w:rPr>
        <w:t xml:space="preserve">Projektet mund të financohen në </w:t>
      </w:r>
      <w:r w:rsidR="00C217AF" w:rsidRPr="00C217AF">
        <w:rPr>
          <w:rFonts w:ascii="Book Antiqua" w:hAnsi="Book Antiqua" w:cs="Times New Roman"/>
          <w:sz w:val="24"/>
          <w:szCs w:val="24"/>
          <w:lang w:val="sq-AL"/>
        </w:rPr>
        <w:t>100</w:t>
      </w:r>
      <w:r w:rsidR="00134D7A" w:rsidRPr="00C217AF">
        <w:rPr>
          <w:rFonts w:ascii="Book Antiqua" w:hAnsi="Book Antiqua" w:cs="Times New Roman"/>
          <w:sz w:val="24"/>
          <w:szCs w:val="24"/>
          <w:lang w:val="sq-AL"/>
        </w:rPr>
        <w:t xml:space="preserve">%të totalit të kostove të pranueshme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të projektit.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A</w:t>
      </w:r>
      <w:r w:rsidR="00134D7A" w:rsidRPr="00C217AF">
        <w:rPr>
          <w:rFonts w:ascii="Book Antiqua" w:hAnsi="Book Antiqua" w:cs="Times New Roman"/>
          <w:sz w:val="24"/>
          <w:szCs w:val="24"/>
          <w:lang w:val="sq-AL"/>
        </w:rPr>
        <w:t>plikantët</w:t>
      </w:r>
      <w:proofErr w:type="spellEnd"/>
      <w:r w:rsidR="00134D7A" w:rsidRPr="00C217AF">
        <w:rPr>
          <w:rFonts w:ascii="Book Antiqua" w:hAnsi="Book Antiqua" w:cs="Times New Roman"/>
          <w:sz w:val="24"/>
          <w:szCs w:val="24"/>
          <w:lang w:val="sq-AL"/>
        </w:rPr>
        <w:t xml:space="preserve"> dhe partnerët potencialë nuk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është</w:t>
      </w:r>
      <w:r w:rsidR="00C217AF" w:rsidRPr="00C217AF">
        <w:rPr>
          <w:rFonts w:ascii="Book Antiqua" w:hAnsi="Book Antiqua" w:cs="Times New Roman"/>
          <w:sz w:val="24"/>
          <w:szCs w:val="24"/>
          <w:lang w:val="sq-AL"/>
        </w:rPr>
        <w:t xml:space="preserve"> e </w:t>
      </w:r>
      <w:r w:rsidR="00134D7A" w:rsidRPr="00C217AF">
        <w:rPr>
          <w:rFonts w:ascii="Book Antiqua" w:hAnsi="Book Antiqua" w:cs="Times New Roman"/>
          <w:sz w:val="24"/>
          <w:szCs w:val="24"/>
          <w:lang w:val="sq-AL"/>
        </w:rPr>
        <w:t xml:space="preserve">nevojshme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të sigurojnë</w:t>
      </w:r>
      <w:r w:rsidR="00134D7A" w:rsidRPr="00C217AF">
        <w:rPr>
          <w:rFonts w:ascii="Book Antiqua" w:hAnsi="Book Antiqua" w:cs="Times New Roman"/>
          <w:sz w:val="24"/>
          <w:szCs w:val="24"/>
          <w:lang w:val="sq-AL"/>
        </w:rPr>
        <w:t xml:space="preserve"> b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ashkëfinancim nga burimet tjera </w:t>
      </w:r>
      <w:r w:rsidR="00134D7A" w:rsidRPr="00C217AF">
        <w:rPr>
          <w:rFonts w:ascii="Book Antiqua" w:hAnsi="Book Antiqua" w:cs="Times New Roman"/>
          <w:i/>
          <w:sz w:val="24"/>
          <w:szCs w:val="24"/>
          <w:lang w:val="sq-AL"/>
        </w:rPr>
        <w:t>(publ</w:t>
      </w:r>
      <w:r w:rsidR="00C217AF" w:rsidRPr="00C217AF">
        <w:rPr>
          <w:rFonts w:ascii="Book Antiqua" w:hAnsi="Book Antiqua" w:cs="Times New Roman"/>
          <w:i/>
          <w:sz w:val="24"/>
          <w:szCs w:val="24"/>
          <w:lang w:val="sq-AL"/>
        </w:rPr>
        <w:t>ike ose private) të financimit.</w:t>
      </w:r>
    </w:p>
    <w:p w:rsidR="00FB3CD4" w:rsidRPr="00C217AF" w:rsidRDefault="00FB3CD4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134D7A" w:rsidRPr="00C217AF" w:rsidRDefault="00134D7A" w:rsidP="00C217AF">
      <w:pPr>
        <w:pStyle w:val="Heading2"/>
        <w:spacing w:line="240" w:lineRule="auto"/>
        <w:jc w:val="both"/>
        <w:rPr>
          <w:rFonts w:ascii="Book Antiqua" w:hAnsi="Book Antiqua" w:cs="Times New Roman"/>
          <w:b w:val="0"/>
          <w:sz w:val="24"/>
          <w:szCs w:val="24"/>
          <w:lang w:val="sq-AL"/>
        </w:rPr>
      </w:pPr>
      <w:bookmarkStart w:id="4" w:name="_Toc469306976"/>
      <w:r w:rsidRPr="00C217AF">
        <w:rPr>
          <w:rFonts w:ascii="Book Antiqua" w:hAnsi="Book Antiqua" w:cs="Times New Roman"/>
          <w:b w:val="0"/>
          <w:sz w:val="24"/>
          <w:szCs w:val="24"/>
          <w:lang w:val="sq-AL"/>
        </w:rPr>
        <w:t xml:space="preserve">2. KUSHTET </w:t>
      </w:r>
      <w:r w:rsidR="003D02FD" w:rsidRPr="00C217AF">
        <w:rPr>
          <w:rFonts w:ascii="Book Antiqua" w:hAnsi="Book Antiqua" w:cs="Times New Roman"/>
          <w:b w:val="0"/>
          <w:sz w:val="24"/>
          <w:szCs w:val="24"/>
          <w:lang w:val="sq-AL"/>
        </w:rPr>
        <w:t>FORMALE TË THIRRJES</w:t>
      </w:r>
      <w:bookmarkEnd w:id="4"/>
    </w:p>
    <w:p w:rsidR="00DC414A" w:rsidRPr="00C217AF" w:rsidRDefault="00DC414A" w:rsidP="00C217A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3D02FD" w:rsidRPr="00C217AF" w:rsidRDefault="00134D7A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bookmarkStart w:id="5" w:name="_Toc469306977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2.1.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Aplikuesit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e pranueshëm: kush mund të </w:t>
      </w:r>
      <w:r w:rsidR="003D02FD" w:rsidRPr="00C217AF">
        <w:rPr>
          <w:rFonts w:ascii="Book Antiqua" w:hAnsi="Book Antiqua" w:cs="Times New Roman"/>
          <w:sz w:val="24"/>
          <w:szCs w:val="24"/>
          <w:lang w:val="sq-AL"/>
        </w:rPr>
        <w:t>aplikoj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?</w:t>
      </w:r>
      <w:bookmarkEnd w:id="5"/>
    </w:p>
    <w:p w:rsidR="00271C2C" w:rsidRPr="00C217AF" w:rsidRDefault="00271C2C" w:rsidP="00C217AF">
      <w:pPr>
        <w:pStyle w:val="NormalWeb"/>
        <w:spacing w:before="0" w:beforeAutospacing="0" w:after="0" w:afterAutospacing="0"/>
        <w:jc w:val="both"/>
        <w:rPr>
          <w:rFonts w:ascii="Book Antiqua" w:hAnsi="Book Antiqua"/>
        </w:rPr>
      </w:pPr>
    </w:p>
    <w:p w:rsidR="00271C2C" w:rsidRPr="00C217AF" w:rsidRDefault="00271C2C" w:rsidP="00C217AF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rPr>
          <w:rFonts w:ascii="Book Antiqua" w:hAnsi="Book Antiqua"/>
        </w:rPr>
      </w:pPr>
      <w:r w:rsidRPr="00C217AF">
        <w:rPr>
          <w:rFonts w:ascii="Book Antiqua" w:hAnsi="Book Antiqua"/>
        </w:rPr>
        <w:t xml:space="preserve">Për t’u kualifikuar për mbështetje financiare publike, </w:t>
      </w:r>
      <w:proofErr w:type="spellStart"/>
      <w:r w:rsidRPr="00C217AF">
        <w:rPr>
          <w:rFonts w:ascii="Book Antiqua" w:hAnsi="Book Antiqua"/>
        </w:rPr>
        <w:t>aplikuesit</w:t>
      </w:r>
      <w:proofErr w:type="spellEnd"/>
      <w:r w:rsidRPr="00C217AF">
        <w:rPr>
          <w:rFonts w:ascii="Book Antiqua" w:hAnsi="Book Antiqua"/>
        </w:rPr>
        <w:t xml:space="preserve"> duhet të plotësojë kriteret e përgjithshme minimale të përcaktuara me dispozitat në vijim: </w:t>
      </w:r>
    </w:p>
    <w:p w:rsidR="00271C2C" w:rsidRPr="00C217AF" w:rsidRDefault="00271C2C" w:rsidP="00C217AF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rPr>
          <w:rFonts w:ascii="Book Antiqua" w:hAnsi="Book Antiqua"/>
        </w:rPr>
      </w:pPr>
      <w:r w:rsidRPr="00C217AF">
        <w:rPr>
          <w:rFonts w:ascii="Book Antiqua" w:hAnsi="Book Antiqua"/>
        </w:rPr>
        <w:t>të jenë të regjistruar si OJQ sipas kërkesave të legjislacionit në fuqi në Republikën e Kosovës;</w:t>
      </w:r>
    </w:p>
    <w:p w:rsidR="00271C2C" w:rsidRPr="00C217AF" w:rsidRDefault="00271C2C" w:rsidP="00C217AF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rPr>
          <w:rFonts w:ascii="Book Antiqua" w:hAnsi="Book Antiqua"/>
        </w:rPr>
      </w:pPr>
      <w:r w:rsidRPr="00C217AF">
        <w:rPr>
          <w:rFonts w:ascii="Book Antiqua" w:hAnsi="Book Antiqua"/>
        </w:rPr>
        <w:t xml:space="preserve">të jenë të pajisur me numër fiskal sipas kërkesave të legjislacionit tatimor të Republikës së Kosovës; </w:t>
      </w:r>
    </w:p>
    <w:p w:rsidR="00271C2C" w:rsidRPr="00C217AF" w:rsidRDefault="00271C2C" w:rsidP="00C217AF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rPr>
          <w:rFonts w:ascii="Book Antiqua" w:hAnsi="Book Antiqua"/>
        </w:rPr>
      </w:pPr>
      <w:r w:rsidRPr="00C217AF">
        <w:rPr>
          <w:rFonts w:ascii="Book Antiqua" w:hAnsi="Book Antiqua"/>
          <w:color w:val="212121"/>
        </w:rPr>
        <w:t xml:space="preserve">të kenë kryer të gjitha detyrimet nga mbështetja financiare paraprake, nëse kanë përfituar nga burimet publike të financimit; </w:t>
      </w:r>
    </w:p>
    <w:p w:rsidR="00271C2C" w:rsidRPr="00C217AF" w:rsidRDefault="00271C2C" w:rsidP="00C217AF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rPr>
          <w:rFonts w:ascii="Book Antiqua" w:hAnsi="Book Antiqua"/>
        </w:rPr>
      </w:pPr>
      <w:r w:rsidRPr="00C217AF">
        <w:rPr>
          <w:rFonts w:ascii="Book Antiqua" w:hAnsi="Book Antiqua"/>
          <w:color w:val="212121"/>
        </w:rPr>
        <w:t xml:space="preserve">të mos kenë pranuar mjete nga burime tjera të financimit për të njëjtat aktivitete; dhe </w:t>
      </w:r>
    </w:p>
    <w:p w:rsidR="00E11C1A" w:rsidRPr="00C217AF" w:rsidRDefault="00271C2C" w:rsidP="00C217AF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rPr>
          <w:rFonts w:ascii="Book Antiqua" w:hAnsi="Book Antiqua"/>
        </w:rPr>
      </w:pPr>
      <w:r w:rsidRPr="00C217AF">
        <w:rPr>
          <w:rFonts w:ascii="Book Antiqua" w:hAnsi="Book Antiqua"/>
          <w:color w:val="212121"/>
        </w:rPr>
        <w:lastRenderedPageBreak/>
        <w:t xml:space="preserve">të mos ekzistojë ndonjë konflikt interesi në mes të </w:t>
      </w:r>
      <w:proofErr w:type="spellStart"/>
      <w:r w:rsidRPr="00C217AF">
        <w:rPr>
          <w:rFonts w:ascii="Book Antiqua" w:hAnsi="Book Antiqua"/>
          <w:color w:val="212121"/>
        </w:rPr>
        <w:t>aplikuesit</w:t>
      </w:r>
      <w:proofErr w:type="spellEnd"/>
      <w:r w:rsidRPr="00C217AF">
        <w:rPr>
          <w:rFonts w:ascii="Book Antiqua" w:hAnsi="Book Antiqua"/>
          <w:color w:val="212121"/>
        </w:rPr>
        <w:t xml:space="preserve">, përkatësisht përfaqësuesve/udhëheqësit të </w:t>
      </w:r>
      <w:proofErr w:type="spellStart"/>
      <w:r w:rsidRPr="00C217AF">
        <w:rPr>
          <w:rFonts w:ascii="Book Antiqua" w:hAnsi="Book Antiqua"/>
          <w:color w:val="212121"/>
        </w:rPr>
        <w:t>aplikuesit</w:t>
      </w:r>
      <w:proofErr w:type="spellEnd"/>
      <w:r w:rsidRPr="00C217AF">
        <w:rPr>
          <w:rFonts w:ascii="Book Antiqua" w:hAnsi="Book Antiqua"/>
          <w:color w:val="212121"/>
        </w:rPr>
        <w:t xml:space="preserve"> dhe organizatës buxhetore apo institucionit publik, siç parashihet me legjislacionin në fuqi në Republikën e Kosovës.</w:t>
      </w:r>
    </w:p>
    <w:p w:rsidR="00FB3CD4" w:rsidRPr="00C217AF" w:rsidRDefault="00E11C1A" w:rsidP="00C217AF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rPr>
          <w:rFonts w:ascii="Book Antiqua" w:hAnsi="Book Antiqua"/>
        </w:rPr>
      </w:pPr>
      <w:r w:rsidRPr="00C217AF">
        <w:rPr>
          <w:rFonts w:ascii="Book Antiqua" w:hAnsi="Book Antiqua"/>
        </w:rPr>
        <w:t>I nj</w:t>
      </w:r>
      <w:r w:rsidR="00C217AF">
        <w:rPr>
          <w:rFonts w:ascii="Book Antiqua" w:hAnsi="Book Antiqua"/>
        </w:rPr>
        <w:t>ë</w:t>
      </w:r>
      <w:r w:rsidRPr="00C217AF">
        <w:rPr>
          <w:rFonts w:ascii="Book Antiqua" w:hAnsi="Book Antiqua"/>
        </w:rPr>
        <w:t xml:space="preserve">jti </w:t>
      </w:r>
      <w:proofErr w:type="spellStart"/>
      <w:r w:rsidRPr="00C217AF">
        <w:rPr>
          <w:rFonts w:ascii="Book Antiqua" w:hAnsi="Book Antiqua"/>
        </w:rPr>
        <w:t>aplikant</w:t>
      </w:r>
      <w:proofErr w:type="spellEnd"/>
      <w:r w:rsidRPr="00C217AF">
        <w:rPr>
          <w:rFonts w:ascii="Book Antiqua" w:hAnsi="Book Antiqua"/>
        </w:rPr>
        <w:t xml:space="preserve"> nuk mund t</w:t>
      </w:r>
      <w:r w:rsidR="00C217AF">
        <w:rPr>
          <w:rFonts w:ascii="Book Antiqua" w:hAnsi="Book Antiqua"/>
        </w:rPr>
        <w:t>ë</w:t>
      </w:r>
      <w:r w:rsidRPr="00C217AF">
        <w:rPr>
          <w:rFonts w:ascii="Book Antiqua" w:hAnsi="Book Antiqua"/>
        </w:rPr>
        <w:t xml:space="preserve"> paraqitet me m</w:t>
      </w:r>
      <w:r w:rsidR="00C217AF">
        <w:rPr>
          <w:rFonts w:ascii="Book Antiqua" w:hAnsi="Book Antiqua"/>
        </w:rPr>
        <w:t>ë</w:t>
      </w:r>
      <w:r w:rsidRPr="00C217AF">
        <w:rPr>
          <w:rFonts w:ascii="Book Antiqua" w:hAnsi="Book Antiqua"/>
        </w:rPr>
        <w:t xml:space="preserve"> shum</w:t>
      </w:r>
      <w:r w:rsidR="00C217AF">
        <w:rPr>
          <w:rFonts w:ascii="Book Antiqua" w:hAnsi="Book Antiqua"/>
        </w:rPr>
        <w:t>ë</w:t>
      </w:r>
      <w:r w:rsidRPr="00C217AF">
        <w:rPr>
          <w:rFonts w:ascii="Book Antiqua" w:hAnsi="Book Antiqua"/>
        </w:rPr>
        <w:t xml:space="preserve"> se nj</w:t>
      </w:r>
      <w:r w:rsidR="00C217AF">
        <w:rPr>
          <w:rFonts w:ascii="Book Antiqua" w:hAnsi="Book Antiqua"/>
        </w:rPr>
        <w:t>ë</w:t>
      </w:r>
      <w:r w:rsidRPr="00C217AF">
        <w:rPr>
          <w:rFonts w:ascii="Book Antiqua" w:hAnsi="Book Antiqua"/>
        </w:rPr>
        <w:t xml:space="preserve"> projekt. I nj</w:t>
      </w:r>
      <w:r w:rsidR="00C217AF">
        <w:rPr>
          <w:rFonts w:ascii="Book Antiqua" w:hAnsi="Book Antiqua"/>
        </w:rPr>
        <w:t>ë</w:t>
      </w:r>
      <w:r w:rsidRPr="00C217AF">
        <w:rPr>
          <w:rFonts w:ascii="Book Antiqua" w:hAnsi="Book Antiqua"/>
        </w:rPr>
        <w:t xml:space="preserve">jti </w:t>
      </w:r>
      <w:proofErr w:type="spellStart"/>
      <w:r w:rsidRPr="00C217AF">
        <w:rPr>
          <w:rFonts w:ascii="Book Antiqua" w:hAnsi="Book Antiqua"/>
        </w:rPr>
        <w:t>aplikant</w:t>
      </w:r>
      <w:proofErr w:type="spellEnd"/>
      <w:r w:rsidRPr="00C217AF">
        <w:rPr>
          <w:rFonts w:ascii="Book Antiqua" w:hAnsi="Book Antiqua"/>
        </w:rPr>
        <w:t xml:space="preserve"> gjithashtu nuk mund t</w:t>
      </w:r>
      <w:r w:rsidR="00C217AF">
        <w:rPr>
          <w:rFonts w:ascii="Book Antiqua" w:hAnsi="Book Antiqua"/>
        </w:rPr>
        <w:t>ë</w:t>
      </w:r>
      <w:r w:rsidRPr="00C217AF">
        <w:rPr>
          <w:rFonts w:ascii="Book Antiqua" w:hAnsi="Book Antiqua"/>
        </w:rPr>
        <w:t xml:space="preserve"> jet</w:t>
      </w:r>
      <w:r w:rsidR="00C217AF">
        <w:rPr>
          <w:rFonts w:ascii="Book Antiqua" w:hAnsi="Book Antiqua"/>
        </w:rPr>
        <w:t>ë</w:t>
      </w:r>
      <w:r w:rsidRPr="00C217AF">
        <w:rPr>
          <w:rFonts w:ascii="Book Antiqua" w:hAnsi="Book Antiqua"/>
        </w:rPr>
        <w:t xml:space="preserve"> partner n</w:t>
      </w:r>
      <w:r w:rsidR="00C217AF">
        <w:rPr>
          <w:rFonts w:ascii="Book Antiqua" w:hAnsi="Book Antiqua"/>
        </w:rPr>
        <w:t>ë</w:t>
      </w:r>
      <w:r w:rsidRPr="00C217AF">
        <w:rPr>
          <w:rFonts w:ascii="Book Antiqua" w:hAnsi="Book Antiqua"/>
        </w:rPr>
        <w:t xml:space="preserve"> dy projekte </w:t>
      </w:r>
      <w:proofErr w:type="spellStart"/>
      <w:r w:rsidRPr="00C217AF">
        <w:rPr>
          <w:rFonts w:ascii="Book Antiqua" w:hAnsi="Book Antiqua"/>
        </w:rPr>
        <w:t>konkuruese</w:t>
      </w:r>
      <w:proofErr w:type="spellEnd"/>
      <w:r w:rsidRPr="00C217AF">
        <w:rPr>
          <w:rFonts w:ascii="Book Antiqua" w:hAnsi="Book Antiqua"/>
        </w:rPr>
        <w:t xml:space="preserve"> me bashk</w:t>
      </w:r>
      <w:r w:rsidR="00C217AF">
        <w:rPr>
          <w:rFonts w:ascii="Book Antiqua" w:hAnsi="Book Antiqua"/>
        </w:rPr>
        <w:t>ë</w:t>
      </w:r>
      <w:r w:rsidRPr="00C217AF">
        <w:rPr>
          <w:rFonts w:ascii="Book Antiqua" w:hAnsi="Book Antiqua"/>
        </w:rPr>
        <w:t>pun</w:t>
      </w:r>
      <w:r w:rsidR="00C217AF">
        <w:rPr>
          <w:rFonts w:ascii="Book Antiqua" w:hAnsi="Book Antiqua"/>
        </w:rPr>
        <w:t>ë</w:t>
      </w:r>
      <w:r w:rsidRPr="00C217AF">
        <w:rPr>
          <w:rFonts w:ascii="Book Antiqua" w:hAnsi="Book Antiqua"/>
        </w:rPr>
        <w:t>tor</w:t>
      </w:r>
      <w:r w:rsidR="00C217AF">
        <w:rPr>
          <w:rFonts w:ascii="Book Antiqua" w:hAnsi="Book Antiqua"/>
        </w:rPr>
        <w:t>ë</w:t>
      </w:r>
      <w:r w:rsidRPr="00C217AF">
        <w:rPr>
          <w:rFonts w:ascii="Book Antiqua" w:hAnsi="Book Antiqua"/>
        </w:rPr>
        <w:t xml:space="preserve"> t</w:t>
      </w:r>
      <w:r w:rsidR="00C217AF">
        <w:rPr>
          <w:rFonts w:ascii="Book Antiqua" w:hAnsi="Book Antiqua"/>
        </w:rPr>
        <w:t>ë</w:t>
      </w:r>
      <w:r w:rsidRPr="00C217AF">
        <w:rPr>
          <w:rFonts w:ascii="Book Antiqua" w:hAnsi="Book Antiqua"/>
        </w:rPr>
        <w:t xml:space="preserve"> ndrysh</w:t>
      </w:r>
      <w:r w:rsidR="00C217AF">
        <w:rPr>
          <w:rFonts w:ascii="Book Antiqua" w:hAnsi="Book Antiqua"/>
        </w:rPr>
        <w:t>ë</w:t>
      </w:r>
      <w:r w:rsidRPr="00C217AF">
        <w:rPr>
          <w:rFonts w:ascii="Book Antiqua" w:hAnsi="Book Antiqua"/>
        </w:rPr>
        <w:t xml:space="preserve">m. </w:t>
      </w:r>
    </w:p>
    <w:p w:rsidR="001A2951" w:rsidRPr="00C217AF" w:rsidRDefault="00134D7A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bookmarkStart w:id="6" w:name="_Toc469306978"/>
      <w:r w:rsidRPr="00C217AF">
        <w:rPr>
          <w:rFonts w:ascii="Book Antiqua" w:hAnsi="Book Antiqua" w:cs="Times New Roman"/>
          <w:sz w:val="24"/>
          <w:szCs w:val="24"/>
          <w:lang w:val="sq-AL"/>
        </w:rPr>
        <w:t>2.2 Pa</w:t>
      </w:r>
      <w:r w:rsidR="00E11C1A" w:rsidRPr="00C217AF">
        <w:rPr>
          <w:rFonts w:ascii="Book Antiqua" w:hAnsi="Book Antiqua" w:cs="Times New Roman"/>
          <w:sz w:val="24"/>
          <w:szCs w:val="24"/>
          <w:lang w:val="sq-AL"/>
        </w:rPr>
        <w:t>rtneri</w:t>
      </w:r>
      <w:r w:rsidR="0045585C" w:rsidRPr="00C217AF">
        <w:rPr>
          <w:rFonts w:ascii="Book Antiqua" w:hAnsi="Book Antiqua" w:cs="Times New Roman"/>
          <w:sz w:val="24"/>
          <w:szCs w:val="24"/>
          <w:lang w:val="sq-AL"/>
        </w:rPr>
        <w:t>t</w:t>
      </w:r>
      <w:r w:rsidR="00E11C1A" w:rsidRPr="00C217AF">
        <w:rPr>
          <w:rFonts w:ascii="Book Antiqua" w:hAnsi="Book Antiqua" w:cs="Times New Roman"/>
          <w:sz w:val="24"/>
          <w:szCs w:val="24"/>
          <w:lang w:val="sq-AL"/>
        </w:rPr>
        <w:t>etet</w:t>
      </w:r>
      <w:r w:rsidR="0045585C" w:rsidRPr="00C217AF">
        <w:rPr>
          <w:rFonts w:ascii="Book Antiqua" w:hAnsi="Book Antiqua" w:cs="Times New Roman"/>
          <w:sz w:val="24"/>
          <w:szCs w:val="24"/>
          <w:lang w:val="sq-AL"/>
        </w:rPr>
        <w:t xml:space="preserve"> e pranueshme në </w:t>
      </w:r>
      <w:r w:rsidR="007D66F5" w:rsidRPr="00C217AF">
        <w:rPr>
          <w:rFonts w:ascii="Book Antiqua" w:hAnsi="Book Antiqua" w:cs="Times New Roman"/>
          <w:sz w:val="24"/>
          <w:szCs w:val="24"/>
          <w:lang w:val="sq-AL"/>
        </w:rPr>
        <w:t xml:space="preserve">zbatimin e </w:t>
      </w:r>
      <w:r w:rsidR="0045585C" w:rsidRPr="00C217AF">
        <w:rPr>
          <w:rFonts w:ascii="Book Antiqua" w:hAnsi="Book Antiqua" w:cs="Times New Roman"/>
          <w:sz w:val="24"/>
          <w:szCs w:val="24"/>
          <w:lang w:val="sq-AL"/>
        </w:rPr>
        <w:t>projekt</w:t>
      </w:r>
      <w:r w:rsidR="007D66F5" w:rsidRPr="00C217AF">
        <w:rPr>
          <w:rFonts w:ascii="Book Antiqua" w:hAnsi="Book Antiqua" w:cs="Times New Roman"/>
          <w:sz w:val="24"/>
          <w:szCs w:val="24"/>
          <w:lang w:val="sq-AL"/>
        </w:rPr>
        <w:t>it</w:t>
      </w:r>
      <w:r w:rsidR="0045585C" w:rsidRPr="00C217AF">
        <w:rPr>
          <w:rFonts w:ascii="Book Antiqua" w:hAnsi="Book Antiqua" w:cs="Times New Roman"/>
          <w:sz w:val="24"/>
          <w:szCs w:val="24"/>
          <w:lang w:val="sq-AL"/>
        </w:rPr>
        <w:t>/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program</w:t>
      </w:r>
      <w:r w:rsidR="007D66F5" w:rsidRPr="00C217AF">
        <w:rPr>
          <w:rFonts w:ascii="Book Antiqua" w:hAnsi="Book Antiqua" w:cs="Times New Roman"/>
          <w:sz w:val="24"/>
          <w:szCs w:val="24"/>
          <w:lang w:val="sq-AL"/>
        </w:rPr>
        <w:t>it</w:t>
      </w:r>
      <w:bookmarkEnd w:id="6"/>
    </w:p>
    <w:p w:rsidR="00FB3CD4" w:rsidRPr="00C217AF" w:rsidRDefault="00FB3CD4" w:rsidP="00C217AF">
      <w:p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highlight w:val="lightGray"/>
          <w:lang w:val="sq-AL"/>
        </w:rPr>
      </w:pPr>
    </w:p>
    <w:p w:rsidR="00134D7A" w:rsidRPr="00C217AF" w:rsidRDefault="00E11C1A" w:rsidP="00C217A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Var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sisht grupit 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targetohet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rmjet projektit,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aplikant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t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sht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e d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shirueshme 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ofrojn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d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shmi se kan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kapacitet e nevojshme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 nd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rtimin e partneriteteve me organizata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tjera dhe institucione publike shtet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rore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 implementimin e projektit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propozuar. </w:t>
      </w:r>
    </w:p>
    <w:p w:rsidR="00FB3CD4" w:rsidRPr="00786679" w:rsidRDefault="00110754" w:rsidP="00C217A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lang w:val="sq-AL"/>
        </w:rPr>
      </w:pPr>
      <w:r w:rsidRPr="00786679">
        <w:rPr>
          <w:rFonts w:ascii="Book Antiqua" w:hAnsi="Book Antiqua" w:cs="Times New Roman"/>
          <w:sz w:val="24"/>
          <w:szCs w:val="24"/>
          <w:lang w:val="sq-AL"/>
        </w:rPr>
        <w:t>Çdo</w:t>
      </w:r>
      <w:r w:rsidR="00E11C1A" w:rsidRPr="00786679">
        <w:rPr>
          <w:rFonts w:ascii="Book Antiqua" w:hAnsi="Book Antiqua" w:cs="Times New Roman"/>
          <w:sz w:val="24"/>
          <w:szCs w:val="24"/>
          <w:lang w:val="sq-AL"/>
        </w:rPr>
        <w:t xml:space="preserve"> partner apo organizat</w:t>
      </w:r>
      <w:r w:rsidR="00C217AF" w:rsidRPr="00786679">
        <w:rPr>
          <w:rFonts w:ascii="Book Antiqua" w:hAnsi="Book Antiqua" w:cs="Times New Roman"/>
          <w:sz w:val="24"/>
          <w:szCs w:val="24"/>
          <w:lang w:val="sq-AL"/>
        </w:rPr>
        <w:t>ë</w:t>
      </w:r>
      <w:r w:rsidR="00E11C1A" w:rsidRPr="00786679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Pr="00786679">
        <w:rPr>
          <w:rFonts w:ascii="Book Antiqua" w:hAnsi="Book Antiqua" w:cs="Times New Roman"/>
          <w:sz w:val="24"/>
          <w:szCs w:val="24"/>
          <w:lang w:val="sq-AL"/>
        </w:rPr>
        <w:t>bashkëpunuese</w:t>
      </w:r>
      <w:r w:rsidR="00E11C1A" w:rsidRPr="00786679">
        <w:rPr>
          <w:rFonts w:ascii="Book Antiqua" w:hAnsi="Book Antiqua" w:cs="Times New Roman"/>
          <w:sz w:val="24"/>
          <w:szCs w:val="24"/>
          <w:lang w:val="sq-AL"/>
        </w:rPr>
        <w:t xml:space="preserve"> duhet t</w:t>
      </w:r>
      <w:r w:rsidR="00C217AF" w:rsidRPr="00786679">
        <w:rPr>
          <w:rFonts w:ascii="Book Antiqua" w:hAnsi="Book Antiqua" w:cs="Times New Roman"/>
          <w:sz w:val="24"/>
          <w:szCs w:val="24"/>
          <w:lang w:val="sq-AL"/>
        </w:rPr>
        <w:t>ë</w:t>
      </w:r>
      <w:r w:rsidR="00E11C1A" w:rsidRPr="00786679">
        <w:rPr>
          <w:rFonts w:ascii="Book Antiqua" w:hAnsi="Book Antiqua" w:cs="Times New Roman"/>
          <w:sz w:val="24"/>
          <w:szCs w:val="24"/>
          <w:lang w:val="sq-AL"/>
        </w:rPr>
        <w:t xml:space="preserve"> plot</w:t>
      </w:r>
      <w:r w:rsidR="00C217AF" w:rsidRPr="00786679">
        <w:rPr>
          <w:rFonts w:ascii="Book Antiqua" w:hAnsi="Book Antiqua" w:cs="Times New Roman"/>
          <w:sz w:val="24"/>
          <w:szCs w:val="24"/>
          <w:lang w:val="sq-AL"/>
        </w:rPr>
        <w:t>ë</w:t>
      </w:r>
      <w:r w:rsidR="00E11C1A" w:rsidRPr="00786679">
        <w:rPr>
          <w:rFonts w:ascii="Book Antiqua" w:hAnsi="Book Antiqua" w:cs="Times New Roman"/>
          <w:sz w:val="24"/>
          <w:szCs w:val="24"/>
          <w:lang w:val="sq-AL"/>
        </w:rPr>
        <w:t>soj</w:t>
      </w:r>
      <w:r w:rsidR="00C217AF" w:rsidRPr="00786679">
        <w:rPr>
          <w:rFonts w:ascii="Book Antiqua" w:hAnsi="Book Antiqua" w:cs="Times New Roman"/>
          <w:sz w:val="24"/>
          <w:szCs w:val="24"/>
          <w:lang w:val="sq-AL"/>
        </w:rPr>
        <w:t>ë</w:t>
      </w:r>
      <w:r w:rsidR="00E11C1A" w:rsidRPr="00786679">
        <w:rPr>
          <w:rFonts w:ascii="Book Antiqua" w:hAnsi="Book Antiqua" w:cs="Times New Roman"/>
          <w:sz w:val="24"/>
          <w:szCs w:val="24"/>
          <w:lang w:val="sq-AL"/>
        </w:rPr>
        <w:t xml:space="preserve"> kushtet p</w:t>
      </w:r>
      <w:r w:rsidR="00C217AF" w:rsidRPr="00786679">
        <w:rPr>
          <w:rFonts w:ascii="Book Antiqua" w:hAnsi="Book Antiqua" w:cs="Times New Roman"/>
          <w:sz w:val="24"/>
          <w:szCs w:val="24"/>
          <w:lang w:val="sq-AL"/>
        </w:rPr>
        <w:t>ë</w:t>
      </w:r>
      <w:r w:rsidR="00E11C1A" w:rsidRPr="00786679">
        <w:rPr>
          <w:rFonts w:ascii="Book Antiqua" w:hAnsi="Book Antiqua" w:cs="Times New Roman"/>
          <w:sz w:val="24"/>
          <w:szCs w:val="24"/>
          <w:lang w:val="sq-AL"/>
        </w:rPr>
        <w:t>r ushtrimin e veprimtaris</w:t>
      </w:r>
      <w:r w:rsidR="00C217AF" w:rsidRPr="00786679">
        <w:rPr>
          <w:rFonts w:ascii="Book Antiqua" w:hAnsi="Book Antiqua" w:cs="Times New Roman"/>
          <w:sz w:val="24"/>
          <w:szCs w:val="24"/>
          <w:lang w:val="sq-AL"/>
        </w:rPr>
        <w:t>ë</w:t>
      </w:r>
      <w:r w:rsidR="00E11C1A" w:rsidRPr="00786679">
        <w:rPr>
          <w:rFonts w:ascii="Book Antiqua" w:hAnsi="Book Antiqua" w:cs="Times New Roman"/>
          <w:sz w:val="24"/>
          <w:szCs w:val="24"/>
          <w:lang w:val="sq-AL"/>
        </w:rPr>
        <w:t xml:space="preserve"> specifike sipas legjislacionit n</w:t>
      </w:r>
      <w:r w:rsidR="00C217AF" w:rsidRPr="00786679">
        <w:rPr>
          <w:rFonts w:ascii="Book Antiqua" w:hAnsi="Book Antiqua" w:cs="Times New Roman"/>
          <w:sz w:val="24"/>
          <w:szCs w:val="24"/>
          <w:lang w:val="sq-AL"/>
        </w:rPr>
        <w:t>ë</w:t>
      </w:r>
      <w:r w:rsidR="00E11C1A" w:rsidRPr="00786679">
        <w:rPr>
          <w:rFonts w:ascii="Book Antiqua" w:hAnsi="Book Antiqua" w:cs="Times New Roman"/>
          <w:sz w:val="24"/>
          <w:szCs w:val="24"/>
          <w:lang w:val="sq-AL"/>
        </w:rPr>
        <w:t xml:space="preserve"> fuqi n</w:t>
      </w:r>
      <w:r w:rsidR="00C217AF" w:rsidRPr="00786679">
        <w:rPr>
          <w:rFonts w:ascii="Book Antiqua" w:hAnsi="Book Antiqua" w:cs="Times New Roman"/>
          <w:sz w:val="24"/>
          <w:szCs w:val="24"/>
          <w:lang w:val="sq-AL"/>
        </w:rPr>
        <w:t>ë</w:t>
      </w:r>
      <w:r w:rsidR="00E11C1A" w:rsidRPr="00786679">
        <w:rPr>
          <w:rFonts w:ascii="Book Antiqua" w:hAnsi="Book Antiqua" w:cs="Times New Roman"/>
          <w:sz w:val="24"/>
          <w:szCs w:val="24"/>
          <w:lang w:val="sq-AL"/>
        </w:rPr>
        <w:t xml:space="preserve"> Republik</w:t>
      </w:r>
      <w:r w:rsidR="00C217AF" w:rsidRPr="00786679">
        <w:rPr>
          <w:rFonts w:ascii="Book Antiqua" w:hAnsi="Book Antiqua" w:cs="Times New Roman"/>
          <w:sz w:val="24"/>
          <w:szCs w:val="24"/>
          <w:lang w:val="sq-AL"/>
        </w:rPr>
        <w:t>ë</w:t>
      </w:r>
      <w:r w:rsidR="00E11C1A" w:rsidRPr="00786679">
        <w:rPr>
          <w:rFonts w:ascii="Book Antiqua" w:hAnsi="Book Antiqua" w:cs="Times New Roman"/>
          <w:sz w:val="24"/>
          <w:szCs w:val="24"/>
          <w:lang w:val="sq-AL"/>
        </w:rPr>
        <w:t>n e Kosov</w:t>
      </w:r>
      <w:r w:rsidR="00C217AF" w:rsidRPr="00786679">
        <w:rPr>
          <w:rFonts w:ascii="Book Antiqua" w:hAnsi="Book Antiqua" w:cs="Times New Roman"/>
          <w:sz w:val="24"/>
          <w:szCs w:val="24"/>
          <w:lang w:val="sq-AL"/>
        </w:rPr>
        <w:t>ë</w:t>
      </w:r>
      <w:r w:rsidR="00E11C1A" w:rsidRPr="00786679">
        <w:rPr>
          <w:rFonts w:ascii="Book Antiqua" w:hAnsi="Book Antiqua" w:cs="Times New Roman"/>
          <w:sz w:val="24"/>
          <w:szCs w:val="24"/>
          <w:lang w:val="sq-AL"/>
        </w:rPr>
        <w:t xml:space="preserve">s. </w:t>
      </w:r>
    </w:p>
    <w:p w:rsidR="00FB3CD4" w:rsidRPr="00C217AF" w:rsidRDefault="00E11C1A" w:rsidP="00C217A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highlight w:val="lightGray"/>
          <w:lang w:val="sq-AL"/>
        </w:rPr>
      </w:pPr>
      <w:r w:rsidRPr="00786679">
        <w:rPr>
          <w:rFonts w:ascii="Book Antiqua" w:hAnsi="Book Antiqua" w:cs="Times New Roman"/>
          <w:sz w:val="24"/>
          <w:szCs w:val="24"/>
          <w:lang w:val="sq-AL"/>
        </w:rPr>
        <w:t>Raporti n</w:t>
      </w:r>
      <w:r w:rsidR="00C217AF" w:rsidRPr="00786679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786679">
        <w:rPr>
          <w:rFonts w:ascii="Book Antiqua" w:hAnsi="Book Antiqua" w:cs="Times New Roman"/>
          <w:sz w:val="24"/>
          <w:szCs w:val="24"/>
          <w:lang w:val="sq-AL"/>
        </w:rPr>
        <w:t xml:space="preserve"> mes t</w:t>
      </w:r>
      <w:r w:rsidR="00C217AF" w:rsidRPr="00786679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786679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proofErr w:type="spellStart"/>
      <w:r w:rsidRPr="00786679">
        <w:rPr>
          <w:rFonts w:ascii="Book Antiqua" w:hAnsi="Book Antiqua" w:cs="Times New Roman"/>
          <w:sz w:val="24"/>
          <w:szCs w:val="24"/>
          <w:lang w:val="sq-AL"/>
        </w:rPr>
        <w:t>aplikuesit</w:t>
      </w:r>
      <w:proofErr w:type="spellEnd"/>
      <w:r w:rsidRPr="00786679">
        <w:rPr>
          <w:rFonts w:ascii="Book Antiqua" w:hAnsi="Book Antiqua" w:cs="Times New Roman"/>
          <w:sz w:val="24"/>
          <w:szCs w:val="24"/>
          <w:lang w:val="sq-AL"/>
        </w:rPr>
        <w:t xml:space="preserve"> dhe partner</w:t>
      </w:r>
      <w:r w:rsidR="00C217AF" w:rsidRPr="00786679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786679">
        <w:rPr>
          <w:rFonts w:ascii="Book Antiqua" w:hAnsi="Book Antiqua" w:cs="Times New Roman"/>
          <w:sz w:val="24"/>
          <w:szCs w:val="24"/>
          <w:lang w:val="sq-AL"/>
        </w:rPr>
        <w:t>ve duhet t</w:t>
      </w:r>
      <w:r w:rsidR="00C217AF" w:rsidRPr="00786679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786679">
        <w:rPr>
          <w:rFonts w:ascii="Book Antiqua" w:hAnsi="Book Antiqua" w:cs="Times New Roman"/>
          <w:sz w:val="24"/>
          <w:szCs w:val="24"/>
          <w:lang w:val="sq-AL"/>
        </w:rPr>
        <w:t xml:space="preserve"> rregullohet me an</w:t>
      </w:r>
      <w:r w:rsidR="00C217AF" w:rsidRPr="00786679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786679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C217AF" w:rsidRPr="00786679">
        <w:rPr>
          <w:rFonts w:ascii="Book Antiqua" w:hAnsi="Book Antiqua" w:cs="Times New Roman"/>
          <w:sz w:val="24"/>
          <w:szCs w:val="24"/>
          <w:lang w:val="sq-AL"/>
        </w:rPr>
        <w:t>ë</w:t>
      </w:r>
      <w:r w:rsidR="00984C54" w:rsidRPr="00786679">
        <w:rPr>
          <w:rFonts w:ascii="Book Antiqua" w:hAnsi="Book Antiqua" w:cs="Times New Roman"/>
          <w:sz w:val="24"/>
          <w:szCs w:val="24"/>
          <w:lang w:val="sq-AL"/>
        </w:rPr>
        <w:t xml:space="preserve"> nj</w:t>
      </w:r>
      <w:r w:rsidR="00C217AF" w:rsidRPr="00786679">
        <w:rPr>
          <w:rFonts w:ascii="Book Antiqua" w:hAnsi="Book Antiqua" w:cs="Times New Roman"/>
          <w:sz w:val="24"/>
          <w:szCs w:val="24"/>
          <w:lang w:val="sq-AL"/>
        </w:rPr>
        <w:t>ë</w:t>
      </w:r>
      <w:r w:rsidR="00984C54" w:rsidRPr="00C217AF">
        <w:rPr>
          <w:rFonts w:ascii="Book Antiqua" w:hAnsi="Book Antiqua" w:cs="Times New Roman"/>
          <w:sz w:val="24"/>
          <w:szCs w:val="24"/>
          <w:lang w:val="sq-AL"/>
        </w:rPr>
        <w:t xml:space="preserve"> deklarate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84C54" w:rsidRPr="00C217AF">
        <w:rPr>
          <w:rFonts w:ascii="Book Antiqua" w:hAnsi="Book Antiqua" w:cs="Times New Roman"/>
          <w:sz w:val="24"/>
          <w:szCs w:val="24"/>
          <w:lang w:val="sq-AL"/>
        </w:rPr>
        <w:t xml:space="preserve"> partneritetit.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84C54" w:rsidRPr="00C217AF">
        <w:rPr>
          <w:rFonts w:ascii="Book Antiqua" w:hAnsi="Book Antiqua" w:cs="Times New Roman"/>
          <w:sz w:val="24"/>
          <w:szCs w:val="24"/>
          <w:lang w:val="sq-AL"/>
        </w:rPr>
        <w:t xml:space="preserve"> rast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84C54" w:rsidRPr="00C217AF">
        <w:rPr>
          <w:rFonts w:ascii="Book Antiqua" w:hAnsi="Book Antiqua" w:cs="Times New Roman"/>
          <w:sz w:val="24"/>
          <w:szCs w:val="24"/>
          <w:lang w:val="sq-AL"/>
        </w:rPr>
        <w:t xml:space="preserve">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84C54" w:rsidRPr="00C217AF">
        <w:rPr>
          <w:rFonts w:ascii="Book Antiqua" w:hAnsi="Book Antiqua" w:cs="Times New Roman"/>
          <w:sz w:val="24"/>
          <w:szCs w:val="24"/>
          <w:lang w:val="sq-AL"/>
        </w:rPr>
        <w:t>rfitimit, duhet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84C54" w:rsidRPr="00C217AF">
        <w:rPr>
          <w:rFonts w:ascii="Book Antiqua" w:hAnsi="Book Antiqua" w:cs="Times New Roman"/>
          <w:sz w:val="24"/>
          <w:szCs w:val="24"/>
          <w:lang w:val="sq-AL"/>
        </w:rPr>
        <w:t xml:space="preserve"> b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84C54" w:rsidRPr="00C217AF">
        <w:rPr>
          <w:rFonts w:ascii="Book Antiqua" w:hAnsi="Book Antiqua" w:cs="Times New Roman"/>
          <w:sz w:val="24"/>
          <w:szCs w:val="24"/>
          <w:lang w:val="sq-AL"/>
        </w:rPr>
        <w:t>het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84C54" w:rsidRPr="00C217AF">
        <w:rPr>
          <w:rFonts w:ascii="Book Antiqua" w:hAnsi="Book Antiqua" w:cs="Times New Roman"/>
          <w:sz w:val="24"/>
          <w:szCs w:val="24"/>
          <w:lang w:val="sq-AL"/>
        </w:rPr>
        <w:t>nshkrimi i nj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84C54" w:rsidRPr="00C217AF">
        <w:rPr>
          <w:rFonts w:ascii="Book Antiqua" w:hAnsi="Book Antiqua" w:cs="Times New Roman"/>
          <w:sz w:val="24"/>
          <w:szCs w:val="24"/>
          <w:lang w:val="sq-AL"/>
        </w:rPr>
        <w:t xml:space="preserve"> kontrate me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84C54" w:rsidRPr="00C217AF">
        <w:rPr>
          <w:rFonts w:ascii="Book Antiqua" w:hAnsi="Book Antiqua" w:cs="Times New Roman"/>
          <w:sz w:val="24"/>
          <w:szCs w:val="24"/>
          <w:lang w:val="sq-AL"/>
        </w:rPr>
        <w:t xml:space="preserve"> cil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84C54" w:rsidRPr="00C217AF">
        <w:rPr>
          <w:rFonts w:ascii="Book Antiqua" w:hAnsi="Book Antiqua" w:cs="Times New Roman"/>
          <w:sz w:val="24"/>
          <w:szCs w:val="24"/>
          <w:lang w:val="sq-AL"/>
        </w:rPr>
        <w:t>n rregullohet raporti nd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84C54" w:rsidRPr="00C217AF">
        <w:rPr>
          <w:rFonts w:ascii="Book Antiqua" w:hAnsi="Book Antiqua" w:cs="Times New Roman"/>
          <w:sz w:val="24"/>
          <w:szCs w:val="24"/>
          <w:lang w:val="sq-AL"/>
        </w:rPr>
        <w:t>rmjet Zyr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84C54" w:rsidRPr="00C217AF">
        <w:rPr>
          <w:rFonts w:ascii="Book Antiqua" w:hAnsi="Book Antiqua" w:cs="Times New Roman"/>
          <w:sz w:val="24"/>
          <w:szCs w:val="24"/>
          <w:lang w:val="sq-AL"/>
        </w:rPr>
        <w:t>s s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84C54" w:rsidRPr="00C217AF">
        <w:rPr>
          <w:rFonts w:ascii="Book Antiqua" w:hAnsi="Book Antiqua" w:cs="Times New Roman"/>
          <w:sz w:val="24"/>
          <w:szCs w:val="24"/>
          <w:lang w:val="sq-AL"/>
        </w:rPr>
        <w:t xml:space="preserve"> Koordinatorit dhe organizat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84C54" w:rsidRPr="00C217AF">
        <w:rPr>
          <w:rFonts w:ascii="Book Antiqua" w:hAnsi="Book Antiqua" w:cs="Times New Roman"/>
          <w:sz w:val="24"/>
          <w:szCs w:val="24"/>
          <w:lang w:val="sq-AL"/>
        </w:rPr>
        <w:t>s specifike, si dhe organizatave apo institucioneve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84C54" w:rsidRPr="00C217AF">
        <w:rPr>
          <w:rFonts w:ascii="Book Antiqua" w:hAnsi="Book Antiqua" w:cs="Times New Roman"/>
          <w:sz w:val="24"/>
          <w:szCs w:val="24"/>
          <w:lang w:val="sq-AL"/>
        </w:rPr>
        <w:t xml:space="preserve"> treta bashk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84C54" w:rsidRPr="00C217AF">
        <w:rPr>
          <w:rFonts w:ascii="Book Antiqua" w:hAnsi="Book Antiqua" w:cs="Times New Roman"/>
          <w:sz w:val="24"/>
          <w:szCs w:val="24"/>
          <w:lang w:val="sq-AL"/>
        </w:rPr>
        <w:t>punuese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84C54" w:rsidRPr="00C217AF">
        <w:rPr>
          <w:rFonts w:ascii="Book Antiqua" w:hAnsi="Book Antiqua" w:cs="Times New Roman"/>
          <w:sz w:val="24"/>
          <w:szCs w:val="24"/>
          <w:lang w:val="sq-AL"/>
        </w:rPr>
        <w:t xml:space="preserve"> implementimin e projektit specifik.</w:t>
      </w:r>
    </w:p>
    <w:p w:rsidR="001A2951" w:rsidRPr="00C217AF" w:rsidRDefault="00134D7A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bookmarkStart w:id="7" w:name="_Toc469306979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2.3 Aktivitetet e pranueshme që do të financohen përmes </w:t>
      </w:r>
      <w:r w:rsidR="00C55E10" w:rsidRPr="00C217AF">
        <w:rPr>
          <w:rFonts w:ascii="Book Antiqua" w:hAnsi="Book Antiqua" w:cs="Times New Roman"/>
          <w:sz w:val="24"/>
          <w:szCs w:val="24"/>
          <w:lang w:val="sq-AL"/>
        </w:rPr>
        <w:t>thirrjes</w:t>
      </w:r>
      <w:bookmarkEnd w:id="7"/>
    </w:p>
    <w:p w:rsidR="001A2951" w:rsidRPr="00C217AF" w:rsidRDefault="00134D7A" w:rsidP="00C217AF">
      <w:pPr>
        <w:pStyle w:val="ListParagraph"/>
        <w:spacing w:after="0" w:line="240" w:lineRule="auto"/>
        <w:ind w:left="-90"/>
        <w:jc w:val="both"/>
        <w:rPr>
          <w:rFonts w:ascii="Book Antiqua" w:hAnsi="Book Antiqua" w:cs="Times New Roman"/>
          <w:i/>
          <w:sz w:val="24"/>
          <w:szCs w:val="24"/>
          <w:highlight w:val="lightGray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br/>
      </w:r>
      <w:r w:rsidR="009C55B2" w:rsidRPr="00C217AF">
        <w:rPr>
          <w:rFonts w:ascii="Book Antiqua" w:hAnsi="Book Antiqua" w:cs="Times New Roman"/>
          <w:sz w:val="24"/>
          <w:szCs w:val="24"/>
          <w:lang w:val="sq-AL"/>
        </w:rPr>
        <w:t>Projektet e propozuar duhet q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C55B2" w:rsidRPr="00C217AF">
        <w:rPr>
          <w:rFonts w:ascii="Book Antiqua" w:hAnsi="Book Antiqua" w:cs="Times New Roman"/>
          <w:sz w:val="24"/>
          <w:szCs w:val="24"/>
          <w:lang w:val="sq-AL"/>
        </w:rPr>
        <w:t xml:space="preserve"> aktivitetet e tyre t’i shtrijn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C55B2" w:rsidRPr="00C217AF">
        <w:rPr>
          <w:rFonts w:ascii="Book Antiqua" w:hAnsi="Book Antiqua" w:cs="Times New Roman"/>
          <w:sz w:val="24"/>
          <w:szCs w:val="24"/>
          <w:lang w:val="sq-AL"/>
        </w:rPr>
        <w:t xml:space="preserve"> brenda 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t</w:t>
      </w:r>
      <w:r w:rsidR="00110754">
        <w:rPr>
          <w:rFonts w:ascii="Book Antiqua" w:hAnsi="Book Antiqua" w:cs="Times New Roman"/>
          <w:sz w:val="24"/>
          <w:szCs w:val="24"/>
          <w:lang w:val="sq-AL"/>
        </w:rPr>
        <w:t>e</w:t>
      </w:r>
      <w:r w:rsidR="00110754" w:rsidRPr="00C217AF">
        <w:rPr>
          <w:rFonts w:ascii="Book Antiqua" w:hAnsi="Book Antiqua" w:cs="Times New Roman"/>
          <w:sz w:val="24"/>
          <w:szCs w:val="24"/>
          <w:lang w:val="sq-AL"/>
        </w:rPr>
        <w:t>rritorit</w:t>
      </w:r>
      <w:r w:rsidR="009C55B2" w:rsidRPr="00C217AF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C55B2" w:rsidRPr="00C217AF">
        <w:rPr>
          <w:rFonts w:ascii="Book Antiqua" w:hAnsi="Book Antiqua" w:cs="Times New Roman"/>
          <w:sz w:val="24"/>
          <w:szCs w:val="24"/>
          <w:lang w:val="sq-AL"/>
        </w:rPr>
        <w:t xml:space="preserve"> Kosov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C55B2" w:rsidRPr="00C217AF">
        <w:rPr>
          <w:rFonts w:ascii="Book Antiqua" w:hAnsi="Book Antiqua" w:cs="Times New Roman"/>
          <w:sz w:val="24"/>
          <w:szCs w:val="24"/>
          <w:lang w:val="sq-AL"/>
        </w:rPr>
        <w:t>s.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C55B2" w:rsidRPr="00C217AF">
        <w:rPr>
          <w:rFonts w:ascii="Book Antiqua" w:hAnsi="Book Antiqua" w:cs="Times New Roman"/>
          <w:sz w:val="24"/>
          <w:szCs w:val="24"/>
          <w:lang w:val="sq-AL"/>
        </w:rPr>
        <w:t xml:space="preserve"> gjitha aktivitetet e parapara brenda projektit nuk duhet t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C55B2" w:rsidRPr="00C217AF">
        <w:rPr>
          <w:rFonts w:ascii="Book Antiqua" w:hAnsi="Book Antiqua" w:cs="Times New Roman"/>
          <w:sz w:val="24"/>
          <w:szCs w:val="24"/>
          <w:lang w:val="sq-AL"/>
        </w:rPr>
        <w:t xml:space="preserve"> shtrihen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C55B2" w:rsidRPr="00C217AF">
        <w:rPr>
          <w:rFonts w:ascii="Book Antiqua" w:hAnsi="Book Antiqua" w:cs="Times New Roman"/>
          <w:sz w:val="24"/>
          <w:szCs w:val="24"/>
          <w:lang w:val="sq-AL"/>
        </w:rPr>
        <w:t xml:space="preserve"> m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C55B2" w:rsidRPr="00C217AF">
        <w:rPr>
          <w:rFonts w:ascii="Book Antiqua" w:hAnsi="Book Antiqua" w:cs="Times New Roman"/>
          <w:sz w:val="24"/>
          <w:szCs w:val="24"/>
          <w:lang w:val="sq-AL"/>
        </w:rPr>
        <w:t xml:space="preserve"> pak se </w:t>
      </w:r>
      <w:r w:rsidR="00786679">
        <w:rPr>
          <w:rFonts w:ascii="Book Antiqua" w:hAnsi="Book Antiqua" w:cs="Times New Roman"/>
          <w:sz w:val="24"/>
          <w:szCs w:val="24"/>
          <w:lang w:val="sq-AL"/>
        </w:rPr>
        <w:t>3</w:t>
      </w:r>
      <w:r w:rsidR="009C55B2" w:rsidRPr="00C217AF">
        <w:rPr>
          <w:rFonts w:ascii="Book Antiqua" w:hAnsi="Book Antiqua" w:cs="Times New Roman"/>
          <w:sz w:val="24"/>
          <w:szCs w:val="24"/>
          <w:lang w:val="sq-AL"/>
        </w:rPr>
        <w:t xml:space="preserve"> muaj dhe 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C55B2" w:rsidRPr="00C217AF">
        <w:rPr>
          <w:rFonts w:ascii="Book Antiqua" w:hAnsi="Book Antiqua" w:cs="Times New Roman"/>
          <w:sz w:val="24"/>
          <w:szCs w:val="24"/>
          <w:lang w:val="sq-AL"/>
        </w:rPr>
        <w:t xml:space="preserve"> m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C55B2" w:rsidRPr="00C217AF">
        <w:rPr>
          <w:rFonts w:ascii="Book Antiqua" w:hAnsi="Book Antiqua" w:cs="Times New Roman"/>
          <w:sz w:val="24"/>
          <w:szCs w:val="24"/>
          <w:lang w:val="sq-AL"/>
        </w:rPr>
        <w:t xml:space="preserve"> shum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="009C55B2" w:rsidRPr="00C217AF">
        <w:rPr>
          <w:rFonts w:ascii="Book Antiqua" w:hAnsi="Book Antiqua" w:cs="Times New Roman"/>
          <w:sz w:val="24"/>
          <w:szCs w:val="24"/>
          <w:lang w:val="sq-AL"/>
        </w:rPr>
        <w:t xml:space="preserve"> se </w:t>
      </w:r>
      <w:r w:rsidR="00786679">
        <w:rPr>
          <w:rFonts w:ascii="Book Antiqua" w:hAnsi="Book Antiqua" w:cs="Times New Roman"/>
          <w:sz w:val="24"/>
          <w:szCs w:val="24"/>
          <w:lang w:val="sq-AL"/>
        </w:rPr>
        <w:t>6</w:t>
      </w:r>
      <w:r w:rsidR="009C55B2" w:rsidRPr="00C217AF">
        <w:rPr>
          <w:rFonts w:ascii="Book Antiqua" w:hAnsi="Book Antiqua" w:cs="Times New Roman"/>
          <w:sz w:val="24"/>
          <w:szCs w:val="24"/>
          <w:lang w:val="sq-AL"/>
        </w:rPr>
        <w:t xml:space="preserve"> muaj. </w:t>
      </w:r>
    </w:p>
    <w:p w:rsidR="00C14525" w:rsidRPr="00C217AF" w:rsidRDefault="00C14525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1A2951" w:rsidRPr="00C217AF" w:rsidRDefault="001A2951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Aktivitetet e pranueshme të projektit </w:t>
      </w:r>
      <w:r w:rsidR="00FB3CD4" w:rsidRPr="00C217AF">
        <w:rPr>
          <w:rFonts w:ascii="Book Antiqua" w:hAnsi="Book Antiqua" w:cs="Times New Roman"/>
          <w:sz w:val="24"/>
          <w:szCs w:val="24"/>
          <w:lang w:val="sq-AL"/>
        </w:rPr>
        <w:t xml:space="preserve">mund të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përfshijnë:</w:t>
      </w:r>
    </w:p>
    <w:p w:rsidR="00786679" w:rsidRPr="00595AB1" w:rsidRDefault="00786679" w:rsidP="00786679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Book Antiqua" w:hAnsi="Book Antiqua" w:cs="Times New Roman"/>
          <w:lang w:val="sq-AL"/>
        </w:rPr>
      </w:pPr>
      <w:r w:rsidRPr="00595AB1">
        <w:rPr>
          <w:rFonts w:ascii="Book Antiqua" w:hAnsi="Book Antiqua" w:cs="Times New Roman"/>
          <w:lang w:val="sq-AL"/>
        </w:rPr>
        <w:t>aktivitete që synojnë promovimin e</w:t>
      </w:r>
      <w:r>
        <w:rPr>
          <w:rFonts w:ascii="Book Antiqua" w:hAnsi="Book Antiqua" w:cs="Times New Roman"/>
          <w:lang w:val="sq-AL"/>
        </w:rPr>
        <w:t xml:space="preserve"> dij</w:t>
      </w:r>
      <w:r w:rsidR="00AE400B">
        <w:rPr>
          <w:rFonts w:ascii="Book Antiqua" w:hAnsi="Book Antiqua" w:cs="Times New Roman"/>
          <w:lang w:val="sq-AL"/>
        </w:rPr>
        <w:t>ë</w:t>
      </w:r>
      <w:r>
        <w:rPr>
          <w:rFonts w:ascii="Book Antiqua" w:hAnsi="Book Antiqua" w:cs="Times New Roman"/>
          <w:lang w:val="sq-AL"/>
        </w:rPr>
        <w:t>s, sportit dhe</w:t>
      </w:r>
      <w:r w:rsidRPr="00595AB1">
        <w:rPr>
          <w:rFonts w:ascii="Book Antiqua" w:hAnsi="Book Antiqua" w:cs="Times New Roman"/>
          <w:lang w:val="sq-AL"/>
        </w:rPr>
        <w:t xml:space="preserve"> kreativitetit kulturor dhe mendimit kritik n</w:t>
      </w:r>
      <w:r>
        <w:rPr>
          <w:rFonts w:ascii="Book Antiqua" w:hAnsi="Book Antiqua" w:cs="Times New Roman"/>
          <w:lang w:val="sq-AL"/>
        </w:rPr>
        <w:t>ë</w:t>
      </w:r>
      <w:r w:rsidRPr="00595AB1">
        <w:rPr>
          <w:rFonts w:ascii="Book Antiqua" w:hAnsi="Book Antiqua" w:cs="Times New Roman"/>
          <w:lang w:val="sq-AL"/>
        </w:rPr>
        <w:t xml:space="preserve"> baz</w:t>
      </w:r>
      <w:r>
        <w:rPr>
          <w:rFonts w:ascii="Book Antiqua" w:hAnsi="Book Antiqua" w:cs="Times New Roman"/>
          <w:lang w:val="sq-AL"/>
        </w:rPr>
        <w:t>ë</w:t>
      </w:r>
      <w:r w:rsidRPr="00595AB1">
        <w:rPr>
          <w:rFonts w:ascii="Book Antiqua" w:hAnsi="Book Antiqua" w:cs="Times New Roman"/>
          <w:lang w:val="sq-AL"/>
        </w:rPr>
        <w:t xml:space="preserve"> </w:t>
      </w:r>
      <w:r w:rsidR="00110754" w:rsidRPr="00595AB1">
        <w:rPr>
          <w:rFonts w:ascii="Book Antiqua" w:hAnsi="Book Antiqua" w:cs="Times New Roman"/>
          <w:lang w:val="sq-AL"/>
        </w:rPr>
        <w:t>t</w:t>
      </w:r>
      <w:r w:rsidR="00110754">
        <w:rPr>
          <w:rFonts w:ascii="Book Antiqua" w:hAnsi="Book Antiqua" w:cs="Times New Roman"/>
          <w:lang w:val="sq-AL"/>
        </w:rPr>
        <w:t>ë</w:t>
      </w:r>
      <w:r w:rsidR="00110754" w:rsidRPr="00595AB1">
        <w:rPr>
          <w:rFonts w:ascii="Book Antiqua" w:hAnsi="Book Antiqua" w:cs="Times New Roman"/>
          <w:lang w:val="sq-AL"/>
        </w:rPr>
        <w:t xml:space="preserve"> Programit</w:t>
      </w:r>
      <w:r w:rsidRPr="00595AB1">
        <w:rPr>
          <w:rFonts w:ascii="Book Antiqua" w:hAnsi="Book Antiqua" w:cs="Times New Roman"/>
          <w:lang w:val="sq-AL"/>
        </w:rPr>
        <w:t xml:space="preserve"> Nacional p</w:t>
      </w:r>
      <w:r>
        <w:rPr>
          <w:rFonts w:ascii="Book Antiqua" w:hAnsi="Book Antiqua" w:cs="Times New Roman"/>
          <w:lang w:val="sq-AL"/>
        </w:rPr>
        <w:t>ë</w:t>
      </w:r>
      <w:r w:rsidRPr="00595AB1">
        <w:rPr>
          <w:rFonts w:ascii="Book Antiqua" w:hAnsi="Book Antiqua" w:cs="Times New Roman"/>
          <w:lang w:val="sq-AL"/>
        </w:rPr>
        <w:t>r Rini</w:t>
      </w:r>
      <w:r w:rsidR="00110754">
        <w:rPr>
          <w:rFonts w:ascii="Book Antiqua" w:hAnsi="Book Antiqua" w:cs="Times New Roman"/>
          <w:lang w:val="sq-AL"/>
        </w:rPr>
        <w:t>në</w:t>
      </w:r>
      <w:r w:rsidRPr="00595AB1">
        <w:rPr>
          <w:rFonts w:ascii="Book Antiqua" w:hAnsi="Book Antiqua" w:cs="Times New Roman"/>
          <w:lang w:val="sq-AL"/>
        </w:rPr>
        <w:t>;</w:t>
      </w:r>
    </w:p>
    <w:p w:rsidR="00786679" w:rsidRPr="00595AB1" w:rsidRDefault="00786679" w:rsidP="00786679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Book Antiqua" w:hAnsi="Book Antiqua" w:cs="Times New Roman"/>
          <w:lang w:val="sq-AL"/>
        </w:rPr>
      </w:pPr>
      <w:r w:rsidRPr="00595AB1">
        <w:rPr>
          <w:rFonts w:ascii="Book Antiqua" w:hAnsi="Book Antiqua" w:cs="Times New Roman"/>
          <w:lang w:val="sq-AL"/>
        </w:rPr>
        <w:t>aktivitete që synojnë ngritjen e konkurren</w:t>
      </w:r>
      <w:r>
        <w:rPr>
          <w:rFonts w:ascii="Book Antiqua" w:hAnsi="Book Antiqua" w:cs="Times New Roman"/>
          <w:lang w:val="sq-AL"/>
        </w:rPr>
        <w:t>c</w:t>
      </w:r>
      <w:r w:rsidRPr="00595AB1">
        <w:rPr>
          <w:rFonts w:ascii="Book Antiqua" w:hAnsi="Book Antiqua" w:cs="Times New Roman"/>
          <w:lang w:val="sq-AL"/>
        </w:rPr>
        <w:t>ës</w:t>
      </w:r>
      <w:r>
        <w:rPr>
          <w:rFonts w:ascii="Book Antiqua" w:hAnsi="Book Antiqua" w:cs="Times New Roman"/>
          <w:lang w:val="sq-AL"/>
        </w:rPr>
        <w:t xml:space="preserve"> të dija, sporti dhe</w:t>
      </w:r>
      <w:r w:rsidRPr="00595AB1">
        <w:rPr>
          <w:rFonts w:ascii="Book Antiqua" w:hAnsi="Book Antiqua" w:cs="Times New Roman"/>
          <w:lang w:val="sq-AL"/>
        </w:rPr>
        <w:t xml:space="preserve"> kreativitetit kulturor dhe mendimit kritik n</w:t>
      </w:r>
      <w:r>
        <w:rPr>
          <w:rFonts w:ascii="Book Antiqua" w:hAnsi="Book Antiqua" w:cs="Times New Roman"/>
          <w:lang w:val="sq-AL"/>
        </w:rPr>
        <w:t>ë</w:t>
      </w:r>
      <w:r w:rsidRPr="00595AB1">
        <w:rPr>
          <w:rFonts w:ascii="Book Antiqua" w:hAnsi="Book Antiqua" w:cs="Times New Roman"/>
          <w:lang w:val="sq-AL"/>
        </w:rPr>
        <w:t xml:space="preserve"> baz</w:t>
      </w:r>
      <w:r>
        <w:rPr>
          <w:rFonts w:ascii="Book Antiqua" w:hAnsi="Book Antiqua" w:cs="Times New Roman"/>
          <w:lang w:val="sq-AL"/>
        </w:rPr>
        <w:t>ë</w:t>
      </w:r>
      <w:r w:rsidRPr="00595AB1">
        <w:rPr>
          <w:rFonts w:ascii="Book Antiqua" w:hAnsi="Book Antiqua" w:cs="Times New Roman"/>
          <w:lang w:val="sq-AL"/>
        </w:rPr>
        <w:t xml:space="preserve"> t</w:t>
      </w:r>
      <w:r>
        <w:rPr>
          <w:rFonts w:ascii="Book Antiqua" w:hAnsi="Book Antiqua" w:cs="Times New Roman"/>
          <w:lang w:val="sq-AL"/>
        </w:rPr>
        <w:t xml:space="preserve">ë </w:t>
      </w:r>
      <w:r w:rsidRPr="00595AB1">
        <w:rPr>
          <w:rFonts w:ascii="Book Antiqua" w:hAnsi="Book Antiqua" w:cs="Times New Roman"/>
          <w:lang w:val="sq-AL"/>
        </w:rPr>
        <w:t>Programit Nacional p</w:t>
      </w:r>
      <w:r>
        <w:rPr>
          <w:rFonts w:ascii="Book Antiqua" w:hAnsi="Book Antiqua" w:cs="Times New Roman"/>
          <w:lang w:val="sq-AL"/>
        </w:rPr>
        <w:t>ë</w:t>
      </w:r>
      <w:r w:rsidRPr="00595AB1">
        <w:rPr>
          <w:rFonts w:ascii="Book Antiqua" w:hAnsi="Book Antiqua" w:cs="Times New Roman"/>
          <w:lang w:val="sq-AL"/>
        </w:rPr>
        <w:t>r Rini</w:t>
      </w:r>
      <w:r w:rsidR="00110754">
        <w:rPr>
          <w:rFonts w:ascii="Book Antiqua" w:hAnsi="Book Antiqua" w:cs="Times New Roman"/>
          <w:lang w:val="sq-AL"/>
        </w:rPr>
        <w:t>në</w:t>
      </w:r>
      <w:r>
        <w:rPr>
          <w:rFonts w:ascii="Book Antiqua" w:hAnsi="Book Antiqua" w:cs="Times New Roman"/>
          <w:lang w:val="sq-AL"/>
        </w:rPr>
        <w:t>;</w:t>
      </w:r>
    </w:p>
    <w:p w:rsidR="00786679" w:rsidRPr="00595AB1" w:rsidRDefault="00786679" w:rsidP="00786679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Book Antiqua" w:hAnsi="Book Antiqua" w:cs="Times New Roman"/>
          <w:lang w:val="sq-AL"/>
        </w:rPr>
      </w:pPr>
      <w:r w:rsidRPr="00595AB1">
        <w:rPr>
          <w:rFonts w:ascii="Book Antiqua" w:hAnsi="Book Antiqua" w:cs="Times New Roman"/>
          <w:lang w:val="sq-AL"/>
        </w:rPr>
        <w:t xml:space="preserve">aktivitete që synojnë forcimin e </w:t>
      </w:r>
      <w:r>
        <w:rPr>
          <w:rFonts w:ascii="Book Antiqua" w:hAnsi="Book Antiqua" w:cs="Times New Roman"/>
          <w:lang w:val="sq-AL"/>
        </w:rPr>
        <w:t>dij</w:t>
      </w:r>
      <w:r w:rsidR="00AE400B">
        <w:rPr>
          <w:rFonts w:ascii="Book Antiqua" w:hAnsi="Book Antiqua" w:cs="Times New Roman"/>
          <w:lang w:val="sq-AL"/>
        </w:rPr>
        <w:t>ë</w:t>
      </w:r>
      <w:r>
        <w:rPr>
          <w:rFonts w:ascii="Book Antiqua" w:hAnsi="Book Antiqua" w:cs="Times New Roman"/>
          <w:lang w:val="sq-AL"/>
        </w:rPr>
        <w:t xml:space="preserve">s, sportit dhe </w:t>
      </w:r>
      <w:r w:rsidRPr="00595AB1">
        <w:rPr>
          <w:rFonts w:ascii="Book Antiqua" w:hAnsi="Book Antiqua" w:cs="Times New Roman"/>
          <w:lang w:val="sq-AL"/>
        </w:rPr>
        <w:t>kreativitetit kulturor dhe mendimit kritik n</w:t>
      </w:r>
      <w:r>
        <w:rPr>
          <w:rFonts w:ascii="Book Antiqua" w:hAnsi="Book Antiqua" w:cs="Times New Roman"/>
          <w:lang w:val="sq-AL"/>
        </w:rPr>
        <w:t>ë</w:t>
      </w:r>
      <w:r w:rsidRPr="00595AB1">
        <w:rPr>
          <w:rFonts w:ascii="Book Antiqua" w:hAnsi="Book Antiqua" w:cs="Times New Roman"/>
          <w:lang w:val="sq-AL"/>
        </w:rPr>
        <w:t xml:space="preserve"> baz</w:t>
      </w:r>
      <w:r>
        <w:rPr>
          <w:rFonts w:ascii="Book Antiqua" w:hAnsi="Book Antiqua" w:cs="Times New Roman"/>
          <w:lang w:val="sq-AL"/>
        </w:rPr>
        <w:t>ë</w:t>
      </w:r>
      <w:r w:rsidRPr="00595AB1">
        <w:rPr>
          <w:rFonts w:ascii="Book Antiqua" w:hAnsi="Book Antiqua" w:cs="Times New Roman"/>
          <w:lang w:val="sq-AL"/>
        </w:rPr>
        <w:t xml:space="preserve"> t</w:t>
      </w:r>
      <w:r>
        <w:rPr>
          <w:rFonts w:ascii="Book Antiqua" w:hAnsi="Book Antiqua" w:cs="Times New Roman"/>
          <w:lang w:val="sq-AL"/>
        </w:rPr>
        <w:t xml:space="preserve">ë </w:t>
      </w:r>
      <w:r w:rsidRPr="00595AB1">
        <w:rPr>
          <w:rFonts w:ascii="Book Antiqua" w:hAnsi="Book Antiqua" w:cs="Times New Roman"/>
          <w:lang w:val="sq-AL"/>
        </w:rPr>
        <w:t>Programit Nacional p</w:t>
      </w:r>
      <w:r>
        <w:rPr>
          <w:rFonts w:ascii="Book Antiqua" w:hAnsi="Book Antiqua" w:cs="Times New Roman"/>
          <w:lang w:val="sq-AL"/>
        </w:rPr>
        <w:t>ë</w:t>
      </w:r>
      <w:r w:rsidRPr="00595AB1">
        <w:rPr>
          <w:rFonts w:ascii="Book Antiqua" w:hAnsi="Book Antiqua" w:cs="Times New Roman"/>
          <w:lang w:val="sq-AL"/>
        </w:rPr>
        <w:t>r Rini</w:t>
      </w:r>
      <w:r w:rsidR="00110754">
        <w:rPr>
          <w:rFonts w:ascii="Book Antiqua" w:hAnsi="Book Antiqua" w:cs="Times New Roman"/>
          <w:lang w:val="sq-AL"/>
        </w:rPr>
        <w:t>në</w:t>
      </w:r>
      <w:r w:rsidRPr="00595AB1">
        <w:rPr>
          <w:rFonts w:ascii="Book Antiqua" w:hAnsi="Book Antiqua" w:cs="Times New Roman"/>
          <w:lang w:val="sq-AL"/>
        </w:rPr>
        <w:t>;</w:t>
      </w:r>
    </w:p>
    <w:p w:rsidR="00786679" w:rsidRPr="00595AB1" w:rsidRDefault="00786679" w:rsidP="00786679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Book Antiqua" w:hAnsi="Book Antiqua" w:cs="Times New Roman"/>
          <w:lang w:val="de-DE"/>
        </w:rPr>
      </w:pPr>
      <w:r w:rsidRPr="00595AB1">
        <w:rPr>
          <w:rFonts w:ascii="Book Antiqua" w:hAnsi="Book Antiqua" w:cs="Times New Roman"/>
          <w:lang w:val="de-DE"/>
        </w:rPr>
        <w:t>aktivitete që synojnë adresimin e</w:t>
      </w:r>
      <w:r>
        <w:rPr>
          <w:rFonts w:ascii="Book Antiqua" w:hAnsi="Book Antiqua" w:cs="Times New Roman"/>
          <w:lang w:val="de-DE"/>
        </w:rPr>
        <w:t xml:space="preserve"> </w:t>
      </w:r>
      <w:r w:rsidRPr="00595AB1">
        <w:rPr>
          <w:rFonts w:ascii="Book Antiqua" w:hAnsi="Book Antiqua" w:cs="Times New Roman"/>
          <w:lang w:val="de-DE"/>
        </w:rPr>
        <w:t>Programit Nacional</w:t>
      </w:r>
      <w:r w:rsidR="00110754">
        <w:rPr>
          <w:rFonts w:ascii="Book Antiqua" w:hAnsi="Book Antiqua" w:cs="Times New Roman"/>
          <w:lang w:val="de-DE"/>
        </w:rPr>
        <w:t xml:space="preserve"> p</w:t>
      </w:r>
      <w:proofErr w:type="spellStart"/>
      <w:r w:rsidR="00110754">
        <w:rPr>
          <w:rFonts w:ascii="Book Antiqua" w:hAnsi="Book Antiqua" w:cs="Times New Roman"/>
          <w:lang w:val="sq-AL"/>
        </w:rPr>
        <w:t>ër</w:t>
      </w:r>
      <w:proofErr w:type="spellEnd"/>
      <w:r w:rsidR="00110754">
        <w:rPr>
          <w:rFonts w:ascii="Book Antiqua" w:hAnsi="Book Antiqua" w:cs="Times New Roman"/>
          <w:lang w:val="sq-AL"/>
        </w:rPr>
        <w:t xml:space="preserve"> Rininë</w:t>
      </w:r>
      <w:r w:rsidRPr="00595AB1">
        <w:rPr>
          <w:rFonts w:ascii="Book Antiqua" w:hAnsi="Book Antiqua" w:cs="Times New Roman"/>
          <w:lang w:val="de-DE"/>
        </w:rPr>
        <w:t xml:space="preserve"> p</w:t>
      </w:r>
      <w:r>
        <w:rPr>
          <w:rFonts w:ascii="Book Antiqua" w:hAnsi="Book Antiqua" w:cs="Times New Roman"/>
          <w:lang w:val="de-DE"/>
        </w:rPr>
        <w:t>ë</w:t>
      </w:r>
      <w:r w:rsidRPr="00595AB1">
        <w:rPr>
          <w:rFonts w:ascii="Book Antiqua" w:hAnsi="Book Antiqua" w:cs="Times New Roman"/>
          <w:lang w:val="de-DE"/>
        </w:rPr>
        <w:t>r target grupet e caktuara;</w:t>
      </w:r>
    </w:p>
    <w:p w:rsidR="00786679" w:rsidRDefault="00786679" w:rsidP="00786679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Book Antiqua" w:hAnsi="Book Antiqua" w:cs="Times New Roman"/>
          <w:lang w:val="de-DE"/>
        </w:rPr>
      </w:pPr>
      <w:r w:rsidRPr="00151932">
        <w:rPr>
          <w:rFonts w:ascii="Book Antiqua" w:hAnsi="Book Antiqua" w:cs="Times New Roman"/>
          <w:lang w:val="de-DE"/>
        </w:rPr>
        <w:t>aktivitete në avancimin dhe promovimin e Programit Nacional</w:t>
      </w:r>
      <w:r w:rsidR="00110754">
        <w:rPr>
          <w:rFonts w:ascii="Book Antiqua" w:hAnsi="Book Antiqua" w:cs="Times New Roman"/>
          <w:lang w:val="de-DE"/>
        </w:rPr>
        <w:t xml:space="preserve"> p</w:t>
      </w:r>
      <w:proofErr w:type="spellStart"/>
      <w:r w:rsidR="00110754">
        <w:rPr>
          <w:rFonts w:ascii="Book Antiqua" w:hAnsi="Book Antiqua" w:cs="Times New Roman"/>
          <w:lang w:val="sq-AL"/>
        </w:rPr>
        <w:t>ër</w:t>
      </w:r>
      <w:proofErr w:type="spellEnd"/>
      <w:r w:rsidR="00110754">
        <w:rPr>
          <w:rFonts w:ascii="Book Antiqua" w:hAnsi="Book Antiqua" w:cs="Times New Roman"/>
          <w:lang w:val="sq-AL"/>
        </w:rPr>
        <w:t xml:space="preserve"> Rininë</w:t>
      </w:r>
      <w:r w:rsidRPr="00151932">
        <w:rPr>
          <w:rFonts w:ascii="Book Antiqua" w:hAnsi="Book Antiqua" w:cs="Times New Roman"/>
          <w:lang w:val="de-DE"/>
        </w:rPr>
        <w:t xml:space="preserve"> për të gjitha komunitetet në Kosovë;</w:t>
      </w:r>
    </w:p>
    <w:p w:rsidR="00786679" w:rsidRDefault="00786679" w:rsidP="00786679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Book Antiqua" w:hAnsi="Book Antiqua" w:cs="Times New Roman"/>
          <w:lang w:val="de-DE"/>
        </w:rPr>
      </w:pPr>
      <w:r>
        <w:rPr>
          <w:rFonts w:ascii="Book Antiqua" w:hAnsi="Book Antiqua" w:cs="Times New Roman"/>
          <w:lang w:val="de-DE"/>
        </w:rPr>
        <w:t>aktivitetet q</w:t>
      </w:r>
      <w:r w:rsidR="00AE400B">
        <w:rPr>
          <w:rFonts w:ascii="Book Antiqua" w:hAnsi="Book Antiqua" w:cs="Times New Roman"/>
          <w:lang w:val="de-DE"/>
        </w:rPr>
        <w:t>ë</w:t>
      </w:r>
      <w:r>
        <w:rPr>
          <w:rFonts w:ascii="Book Antiqua" w:hAnsi="Book Antiqua" w:cs="Times New Roman"/>
          <w:lang w:val="de-DE"/>
        </w:rPr>
        <w:t xml:space="preserve"> ngritin shpirtin e konkurenc</w:t>
      </w:r>
      <w:r w:rsidR="00AE400B">
        <w:rPr>
          <w:rFonts w:ascii="Book Antiqua" w:hAnsi="Book Antiqua" w:cs="Times New Roman"/>
          <w:lang w:val="de-DE"/>
        </w:rPr>
        <w:t>ë</w:t>
      </w:r>
      <w:r>
        <w:rPr>
          <w:rFonts w:ascii="Book Antiqua" w:hAnsi="Book Antiqua" w:cs="Times New Roman"/>
          <w:lang w:val="de-DE"/>
        </w:rPr>
        <w:t>s n</w:t>
      </w:r>
      <w:r w:rsidR="00AE400B">
        <w:rPr>
          <w:rFonts w:ascii="Book Antiqua" w:hAnsi="Book Antiqua" w:cs="Times New Roman"/>
          <w:lang w:val="de-DE"/>
        </w:rPr>
        <w:t>ë</w:t>
      </w:r>
      <w:r>
        <w:rPr>
          <w:rFonts w:ascii="Book Antiqua" w:hAnsi="Book Antiqua" w:cs="Times New Roman"/>
          <w:lang w:val="de-DE"/>
        </w:rPr>
        <w:t xml:space="preserve"> dije, sport dhe kreativitet kulturore dhe men</w:t>
      </w:r>
      <w:r w:rsidR="0049240D">
        <w:rPr>
          <w:rFonts w:ascii="Book Antiqua" w:hAnsi="Book Antiqua" w:cs="Times New Roman"/>
          <w:lang w:val="de-DE"/>
        </w:rPr>
        <w:t>d</w:t>
      </w:r>
      <w:r>
        <w:rPr>
          <w:rFonts w:ascii="Book Antiqua" w:hAnsi="Book Antiqua" w:cs="Times New Roman"/>
          <w:lang w:val="de-DE"/>
        </w:rPr>
        <w:t>im kritik.</w:t>
      </w:r>
    </w:p>
    <w:p w:rsidR="009C55B2" w:rsidRPr="00786679" w:rsidRDefault="009C55B2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de-DE"/>
        </w:rPr>
      </w:pPr>
    </w:p>
    <w:p w:rsidR="001A2951" w:rsidRPr="00C217AF" w:rsidRDefault="001A2951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Lista e aktiviteteve të projektit nuk është </w:t>
      </w:r>
      <w:r w:rsidR="00C14525" w:rsidRPr="00C217AF">
        <w:rPr>
          <w:rFonts w:ascii="Book Antiqua" w:hAnsi="Book Antiqua" w:cs="Times New Roman"/>
          <w:sz w:val="24"/>
          <w:szCs w:val="24"/>
          <w:lang w:val="sq-AL"/>
        </w:rPr>
        <w:t>e mbyllur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, por vetëm ilustruese dhe do të </w:t>
      </w:r>
      <w:r w:rsidR="00C14525" w:rsidRPr="00C217AF">
        <w:rPr>
          <w:rFonts w:ascii="Book Antiqua" w:hAnsi="Book Antiqua" w:cs="Times New Roman"/>
          <w:sz w:val="24"/>
          <w:szCs w:val="24"/>
          <w:lang w:val="sq-AL"/>
        </w:rPr>
        <w:t xml:space="preserve">merren parasysh për financim edhe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aktivitete </w:t>
      </w:r>
      <w:r w:rsidR="00C14525" w:rsidRPr="00C217AF">
        <w:rPr>
          <w:rFonts w:ascii="Book Antiqua" w:hAnsi="Book Antiqua" w:cs="Times New Roman"/>
          <w:sz w:val="24"/>
          <w:szCs w:val="24"/>
          <w:lang w:val="sq-AL"/>
        </w:rPr>
        <w:t xml:space="preserve">tjera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të përshtatshme </w:t>
      </w:r>
      <w:r w:rsidR="00C14525" w:rsidRPr="00C217AF">
        <w:rPr>
          <w:rFonts w:ascii="Book Antiqua" w:hAnsi="Book Antiqua" w:cs="Times New Roman"/>
          <w:sz w:val="24"/>
          <w:szCs w:val="24"/>
          <w:lang w:val="sq-AL"/>
        </w:rPr>
        <w:t xml:space="preserve">që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kontribuojnë në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lastRenderedPageBreak/>
        <w:t xml:space="preserve">arritjen e objektivave të përgjithshme dhe specifike të </w:t>
      </w:r>
      <w:r w:rsidR="00C14525" w:rsidRPr="00C217AF">
        <w:rPr>
          <w:rFonts w:ascii="Book Antiqua" w:hAnsi="Book Antiqua" w:cs="Times New Roman"/>
          <w:sz w:val="24"/>
          <w:szCs w:val="24"/>
          <w:lang w:val="sq-AL"/>
        </w:rPr>
        <w:t>thirrjes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, të cilat nuk janë të përmendura </w:t>
      </w:r>
      <w:r w:rsidR="00C14525" w:rsidRPr="00C217AF">
        <w:rPr>
          <w:rFonts w:ascii="Book Antiqua" w:hAnsi="Book Antiqua" w:cs="Times New Roman"/>
          <w:sz w:val="24"/>
          <w:szCs w:val="24"/>
          <w:lang w:val="sq-AL"/>
        </w:rPr>
        <w:t xml:space="preserve">në listën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më lart</w:t>
      </w:r>
      <w:r w:rsidR="00C14525" w:rsidRPr="00C217AF">
        <w:rPr>
          <w:rFonts w:ascii="Book Antiqua" w:hAnsi="Book Antiqua" w:cs="Times New Roman"/>
          <w:sz w:val="24"/>
          <w:szCs w:val="24"/>
          <w:lang w:val="sq-AL"/>
        </w:rPr>
        <w:t xml:space="preserve">. </w:t>
      </w:r>
    </w:p>
    <w:p w:rsidR="00C14525" w:rsidRPr="00C217AF" w:rsidRDefault="00C14525" w:rsidP="00C217AF">
      <w:pPr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1A2951" w:rsidRPr="00C217AF" w:rsidRDefault="00C14525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Gjatë zbatimit të 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>aktiviteteve të projektit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, </w:t>
      </w:r>
      <w:proofErr w:type="spellStart"/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>aplikanti</w:t>
      </w:r>
      <w:proofErr w:type="spellEnd"/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 xml:space="preserve"> duhet të sigurojë që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bazohet në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 xml:space="preserve"> parimin e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ofrimit të 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 xml:space="preserve">mundësive të barabarta, barazisë gjinore dhe jo-diskriminimit,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si dhe të zhvillojë 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>veprimtari në përputhje me nevojat e komunitetit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dhe qytetarëve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8B3AF8" w:rsidRPr="00C217AF" w:rsidRDefault="001A2951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br/>
      </w:r>
      <w:r w:rsidR="008B3AF8" w:rsidRPr="00C217AF">
        <w:rPr>
          <w:rFonts w:ascii="Book Antiqua" w:hAnsi="Book Antiqua" w:cs="Times New Roman"/>
          <w:sz w:val="24"/>
          <w:szCs w:val="24"/>
          <w:lang w:val="sq-AL"/>
        </w:rPr>
        <w:t>Llojet e mëposhtme të aktiviteteve nuk janë të pranueshme për financim:</w:t>
      </w:r>
    </w:p>
    <w:p w:rsidR="008B3AF8" w:rsidRPr="00C217AF" w:rsidRDefault="008B3AF8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8B3AF8" w:rsidRPr="00C217AF" w:rsidRDefault="008B3AF8" w:rsidP="00C217A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Aktivitetet të cilat kanë të bëjnë ekskluzivisht ose kryesisht në pjesëmarrjen individuale në seminare, konferenca dhe kongrese dhe punë kërkimore;</w:t>
      </w:r>
    </w:p>
    <w:p w:rsidR="008B3AF8" w:rsidRPr="00C217AF" w:rsidRDefault="008B3AF8" w:rsidP="00C217A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Aktivitetet të cilat kanë të bëjnë ekskluzivisht ose kryesisht me bursa individuale për studime ose punëtori; </w:t>
      </w:r>
    </w:p>
    <w:p w:rsidR="008B3AF8" w:rsidRPr="00C217AF" w:rsidRDefault="008B3AF8" w:rsidP="00C217A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Aktivitete të cilat nuk adresojn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objektivat e Programit Nacional p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 Rinin</w:t>
      </w:r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</w:p>
    <w:p w:rsidR="00C14525" w:rsidRPr="00C217AF" w:rsidRDefault="00C14525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DC414A" w:rsidRPr="00C217AF" w:rsidRDefault="001A2951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bookmarkStart w:id="8" w:name="_Toc469306980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2.4 Shpenzimet e pranueshme që do të financohen </w:t>
      </w:r>
      <w:r w:rsidR="00EA7856" w:rsidRPr="00C217AF">
        <w:rPr>
          <w:rFonts w:ascii="Book Antiqua" w:hAnsi="Book Antiqua" w:cs="Times New Roman"/>
          <w:sz w:val="24"/>
          <w:szCs w:val="24"/>
          <w:lang w:val="sq-AL"/>
        </w:rPr>
        <w:t>përmes thirrjes</w:t>
      </w:r>
      <w:bookmarkEnd w:id="8"/>
    </w:p>
    <w:p w:rsidR="00EA7856" w:rsidRPr="00C217AF" w:rsidRDefault="00EA785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1A2951" w:rsidRPr="00C217AF" w:rsidRDefault="00EA785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Përmes fondeve publike të kësaj thirrje publike 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 xml:space="preserve">mund të financohen vetëm kostot reale dhe të pranueshme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për realizimin e aktiviteteve të 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>projektit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,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 xml:space="preserve"> në periudhën koho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re të specifikuar me këto udhëzime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>. Në vlerësimin e projekti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t/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 xml:space="preserve">programit do të vlerësohen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vetëm 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>kostot e nevojave në lidhje me aktivitetet e planifikuara, si dhe</w:t>
      </w:r>
      <w:r w:rsidR="00110754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D212C1" w:rsidRPr="00C217AF">
        <w:rPr>
          <w:rFonts w:ascii="Book Antiqua" w:hAnsi="Book Antiqua" w:cs="Times New Roman"/>
          <w:sz w:val="24"/>
          <w:szCs w:val="24"/>
          <w:lang w:val="sq-AL"/>
        </w:rPr>
        <w:t>në lartësinë reale të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 xml:space="preserve"> këtyre shpenzimeve.</w:t>
      </w:r>
    </w:p>
    <w:p w:rsidR="008B3AF8" w:rsidRPr="00C217AF" w:rsidRDefault="008B3AF8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2.4.1  Shpenzimet e drejtpërdrejta të pranueshme </w:t>
      </w:r>
    </w:p>
    <w:p w:rsidR="008B3AF8" w:rsidRPr="00C217AF" w:rsidRDefault="008B3AF8" w:rsidP="00C217A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8B3AF8" w:rsidRPr="00C217AF" w:rsidRDefault="008B3AF8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Shpenzimet sipas kostove të pranueshme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direkte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përfshijnë shpenzimet që janë direkt të lidhura me zbatimin e disa aktiviteteve projektit ose të programit të propozuar, të tilla si:</w:t>
      </w:r>
    </w:p>
    <w:p w:rsidR="008B3AF8" w:rsidRPr="00C217AF" w:rsidRDefault="008B3AF8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8B3AF8" w:rsidRPr="00C217AF" w:rsidRDefault="008B3AF8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organizimi i aktiviteteve edukuese, tryeza të rrumbullakëta (në mënyrë të veçantë duhet të identifikohet lloji dhe çmimi i secilit shërbim);</w:t>
      </w:r>
    </w:p>
    <w:p w:rsidR="008B3AF8" w:rsidRPr="00C217AF" w:rsidRDefault="008B3AF8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material shpenzues;</w:t>
      </w:r>
    </w:p>
    <w:p w:rsidR="008B3AF8" w:rsidRPr="00C217AF" w:rsidRDefault="008B3AF8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shërbime grafike (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prepress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, shërbimet për shtypjen e fletushkave, broshurave, revistave,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etj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>, duke specifikuar llojin dhe qëllimin e shërbimit, sasinë, çmimin e njësisë, etj.);</w:t>
      </w:r>
    </w:p>
    <w:p w:rsidR="008B3AF8" w:rsidRPr="00C217AF" w:rsidRDefault="008B3AF8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Shërbimet e reklamimit (televizionit dhe radio prezantime, mirëmbajtjes </w:t>
      </w:r>
      <w:proofErr w:type="spellStart"/>
      <w:r w:rsid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eb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faqeve, njoftimet në gazeta, materiale reklamuese,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etj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>, duke përcaktuar llojin e promovimit, kohëzgjatjen dhe koston e shërbimeve);</w:t>
      </w:r>
    </w:p>
    <w:p w:rsidR="008B3AF8" w:rsidRPr="00C217AF" w:rsidRDefault="008B3AF8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Shpenzimet e përfaqësimit që kanë të bëjnë me organizimin aktiviteteve të projektit/programit (duke treguar qëllimin dhe numrin e pritshëm të pjesëmarrësve,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etj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>);</w:t>
      </w:r>
    </w:p>
    <w:p w:rsidR="008B3AF8" w:rsidRPr="00C217AF" w:rsidRDefault="008B3AF8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Shpenzimet e pagave dhe pagesave për menaxherët e projektit/programit, të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kontraktorëve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të projektit nga organizatat dhe/ose partnerët e jashtëm të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lastRenderedPageBreak/>
        <w:t>përfshirë në projekt (kontratat e të drejtave të autorit dhe të drejtave pronësore, kontratat tjera, kontratat e punësimit), duke specifikuar emrin e persona</w:t>
      </w:r>
      <w:r w:rsidR="00110754">
        <w:rPr>
          <w:rFonts w:ascii="Book Antiqua" w:hAnsi="Book Antiqua" w:cs="Times New Roman"/>
          <w:sz w:val="24"/>
          <w:szCs w:val="24"/>
          <w:lang w:val="sq-AL"/>
        </w:rPr>
        <w:t xml:space="preserve">ve të angazhuar, kompetencat e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tyre profesionale, numrin e muajve të angazhimit dhe shumën mujore bruto të kompensimit;</w:t>
      </w:r>
    </w:p>
    <w:p w:rsidR="008B3AF8" w:rsidRPr="00C217AF" w:rsidRDefault="008B3AF8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Shpenzimet e komunikimit (shpenzimet e telefonit, internetit,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etj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>) këto shpenzime duhet të jenë të përcaktuara(caktuara);</w:t>
      </w:r>
    </w:p>
    <w:p w:rsidR="008B3AF8" w:rsidRPr="00C217AF" w:rsidRDefault="008B3AF8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kostoja për prokurimin e pajisjeve të nevojshme për zbatimin e projektit/programit, i cili duhet të jetë i përcaktuar nga lloji dhe shuma;</w:t>
      </w:r>
    </w:p>
    <w:p w:rsidR="008B3AF8" w:rsidRPr="00C217AF" w:rsidRDefault="008B3AF8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shpenzime</w:t>
      </w:r>
      <w:r w:rsidR="00786679">
        <w:rPr>
          <w:rFonts w:ascii="Book Antiqua" w:hAnsi="Book Antiqua" w:cs="Times New Roman"/>
          <w:sz w:val="24"/>
          <w:szCs w:val="24"/>
          <w:lang w:val="sq-AL"/>
        </w:rPr>
        <w:t>t e udhëtimit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8B3AF8" w:rsidRPr="00C217AF" w:rsidRDefault="008B3AF8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Shpenzimet për transportin dhe akomodimin (aty ku është e nevojshme duke e specifikuar numrin e njerëzve,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destinacionit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>, shpeshtësinë dhe qëllimin e udhëtimit dhe llojin e transportit publik, llojin e akomodimit dhe numrin e netëve);</w:t>
      </w:r>
    </w:p>
    <w:p w:rsidR="008B3AF8" w:rsidRPr="00C217AF" w:rsidRDefault="008B3AF8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kosto të tjera që lidhen drejtpërdrejt me zbatimin e aktiviteteve të projekti</w:t>
      </w:r>
      <w:r w:rsidR="00786679">
        <w:rPr>
          <w:rFonts w:ascii="Book Antiqua" w:hAnsi="Book Antiqua" w:cs="Times New Roman"/>
          <w:sz w:val="24"/>
          <w:szCs w:val="24"/>
          <w:lang w:val="sq-AL"/>
        </w:rPr>
        <w:t xml:space="preserve">t apo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programit;</w:t>
      </w:r>
    </w:p>
    <w:p w:rsidR="008B3AF8" w:rsidRPr="00C217AF" w:rsidRDefault="008B3AF8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8B3AF8" w:rsidRPr="00C217AF" w:rsidRDefault="008B3AF8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bookmarkStart w:id="9" w:name="_Toc469306984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2.4.2 Shpenzimet e tërthorta të pranueshme </w:t>
      </w:r>
    </w:p>
    <w:p w:rsidR="008B3AF8" w:rsidRPr="00C217AF" w:rsidRDefault="008B3AF8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8B3AF8" w:rsidRPr="00C217AF" w:rsidRDefault="008B3AF8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Përveç shpenzime të pranueshme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direkte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>, në kuadër të kësaj thirrje do të pranohen edhe kostot indirekte (përqindje e vlerës totale të projektit/programit. Në kuadër të</w:t>
      </w:r>
      <w:r w:rsidR="00110754">
        <w:rPr>
          <w:rFonts w:ascii="Book Antiqua" w:hAnsi="Book Antiqua" w:cs="Times New Roman"/>
          <w:sz w:val="24"/>
          <w:szCs w:val="24"/>
          <w:lang w:val="sq-AL"/>
        </w:rPr>
        <w:t xml:space="preserve"> këtyre shpe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nzimeve përfshihen kostot që nuk janë të lidhura direkt me zbatimin e projektit ose programit, por janë kosto që në mënyrë të tërthortë kontribuojë në arritjen e objektivave të projektit. Edhe këto kosto duhet të specifikohen dhe të shpjegohen.</w:t>
      </w:r>
    </w:p>
    <w:p w:rsidR="008B3AF8" w:rsidRPr="00C217AF" w:rsidRDefault="008B3AF8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8B3AF8" w:rsidRPr="00C217AF" w:rsidRDefault="008B3AF8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2.4.3 Shpenzimet e papranueshme </w:t>
      </w:r>
    </w:p>
    <w:p w:rsidR="008B3AF8" w:rsidRPr="00C217AF" w:rsidRDefault="008B3AF8" w:rsidP="00C217A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8B3AF8" w:rsidRPr="00C217AF" w:rsidRDefault="008B3AF8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Shpenzimet e papranueshme përfshijnë p.sh:</w:t>
      </w:r>
    </w:p>
    <w:p w:rsidR="008B3AF8" w:rsidRPr="00C217AF" w:rsidRDefault="008B3AF8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8B3AF8" w:rsidRPr="00C217AF" w:rsidRDefault="008B3AF8" w:rsidP="00C217AF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investimet në kapital apo kredi për investime, fonde të garancisë;</w:t>
      </w:r>
    </w:p>
    <w:p w:rsidR="008B3AF8" w:rsidRPr="00C217AF" w:rsidRDefault="008B3AF8" w:rsidP="00C217AF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Kostot e blerjes së pajisjeve,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mobiljeve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>, dhe punëve të vogla ndërtimore në qoftë se kalojnë vlerën prej 10% të totalit të kostove të pranueshme të projektit;</w:t>
      </w:r>
    </w:p>
    <w:p w:rsidR="008B3AF8" w:rsidRPr="00C217AF" w:rsidRDefault="008B3AF8" w:rsidP="00C217AF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Shpenzimet e interesit për borxhin;</w:t>
      </w:r>
    </w:p>
    <w:p w:rsidR="008B3AF8" w:rsidRPr="00C217AF" w:rsidRDefault="008B3AF8" w:rsidP="00C217AF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gjobat, ndëshkimet financiare dhe shpenzimet e procedurave gjyqësore;</w:t>
      </w:r>
    </w:p>
    <w:p w:rsidR="008B3AF8" w:rsidRPr="00C217AF" w:rsidRDefault="008B3AF8" w:rsidP="00C217AF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pagesa e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bonuse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për punonjësit;</w:t>
      </w:r>
    </w:p>
    <w:p w:rsidR="008B3AF8" w:rsidRPr="00C217AF" w:rsidRDefault="008B3AF8" w:rsidP="00C217AF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detyrimet bankare për hapjen dhe administrimin e llogarive, tarifat për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transfertat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financiare dhe tarifat e tjera krejtësisht të një natyre financiare;</w:t>
      </w:r>
    </w:p>
    <w:p w:rsidR="008B3AF8" w:rsidRPr="00C217AF" w:rsidRDefault="008B3AF8" w:rsidP="00C217AF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Kostot që tashmë janë të financuara nga burime publike apo shpenzime në periudhën e projektit të financuar nga burime të tjera;</w:t>
      </w:r>
    </w:p>
    <w:p w:rsidR="008B3AF8" w:rsidRPr="00C217AF" w:rsidRDefault="008B3AF8" w:rsidP="00C217AF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blerja e pajisjeve të përdorura, makineri dhe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mobilje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etj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>;</w:t>
      </w:r>
    </w:p>
    <w:p w:rsidR="008B3AF8" w:rsidRPr="00C217AF" w:rsidRDefault="008B3AF8" w:rsidP="00C217AF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kostot që nuk mbulohen nga marrëveshja (kontrata me ofruesin e mbështetjes financiare);</w:t>
      </w:r>
    </w:p>
    <w:p w:rsidR="008B3AF8" w:rsidRPr="00C217AF" w:rsidRDefault="008B3AF8" w:rsidP="00C217AF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lastRenderedPageBreak/>
        <w:t>donacionet bamirëse;</w:t>
      </w:r>
    </w:p>
    <w:p w:rsidR="008B3AF8" w:rsidRPr="00C217AF" w:rsidRDefault="008B3AF8" w:rsidP="00C217AF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kredi për organizata të tjera apo individ;</w:t>
      </w:r>
    </w:p>
    <w:p w:rsidR="008B3AF8" w:rsidRPr="00C217AF" w:rsidRDefault="008B3AF8" w:rsidP="00C217AF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kostot e tjera që nuk janë të lidhura direkt me përmbajtjen dhe objektivat e projektit; </w:t>
      </w:r>
    </w:p>
    <w:p w:rsidR="001A2951" w:rsidRPr="00C217AF" w:rsidRDefault="00D40985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3. 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>SI TË APLIKONI?</w:t>
      </w:r>
      <w:bookmarkEnd w:id="9"/>
    </w:p>
    <w:p w:rsidR="00D40985" w:rsidRPr="00C217AF" w:rsidRDefault="00D40985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1A2951" w:rsidRPr="00C217AF" w:rsidRDefault="001A2951" w:rsidP="00C217AF">
      <w:p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highlight w:val="lightGray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br/>
      </w:r>
      <w:r w:rsidR="00110754" w:rsidRPr="00763BB8">
        <w:rPr>
          <w:rFonts w:ascii="Book Antiqua" w:hAnsi="Book Antiqua" w:cs="Times New Roman"/>
          <w:i/>
          <w:sz w:val="24"/>
          <w:szCs w:val="24"/>
          <w:lang w:val="sq-AL"/>
        </w:rPr>
        <w:t>Aplikimi i</w:t>
      </w:r>
      <w:r w:rsidR="00C365AA" w:rsidRPr="00763BB8">
        <w:rPr>
          <w:rFonts w:ascii="Book Antiqua" w:hAnsi="Book Antiqua" w:cs="Times New Roman"/>
          <w:i/>
          <w:sz w:val="24"/>
          <w:szCs w:val="24"/>
          <w:lang w:val="sq-AL"/>
        </w:rPr>
        <w:t xml:space="preserve"> OJQ-ve </w:t>
      </w:r>
      <w:r w:rsidRPr="00763BB8">
        <w:rPr>
          <w:rFonts w:ascii="Book Antiqua" w:hAnsi="Book Antiqua" w:cs="Times New Roman"/>
          <w:i/>
          <w:sz w:val="24"/>
          <w:szCs w:val="24"/>
          <w:lang w:val="sq-AL"/>
        </w:rPr>
        <w:t xml:space="preserve">do të konsiderohet i plotë nëse përmban të gjitha format e aplikimit dhe anekset e detyrueshme siç kërkohet në thirrjen </w:t>
      </w:r>
      <w:r w:rsidR="00C365AA" w:rsidRPr="00763BB8">
        <w:rPr>
          <w:rFonts w:ascii="Book Antiqua" w:hAnsi="Book Antiqua" w:cs="Times New Roman"/>
          <w:i/>
          <w:sz w:val="24"/>
          <w:szCs w:val="24"/>
          <w:lang w:val="sq-AL"/>
        </w:rPr>
        <w:t>publike dhe dokumentacionin e thirrjes si në vijim:</w:t>
      </w:r>
    </w:p>
    <w:p w:rsidR="008B3AF8" w:rsidRPr="00C217AF" w:rsidRDefault="008B3AF8" w:rsidP="00C217AF">
      <w:pPr>
        <w:pStyle w:val="Default"/>
        <w:numPr>
          <w:ilvl w:val="0"/>
          <w:numId w:val="39"/>
        </w:numPr>
        <w:jc w:val="both"/>
        <w:rPr>
          <w:rFonts w:ascii="Book Antiqua" w:eastAsia="Times New Roman" w:hAnsi="Book Antiqua"/>
          <w:color w:val="212121"/>
          <w:lang w:eastAsia="sq-AL"/>
        </w:rPr>
      </w:pPr>
      <w:bookmarkStart w:id="10" w:name="_Toc469306985"/>
      <w:r w:rsidRPr="00C217AF">
        <w:rPr>
          <w:rFonts w:ascii="Book Antiqua" w:eastAsia="Times New Roman" w:hAnsi="Book Antiqua"/>
          <w:color w:val="212121"/>
          <w:lang w:eastAsia="sq-AL"/>
        </w:rPr>
        <w:t xml:space="preserve">të dorëzojnë brenda afatit të thirrjes projekt propozimin i cili ndër të tjera përmban të dhënat për qëllimin, objektivat specifike, aktivitetet, kalendarin e realizimit, rezultatet e synuara, përfituesit e drejtpërdrejtë dhe të dhënat tjera sipas formularit përkatës të përcaktuar sipas thirrjes publike; </w:t>
      </w:r>
    </w:p>
    <w:p w:rsidR="008B3AF8" w:rsidRPr="00C217AF" w:rsidRDefault="008B3AF8" w:rsidP="00C217AF">
      <w:pPr>
        <w:pStyle w:val="Default"/>
        <w:numPr>
          <w:ilvl w:val="0"/>
          <w:numId w:val="39"/>
        </w:numPr>
        <w:jc w:val="both"/>
        <w:rPr>
          <w:rFonts w:ascii="Book Antiqua" w:eastAsia="Times New Roman" w:hAnsi="Book Antiqua"/>
          <w:color w:val="212121"/>
          <w:lang w:eastAsia="sq-AL"/>
        </w:rPr>
      </w:pPr>
      <w:r w:rsidRPr="00C217AF">
        <w:rPr>
          <w:rFonts w:ascii="Book Antiqua" w:hAnsi="Book Antiqua"/>
        </w:rPr>
        <w:t>të dorëzojë të dhëna për personelin kyç, duke specifikuar detyrat e tyre, siguruar CV-të e tyre së bashku me një deklaratë pranimi nga ana e tyre se do të punojnë për projektin/programin, në rast të përfitimit të mbështetjes financiare;</w:t>
      </w:r>
    </w:p>
    <w:p w:rsidR="008B3AF8" w:rsidRPr="00C217AF" w:rsidRDefault="008B3AF8" w:rsidP="00C217AF">
      <w:pPr>
        <w:pStyle w:val="Default"/>
        <w:numPr>
          <w:ilvl w:val="0"/>
          <w:numId w:val="39"/>
        </w:numPr>
        <w:jc w:val="both"/>
        <w:rPr>
          <w:rFonts w:ascii="Book Antiqua" w:eastAsia="Times New Roman" w:hAnsi="Book Antiqua"/>
          <w:color w:val="212121"/>
          <w:lang w:eastAsia="sq-AL"/>
        </w:rPr>
      </w:pPr>
      <w:r w:rsidRPr="00C217AF">
        <w:rPr>
          <w:rFonts w:ascii="Book Antiqua" w:eastAsia="Times New Roman" w:hAnsi="Book Antiqua"/>
          <w:color w:val="212121"/>
          <w:lang w:eastAsia="sq-AL"/>
        </w:rPr>
        <w:t xml:space="preserve">projekt propozimi të jetë i shoqëruar me një propozim buxhet, sipas formatit të përcaktuar sipas ftesës publike dhe Manualit për zbatimin e kësaj Rregulloreje. </w:t>
      </w:r>
    </w:p>
    <w:p w:rsidR="008B3AF8" w:rsidRPr="00C217AF" w:rsidRDefault="008B3AF8" w:rsidP="00C217AF">
      <w:pPr>
        <w:pStyle w:val="Default"/>
        <w:numPr>
          <w:ilvl w:val="0"/>
          <w:numId w:val="39"/>
        </w:numPr>
        <w:jc w:val="both"/>
        <w:rPr>
          <w:rFonts w:ascii="Book Antiqua" w:eastAsia="Times New Roman" w:hAnsi="Book Antiqua"/>
          <w:b/>
          <w:color w:val="212121"/>
          <w:lang w:eastAsia="sq-AL"/>
        </w:rPr>
      </w:pPr>
      <w:r w:rsidRPr="00C217AF">
        <w:rPr>
          <w:rFonts w:ascii="Book Antiqua" w:eastAsia="Times New Roman" w:hAnsi="Book Antiqua"/>
          <w:color w:val="212121"/>
          <w:lang w:eastAsia="sq-AL"/>
        </w:rPr>
        <w:t xml:space="preserve">të dëshmojnë se kanë </w:t>
      </w:r>
      <w:r w:rsidR="00014241" w:rsidRPr="00C217AF">
        <w:rPr>
          <w:rFonts w:ascii="Book Antiqua" w:eastAsia="Times New Roman" w:hAnsi="Book Antiqua"/>
          <w:color w:val="212121"/>
          <w:lang w:eastAsia="sq-AL"/>
        </w:rPr>
        <w:t>përvojë në</w:t>
      </w:r>
      <w:r w:rsidRPr="00C217AF">
        <w:rPr>
          <w:rFonts w:ascii="Book Antiqua" w:eastAsia="Times New Roman" w:hAnsi="Book Antiqua"/>
          <w:color w:val="212121"/>
          <w:lang w:eastAsia="sq-AL"/>
        </w:rPr>
        <w:t xml:space="preserve"> realizimin e projekteve duke siguruar dëshmi të realizimit të projekteve në të kaluarën;</w:t>
      </w:r>
    </w:p>
    <w:p w:rsidR="008B3AF8" w:rsidRPr="00C217AF" w:rsidRDefault="008B3AF8" w:rsidP="00C217AF">
      <w:pPr>
        <w:pStyle w:val="Default"/>
        <w:numPr>
          <w:ilvl w:val="0"/>
          <w:numId w:val="39"/>
        </w:numPr>
        <w:jc w:val="both"/>
        <w:rPr>
          <w:rFonts w:ascii="Book Antiqua" w:eastAsia="Times New Roman" w:hAnsi="Book Antiqua"/>
          <w:b/>
          <w:color w:val="212121"/>
          <w:lang w:eastAsia="sq-AL"/>
        </w:rPr>
      </w:pPr>
      <w:r w:rsidRPr="00C217AF">
        <w:rPr>
          <w:rFonts w:ascii="Book Antiqua" w:eastAsia="Times New Roman" w:hAnsi="Book Antiqua"/>
          <w:color w:val="212121"/>
          <w:lang w:eastAsia="sq-AL"/>
        </w:rPr>
        <w:t>i gjithë dokumentacioni duhet të përmbaj një kopje fizike dhe i njëjti në mënyrë elektronike në CD</w:t>
      </w:r>
    </w:p>
    <w:p w:rsidR="001A2951" w:rsidRPr="00240C38" w:rsidRDefault="00455C45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3.1 </w:t>
      </w:r>
      <w:bookmarkEnd w:id="10"/>
      <w:r w:rsidR="00092A3C" w:rsidRPr="00C217AF">
        <w:rPr>
          <w:rFonts w:ascii="Book Antiqua" w:hAnsi="Book Antiqua" w:cs="Times New Roman"/>
          <w:sz w:val="24"/>
          <w:szCs w:val="24"/>
          <w:lang w:val="sq-AL"/>
        </w:rPr>
        <w:t xml:space="preserve">Aplikacioni i projekt propozimit </w:t>
      </w:r>
    </w:p>
    <w:p w:rsidR="00455C45" w:rsidRPr="00C217AF" w:rsidRDefault="00455C45" w:rsidP="00C217AF">
      <w:pPr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5B7145" w:rsidRPr="00C217AF" w:rsidRDefault="005B7145" w:rsidP="00C217AF">
      <w:pPr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Plotësimi i form</w:t>
      </w:r>
      <w:r w:rsidR="00092A3C" w:rsidRPr="00C217AF">
        <w:rPr>
          <w:rFonts w:ascii="Book Antiqua" w:hAnsi="Book Antiqua" w:cs="Times New Roman"/>
          <w:sz w:val="24"/>
          <w:szCs w:val="24"/>
          <w:lang w:val="sq-AL"/>
        </w:rPr>
        <w:t>ularit t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ë projekt propozimit 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>është pjesë e dokumentacionit të detyrueshëm. Ajo përmban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të dhëna në lidhje me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apliku</w:t>
      </w:r>
      <w:r w:rsidR="00014241">
        <w:rPr>
          <w:rFonts w:ascii="Book Antiqua" w:hAnsi="Book Antiqua" w:cs="Times New Roman"/>
          <w:sz w:val="24"/>
          <w:szCs w:val="24"/>
          <w:lang w:val="sq-AL"/>
        </w:rPr>
        <w:t>e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sin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dhe partnerët si dhe të dhëna mbi përmbajtjen e projektit/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 xml:space="preserve">programit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për të cilin kërkohet financim nga burimet publike. </w:t>
      </w:r>
    </w:p>
    <w:p w:rsidR="001A2951" w:rsidRPr="00C217AF" w:rsidRDefault="005B7145" w:rsidP="00C217AF">
      <w:pPr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Në rast se në formën e dorëzuar mungojnë të dh</w:t>
      </w:r>
      <w:r w:rsidR="00785246" w:rsidRPr="00C217AF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nat 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>në lidhje me përmbajtjen e projektit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, aplikimi nuk do të 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>merret në konsideratë.</w:t>
      </w:r>
    </w:p>
    <w:p w:rsidR="001A2951" w:rsidRPr="00C217AF" w:rsidRDefault="005B7145" w:rsidP="00C217AF">
      <w:pPr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Forma është e nevojshme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 xml:space="preserve"> të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plotësohet me kompjuter. Nëse forma është plotësuar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 xml:space="preserve"> me dorë nuk do të merren në konsideratë.</w:t>
      </w:r>
    </w:p>
    <w:p w:rsidR="00A7506B" w:rsidRDefault="001A2951" w:rsidP="00C217AF">
      <w:pPr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Nëse forma përshkruese përmban </w:t>
      </w:r>
      <w:r w:rsidR="005B7145" w:rsidRPr="00C217AF">
        <w:rPr>
          <w:rFonts w:ascii="Book Antiqua" w:hAnsi="Book Antiqua" w:cs="Times New Roman"/>
          <w:sz w:val="24"/>
          <w:szCs w:val="24"/>
          <w:lang w:val="sq-AL"/>
        </w:rPr>
        <w:t xml:space="preserve">të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meta </w:t>
      </w:r>
      <w:r w:rsidR="005B7145" w:rsidRPr="00C217AF">
        <w:rPr>
          <w:rFonts w:ascii="Book Antiqua" w:hAnsi="Book Antiqua" w:cs="Times New Roman"/>
          <w:sz w:val="24"/>
          <w:szCs w:val="24"/>
          <w:lang w:val="sq-AL"/>
        </w:rPr>
        <w:t>si më sipër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, aplikimi do të konsiderohet i pavlefshëm.</w:t>
      </w:r>
    </w:p>
    <w:p w:rsidR="00543683" w:rsidRDefault="00543683" w:rsidP="00C217AF">
      <w:pPr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543683" w:rsidRDefault="00543683" w:rsidP="00C217AF">
      <w:pPr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543683" w:rsidRDefault="00543683" w:rsidP="00C217AF">
      <w:pPr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1A2951" w:rsidRPr="00A7506B" w:rsidRDefault="001A2951" w:rsidP="00C217AF">
      <w:pPr>
        <w:spacing w:line="240" w:lineRule="auto"/>
        <w:jc w:val="both"/>
        <w:rPr>
          <w:rFonts w:ascii="Book Antiqua" w:hAnsi="Book Antiqua" w:cs="Times New Roman"/>
          <w:color w:val="365F91" w:themeColor="accent1" w:themeShade="BF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lastRenderedPageBreak/>
        <w:br/>
      </w:r>
      <w:bookmarkStart w:id="11" w:name="_Toc469306986"/>
      <w:r w:rsidR="005B7145" w:rsidRPr="00A7506B">
        <w:rPr>
          <w:rFonts w:ascii="Book Antiqua" w:hAnsi="Book Antiqua" w:cs="Times New Roman"/>
          <w:color w:val="365F91" w:themeColor="accent1" w:themeShade="BF"/>
          <w:sz w:val="24"/>
          <w:szCs w:val="24"/>
          <w:lang w:val="sq-AL"/>
        </w:rPr>
        <w:t xml:space="preserve">3.2 </w:t>
      </w:r>
      <w:r w:rsidRPr="00A7506B">
        <w:rPr>
          <w:rFonts w:ascii="Book Antiqua" w:hAnsi="Book Antiqua" w:cs="Times New Roman"/>
          <w:color w:val="365F91" w:themeColor="accent1" w:themeShade="BF"/>
          <w:sz w:val="24"/>
          <w:szCs w:val="24"/>
          <w:lang w:val="sq-AL"/>
        </w:rPr>
        <w:t>Përmbajtja e formës Buxhetit</w:t>
      </w:r>
      <w:bookmarkEnd w:id="11"/>
    </w:p>
    <w:p w:rsidR="00D40985" w:rsidRPr="00C217AF" w:rsidRDefault="00D40985" w:rsidP="00C217AF">
      <w:pPr>
        <w:pStyle w:val="ListParagraph"/>
        <w:spacing w:after="0" w:line="240" w:lineRule="auto"/>
        <w:ind w:left="144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1A2951" w:rsidRPr="00C217AF" w:rsidRDefault="00092A3C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Formulari i propozim </w:t>
      </w:r>
      <w:r w:rsidR="00014241" w:rsidRPr="00C217AF">
        <w:rPr>
          <w:rFonts w:ascii="Book Antiqua" w:hAnsi="Book Antiqua" w:cs="Times New Roman"/>
          <w:sz w:val="24"/>
          <w:szCs w:val="24"/>
          <w:lang w:val="sq-AL"/>
        </w:rPr>
        <w:t>Buxhetit</w:t>
      </w:r>
      <w:r w:rsidR="005B7145" w:rsidRPr="00C217AF">
        <w:rPr>
          <w:rFonts w:ascii="Book Antiqua" w:hAnsi="Book Antiqua" w:cs="Times New Roman"/>
          <w:sz w:val="24"/>
          <w:szCs w:val="24"/>
          <w:lang w:val="sq-AL"/>
        </w:rPr>
        <w:t xml:space="preserve"> është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 xml:space="preserve"> pjesë e dokumentacionit të detyrueshëm.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Propozim Buxheti i</w:t>
      </w:r>
      <w:r w:rsidR="005B7145" w:rsidRPr="00C217AF">
        <w:rPr>
          <w:rFonts w:ascii="Book Antiqua" w:hAnsi="Book Antiqua" w:cs="Times New Roman"/>
          <w:sz w:val="24"/>
          <w:szCs w:val="24"/>
          <w:lang w:val="sq-AL"/>
        </w:rPr>
        <w:t xml:space="preserve"> dorëzuar duhet të përmbaj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 xml:space="preserve"> informacion për të gjitha shpenzimet </w:t>
      </w:r>
      <w:proofErr w:type="spellStart"/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>dir</w:t>
      </w:r>
      <w:r w:rsidR="005B7145" w:rsidRPr="00C217AF">
        <w:rPr>
          <w:rFonts w:ascii="Book Antiqua" w:hAnsi="Book Antiqua" w:cs="Times New Roman"/>
          <w:sz w:val="24"/>
          <w:szCs w:val="24"/>
          <w:lang w:val="sq-AL"/>
        </w:rPr>
        <w:t>ekte</w:t>
      </w:r>
      <w:proofErr w:type="spellEnd"/>
      <w:r w:rsidR="005B7145" w:rsidRPr="00C217AF">
        <w:rPr>
          <w:rFonts w:ascii="Book Antiqua" w:hAnsi="Book Antiqua" w:cs="Times New Roman"/>
          <w:sz w:val="24"/>
          <w:szCs w:val="24"/>
          <w:lang w:val="sq-AL"/>
        </w:rPr>
        <w:t xml:space="preserve"> dhe indirekte të projektit/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 xml:space="preserve">programit </w:t>
      </w:r>
      <w:r w:rsidR="005B7145" w:rsidRPr="00C217AF">
        <w:rPr>
          <w:rFonts w:ascii="Book Antiqua" w:hAnsi="Book Antiqua" w:cs="Times New Roman"/>
          <w:sz w:val="24"/>
          <w:szCs w:val="24"/>
          <w:lang w:val="sq-AL"/>
        </w:rPr>
        <w:t xml:space="preserve">të propozuar për financim. </w:t>
      </w:r>
    </w:p>
    <w:p w:rsidR="00785246" w:rsidRPr="00C217AF" w:rsidRDefault="0078524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785246" w:rsidRPr="00C217AF" w:rsidRDefault="0078524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Nëse forma e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buxhetiti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nuk është e p</w:t>
      </w:r>
      <w:r w:rsidR="00014241">
        <w:rPr>
          <w:rFonts w:ascii="Book Antiqua" w:hAnsi="Book Antiqua" w:cs="Times New Roman"/>
          <w:sz w:val="24"/>
          <w:szCs w:val="24"/>
          <w:lang w:val="sq-AL"/>
        </w:rPr>
        <w:t>l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otësuar në tërësi, apo nuk është dorëzuar në formën përkatëse aplikimi nuk do të merret në konsideratë. </w:t>
      </w:r>
    </w:p>
    <w:p w:rsidR="00785246" w:rsidRPr="00C217AF" w:rsidRDefault="001A2951" w:rsidP="00C217AF">
      <w:pPr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br/>
      </w:r>
      <w:r w:rsidR="00785246" w:rsidRPr="00C217AF">
        <w:rPr>
          <w:rFonts w:ascii="Book Antiqua" w:hAnsi="Book Antiqua" w:cs="Times New Roman"/>
          <w:sz w:val="24"/>
          <w:szCs w:val="24"/>
          <w:lang w:val="sq-AL"/>
        </w:rPr>
        <w:t>Forma është e nevojshme të plotësohet me kompjuter. Nëse forma është plotësuar me dorë nuk do të merret në konsideratë.</w:t>
      </w:r>
    </w:p>
    <w:p w:rsidR="001A2951" w:rsidRPr="00C217AF" w:rsidRDefault="00785246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bookmarkStart w:id="12" w:name="_Toc469306987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3.3 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 xml:space="preserve">Ku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ta dorëzoni aplikimin</w:t>
      </w:r>
      <w:r w:rsidR="001A2951" w:rsidRPr="00C217AF">
        <w:rPr>
          <w:rFonts w:ascii="Book Antiqua" w:hAnsi="Book Antiqua" w:cs="Times New Roman"/>
          <w:sz w:val="24"/>
          <w:szCs w:val="24"/>
          <w:lang w:val="sq-AL"/>
        </w:rPr>
        <w:t>?</w:t>
      </w:r>
      <w:bookmarkEnd w:id="12"/>
    </w:p>
    <w:p w:rsidR="00D40985" w:rsidRPr="00C217AF" w:rsidRDefault="00D40985" w:rsidP="00C217AF">
      <w:pPr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1A2951" w:rsidRPr="00C217AF" w:rsidRDefault="001A2951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Format e</w:t>
      </w:r>
      <w:r w:rsidR="00785246" w:rsidRPr="00C217AF">
        <w:rPr>
          <w:rFonts w:ascii="Book Antiqua" w:hAnsi="Book Antiqua" w:cs="Times New Roman"/>
          <w:sz w:val="24"/>
          <w:szCs w:val="24"/>
          <w:lang w:val="sq-AL"/>
        </w:rPr>
        <w:t xml:space="preserve"> detyrueshme dhe dokumentacioni i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kërkuar duhet të dërgohen në </w:t>
      </w:r>
      <w:r w:rsidR="00785246" w:rsidRPr="00C217AF">
        <w:rPr>
          <w:rFonts w:ascii="Book Antiqua" w:hAnsi="Book Antiqua" w:cs="Times New Roman"/>
          <w:sz w:val="24"/>
          <w:szCs w:val="24"/>
          <w:lang w:val="sq-AL"/>
        </w:rPr>
        <w:t xml:space="preserve">formë </w:t>
      </w:r>
      <w:r w:rsidR="00876CFD" w:rsidRPr="00C217AF">
        <w:rPr>
          <w:rFonts w:ascii="Book Antiqua" w:hAnsi="Book Antiqua" w:cs="Times New Roman"/>
          <w:sz w:val="24"/>
          <w:szCs w:val="24"/>
          <w:lang w:val="sq-AL"/>
        </w:rPr>
        <w:t xml:space="preserve">fizike, </w:t>
      </w:r>
      <w:r w:rsidR="00785246" w:rsidRPr="00C217AF">
        <w:rPr>
          <w:rFonts w:ascii="Book Antiqua" w:hAnsi="Book Antiqua" w:cs="Times New Roman"/>
          <w:sz w:val="24"/>
          <w:szCs w:val="24"/>
          <w:lang w:val="sq-AL"/>
        </w:rPr>
        <w:t xml:space="preserve">të shtypur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(një origjinal) dhe në formë elektronike (në CD). </w:t>
      </w:r>
      <w:r w:rsidR="00785246" w:rsidRPr="00C217AF">
        <w:rPr>
          <w:rFonts w:ascii="Book Antiqua" w:hAnsi="Book Antiqua" w:cs="Times New Roman"/>
          <w:sz w:val="24"/>
          <w:szCs w:val="24"/>
          <w:lang w:val="sq-AL"/>
        </w:rPr>
        <w:t xml:space="preserve">Format e detyrueshme duhet të jenë të nënshkruara nga </w:t>
      </w:r>
      <w:r w:rsidR="00014241" w:rsidRPr="00C217AF">
        <w:rPr>
          <w:rFonts w:ascii="Book Antiqua" w:hAnsi="Book Antiqua" w:cs="Times New Roman"/>
          <w:sz w:val="24"/>
          <w:szCs w:val="24"/>
          <w:lang w:val="sq-AL"/>
        </w:rPr>
        <w:t>përfaqësuesi</w:t>
      </w:r>
      <w:r w:rsidR="00785246" w:rsidRPr="00C217AF">
        <w:rPr>
          <w:rFonts w:ascii="Book Antiqua" w:hAnsi="Book Antiqua" w:cs="Times New Roman"/>
          <w:sz w:val="24"/>
          <w:szCs w:val="24"/>
          <w:lang w:val="sq-AL"/>
        </w:rPr>
        <w:t xml:space="preserve"> i autorizuar d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he </w:t>
      </w:r>
      <w:r w:rsidR="00785246" w:rsidRPr="00C217AF">
        <w:rPr>
          <w:rFonts w:ascii="Book Antiqua" w:hAnsi="Book Antiqua" w:cs="Times New Roman"/>
          <w:sz w:val="24"/>
          <w:szCs w:val="24"/>
          <w:lang w:val="sq-AL"/>
        </w:rPr>
        <w:t xml:space="preserve">të </w:t>
      </w:r>
      <w:r w:rsidR="00014241">
        <w:rPr>
          <w:rFonts w:ascii="Book Antiqua" w:hAnsi="Book Antiqua" w:cs="Times New Roman"/>
          <w:sz w:val="24"/>
          <w:szCs w:val="24"/>
          <w:lang w:val="sq-AL"/>
        </w:rPr>
        <w:t>vulosura me</w:t>
      </w:r>
      <w:r w:rsidR="00785246" w:rsidRPr="00C217AF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vulën zyrtare të organizatës. </w:t>
      </w:r>
      <w:r w:rsidR="00876CFD" w:rsidRPr="00C217AF">
        <w:rPr>
          <w:rFonts w:ascii="Book Antiqua" w:hAnsi="Book Antiqua" w:cs="Times New Roman"/>
          <w:sz w:val="24"/>
          <w:szCs w:val="24"/>
          <w:lang w:val="sq-AL"/>
        </w:rPr>
        <w:t xml:space="preserve">Dokumentacioni në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formë elektronike (në CD) </w:t>
      </w:r>
      <w:r w:rsidR="00876CFD" w:rsidRPr="00C217AF">
        <w:rPr>
          <w:rFonts w:ascii="Book Antiqua" w:hAnsi="Book Antiqua" w:cs="Times New Roman"/>
          <w:sz w:val="24"/>
          <w:szCs w:val="24"/>
          <w:lang w:val="sq-AL"/>
        </w:rPr>
        <w:t>duhet të ketë të njëjtën përmbajtje, pra të jetë identik me versionin e shtypur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.</w:t>
      </w:r>
      <w:r w:rsidR="00876CFD" w:rsidRPr="00C217AF">
        <w:rPr>
          <w:rFonts w:ascii="Book Antiqua" w:hAnsi="Book Antiqua" w:cs="Times New Roman"/>
          <w:sz w:val="24"/>
          <w:szCs w:val="24"/>
          <w:lang w:val="sq-AL"/>
        </w:rPr>
        <w:t xml:space="preserve"> Dokumentacioni i shtypur dhe ai elektronik në CD duhet të vendosen në një zarf të mbyllur. </w:t>
      </w:r>
    </w:p>
    <w:p w:rsidR="00785246" w:rsidRPr="00C217AF" w:rsidRDefault="0078524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1A2951" w:rsidRPr="00C217AF" w:rsidRDefault="001A2951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Aplikimi origjinal </w:t>
      </w:r>
      <w:r w:rsidR="00876CFD" w:rsidRPr="00C217AF">
        <w:rPr>
          <w:rFonts w:ascii="Book Antiqua" w:hAnsi="Book Antiqua" w:cs="Times New Roman"/>
          <w:sz w:val="24"/>
          <w:szCs w:val="24"/>
          <w:lang w:val="sq-AL"/>
        </w:rPr>
        <w:t xml:space="preserve">duhet të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dërgohet me </w:t>
      </w:r>
      <w:r w:rsidR="00014241" w:rsidRPr="00C217AF">
        <w:rPr>
          <w:rFonts w:ascii="Book Antiqua" w:hAnsi="Book Antiqua" w:cs="Times New Roman"/>
          <w:sz w:val="24"/>
          <w:szCs w:val="24"/>
          <w:lang w:val="sq-AL"/>
        </w:rPr>
        <w:t>postë ose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në person (</w:t>
      </w:r>
      <w:r w:rsidR="00876CFD" w:rsidRPr="00C217AF">
        <w:rPr>
          <w:rFonts w:ascii="Book Antiqua" w:hAnsi="Book Antiqua" w:cs="Times New Roman"/>
          <w:sz w:val="24"/>
          <w:szCs w:val="24"/>
          <w:lang w:val="sq-AL"/>
        </w:rPr>
        <w:t xml:space="preserve">dhe të dorëzohet në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Zyrën </w:t>
      </w:r>
      <w:r w:rsidR="00876CFD" w:rsidRPr="00C217AF">
        <w:rPr>
          <w:rFonts w:ascii="Book Antiqua" w:hAnsi="Book Antiqua" w:cs="Times New Roman"/>
          <w:sz w:val="24"/>
          <w:szCs w:val="24"/>
          <w:lang w:val="sq-AL"/>
        </w:rPr>
        <w:t>përkatëse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). Në pjesën e jashtme të zarfit duhet të shënohet emri i </w:t>
      </w:r>
      <w:r w:rsidR="00876CFD" w:rsidRPr="00C217AF">
        <w:rPr>
          <w:rFonts w:ascii="Book Antiqua" w:hAnsi="Book Antiqua" w:cs="Times New Roman"/>
          <w:sz w:val="24"/>
          <w:szCs w:val="24"/>
          <w:lang w:val="sq-AL"/>
        </w:rPr>
        <w:t>thirrjes publike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, së bashku me emrin e plotë dhe adresën e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aplikuesit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dhe shënimin </w:t>
      </w:r>
      <w:r w:rsidRPr="00C217AF">
        <w:rPr>
          <w:rFonts w:ascii="Book Antiqua" w:hAnsi="Book Antiqua" w:cs="Times New Roman"/>
          <w:i/>
          <w:sz w:val="24"/>
          <w:szCs w:val="24"/>
          <w:lang w:val="sq-AL"/>
        </w:rPr>
        <w:t>"</w:t>
      </w:r>
      <w:r w:rsidR="00876CFD" w:rsidRPr="00C217AF">
        <w:rPr>
          <w:rFonts w:ascii="Book Antiqua" w:hAnsi="Book Antiqua" w:cs="Times New Roman"/>
          <w:i/>
          <w:sz w:val="24"/>
          <w:szCs w:val="24"/>
          <w:lang w:val="sq-AL"/>
        </w:rPr>
        <w:t>Të m</w:t>
      </w:r>
      <w:r w:rsidRPr="00C217AF">
        <w:rPr>
          <w:rFonts w:ascii="Book Antiqua" w:hAnsi="Book Antiqua" w:cs="Times New Roman"/>
          <w:i/>
          <w:sz w:val="24"/>
          <w:szCs w:val="24"/>
          <w:lang w:val="sq-AL"/>
        </w:rPr>
        <w:t xml:space="preserve">os të hapet para takimit të Komisionit </w:t>
      </w:r>
      <w:r w:rsidR="00876CFD" w:rsidRPr="00C217AF">
        <w:rPr>
          <w:rFonts w:ascii="Book Antiqua" w:hAnsi="Book Antiqua" w:cs="Times New Roman"/>
          <w:i/>
          <w:sz w:val="24"/>
          <w:szCs w:val="24"/>
          <w:lang w:val="sq-AL"/>
        </w:rPr>
        <w:t>Vlerësues</w:t>
      </w:r>
      <w:r w:rsidRPr="00C217AF">
        <w:rPr>
          <w:rFonts w:ascii="Book Antiqua" w:hAnsi="Book Antiqua" w:cs="Times New Roman"/>
          <w:i/>
          <w:sz w:val="24"/>
          <w:szCs w:val="24"/>
          <w:lang w:val="sq-AL"/>
        </w:rPr>
        <w:t>"</w:t>
      </w:r>
    </w:p>
    <w:p w:rsidR="00785246" w:rsidRPr="00C217AF" w:rsidRDefault="0078524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134D7A" w:rsidRPr="00C217AF" w:rsidRDefault="001A2951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Aplikacionet duhet të dërgohen në adresën e mëposhtme:</w:t>
      </w:r>
    </w:p>
    <w:p w:rsidR="00876CFD" w:rsidRPr="00C217AF" w:rsidRDefault="00876CF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</w:tblGrid>
      <w:tr w:rsidR="001A2951" w:rsidRPr="00C217AF" w:rsidTr="00AC31AD">
        <w:trPr>
          <w:trHeight w:val="1448"/>
        </w:trPr>
        <w:tc>
          <w:tcPr>
            <w:tcW w:w="4878" w:type="dxa"/>
          </w:tcPr>
          <w:p w:rsidR="001A2951" w:rsidRDefault="001A2951" w:rsidP="00C217AF">
            <w:pPr>
              <w:jc w:val="both"/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</w:pPr>
            <w:r w:rsidRPr="00993EDE"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  <w:t>[</w:t>
            </w:r>
            <w:r w:rsidR="00993EDE"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  <w:t>Zyra e Koordinatorit Nacional p</w:t>
            </w:r>
            <w:r w:rsidR="00993EDE" w:rsidRPr="00993EDE"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  <w:t>ë</w:t>
            </w:r>
            <w:r w:rsidR="00993EDE"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  <w:t>r Kultur</w:t>
            </w:r>
            <w:r w:rsidR="00993EDE" w:rsidRPr="00993EDE"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  <w:t>ë</w:t>
            </w:r>
            <w:r w:rsidR="00993EDE"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  <w:t>, Rini dhe Sport]</w:t>
            </w:r>
          </w:p>
          <w:p w:rsidR="00993EDE" w:rsidRDefault="00993EDE" w:rsidP="00C217AF">
            <w:pPr>
              <w:jc w:val="both"/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</w:pPr>
          </w:p>
          <w:p w:rsidR="00993EDE" w:rsidRDefault="00993EDE" w:rsidP="00C217AF">
            <w:pPr>
              <w:jc w:val="both"/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  <w:t>Zyra e Koordinatorit Nacional p</w:t>
            </w:r>
            <w:r w:rsidRPr="00993EDE"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  <w:t>r Kultur</w:t>
            </w:r>
            <w:r w:rsidRPr="00993EDE"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  <w:t>, Rini dhe Sport, sheshi N</w:t>
            </w:r>
            <w:r w:rsidRPr="00993EDE"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  <w:t>na Terez</w:t>
            </w:r>
            <w:r w:rsidRPr="00993EDE"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  <w:t>, Nd</w:t>
            </w:r>
            <w:r w:rsidRPr="00993EDE"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  <w:t>rtesa e Qeveris</w:t>
            </w:r>
            <w:r w:rsidRPr="00993EDE"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  <w:t>ë</w:t>
            </w:r>
            <w:r>
              <w:rPr>
                <w:rFonts w:ascii="Book Antiqua" w:hAnsi="Book Antiqua" w:cs="Times New Roman"/>
                <w:i/>
                <w:sz w:val="24"/>
                <w:szCs w:val="24"/>
                <w:lang w:val="sq-AL"/>
              </w:rPr>
              <w:t>, kati VI, zyra nr. 603</w:t>
            </w:r>
          </w:p>
          <w:p w:rsidR="001A2951" w:rsidRPr="00993EDE" w:rsidRDefault="001A2951" w:rsidP="00C217AF">
            <w:pPr>
              <w:jc w:val="both"/>
              <w:rPr>
                <w:rFonts w:ascii="Book Antiqua" w:hAnsi="Book Antiqua" w:cs="Times New Roman"/>
                <w:b/>
                <w:i/>
                <w:sz w:val="24"/>
                <w:szCs w:val="24"/>
                <w:lang w:val="sq-AL"/>
              </w:rPr>
            </w:pPr>
          </w:p>
          <w:p w:rsidR="001A2951" w:rsidRPr="00C217AF" w:rsidRDefault="001A2951" w:rsidP="00C217A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993EDE">
              <w:rPr>
                <w:rFonts w:ascii="Book Antiqua" w:hAnsi="Book Antiqua" w:cs="Times New Roman"/>
                <w:sz w:val="24"/>
                <w:szCs w:val="24"/>
                <w:lang w:val="sq-AL"/>
              </w:rPr>
              <w:t xml:space="preserve">"Të mos hapet para mbledhjes së Komisionit </w:t>
            </w:r>
            <w:r w:rsidR="00785246" w:rsidRPr="00993EDE">
              <w:rPr>
                <w:rFonts w:ascii="Book Antiqua" w:hAnsi="Book Antiqua" w:cs="Times New Roman"/>
                <w:sz w:val="24"/>
                <w:szCs w:val="24"/>
                <w:lang w:val="sq-AL"/>
              </w:rPr>
              <w:t>Vlerësues</w:t>
            </w:r>
            <w:r w:rsidRPr="00993EDE">
              <w:rPr>
                <w:rFonts w:ascii="Book Antiqua" w:hAnsi="Book Antiqua" w:cs="Times New Roman"/>
                <w:sz w:val="24"/>
                <w:szCs w:val="24"/>
                <w:lang w:val="sq-AL"/>
              </w:rPr>
              <w:t>"</w:t>
            </w:r>
          </w:p>
        </w:tc>
      </w:tr>
    </w:tbl>
    <w:p w:rsidR="00AC31AD" w:rsidRPr="00C217AF" w:rsidRDefault="00CA4E74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bookmarkStart w:id="13" w:name="_Toc469306988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3.4 </w:t>
      </w:r>
      <w:r w:rsidR="00AC31AD" w:rsidRPr="00C217AF">
        <w:rPr>
          <w:rFonts w:ascii="Book Antiqua" w:hAnsi="Book Antiqua" w:cs="Times New Roman"/>
          <w:sz w:val="24"/>
          <w:szCs w:val="24"/>
          <w:lang w:val="sq-AL"/>
        </w:rPr>
        <w:t>Afati i fundit për dërgimin e aplikacioneve</w:t>
      </w:r>
      <w:bookmarkEnd w:id="13"/>
    </w:p>
    <w:p w:rsidR="00876CFD" w:rsidRPr="00C217AF" w:rsidRDefault="00876CF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AC31AD" w:rsidRPr="00C217AF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Afati i </w:t>
      </w:r>
      <w:r w:rsidR="00CA4E74" w:rsidRPr="00C217AF">
        <w:rPr>
          <w:rFonts w:ascii="Book Antiqua" w:hAnsi="Book Antiqua" w:cs="Times New Roman"/>
          <w:sz w:val="24"/>
          <w:szCs w:val="24"/>
          <w:lang w:val="sq-AL"/>
        </w:rPr>
        <w:t xml:space="preserve">thirrjes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është</w:t>
      </w:r>
      <w:r w:rsidR="00763BB8">
        <w:rPr>
          <w:rFonts w:ascii="Book Antiqua" w:hAnsi="Book Antiqua" w:cs="Times New Roman"/>
          <w:sz w:val="24"/>
          <w:szCs w:val="24"/>
          <w:lang w:val="sq-AL"/>
        </w:rPr>
        <w:t xml:space="preserve"> 15 dit</w:t>
      </w:r>
      <w:r w:rsidR="00763BB8">
        <w:rPr>
          <w:rFonts w:ascii="Book Antiqua" w:hAnsi="Book Antiqua"/>
        </w:rPr>
        <w:t xml:space="preserve">ë </w:t>
      </w:r>
      <w:proofErr w:type="spellStart"/>
      <w:r w:rsidR="00763BB8">
        <w:rPr>
          <w:rFonts w:ascii="Book Antiqua" w:hAnsi="Book Antiqua"/>
        </w:rPr>
        <w:t>pune</w:t>
      </w:r>
      <w:proofErr w:type="spellEnd"/>
      <w:r w:rsidR="00763BB8">
        <w:rPr>
          <w:rFonts w:ascii="Book Antiqua" w:hAnsi="Book Antiqua"/>
        </w:rPr>
        <w:t xml:space="preserve"> </w:t>
      </w:r>
      <w:proofErr w:type="spellStart"/>
      <w:r w:rsidR="00763BB8">
        <w:rPr>
          <w:rFonts w:ascii="Book Antiqua" w:hAnsi="Book Antiqua"/>
        </w:rPr>
        <w:t>nga</w:t>
      </w:r>
      <w:proofErr w:type="spellEnd"/>
      <w:r w:rsidR="00763BB8">
        <w:rPr>
          <w:rFonts w:ascii="Book Antiqua" w:hAnsi="Book Antiqua"/>
        </w:rPr>
        <w:t xml:space="preserve"> data e </w:t>
      </w:r>
      <w:proofErr w:type="spellStart"/>
      <w:r w:rsidR="00763BB8">
        <w:rPr>
          <w:rFonts w:ascii="Book Antiqua" w:hAnsi="Book Antiqua"/>
        </w:rPr>
        <w:t>hapjes</w:t>
      </w:r>
      <w:proofErr w:type="spellEnd"/>
      <w:r w:rsidR="00763BB8">
        <w:rPr>
          <w:rFonts w:ascii="Book Antiqua" w:hAnsi="Book Antiqua"/>
        </w:rPr>
        <w:t xml:space="preserve"> </w:t>
      </w:r>
      <w:proofErr w:type="spellStart"/>
      <w:r w:rsidR="00763BB8">
        <w:rPr>
          <w:rFonts w:ascii="Book Antiqua" w:hAnsi="Book Antiqua"/>
        </w:rPr>
        <w:t>dhe</w:t>
      </w:r>
      <w:proofErr w:type="spellEnd"/>
      <w:r w:rsidR="00763BB8">
        <w:rPr>
          <w:rFonts w:ascii="Book Antiqua" w:hAnsi="Book Antiqua"/>
        </w:rPr>
        <w:t xml:space="preserve"> </w:t>
      </w:r>
      <w:proofErr w:type="spellStart"/>
      <w:r w:rsidR="00763BB8">
        <w:rPr>
          <w:rFonts w:ascii="Book Antiqua" w:hAnsi="Book Antiqua"/>
        </w:rPr>
        <w:t>zgjatë</w:t>
      </w:r>
      <w:proofErr w:type="spellEnd"/>
      <w:r w:rsidR="00763BB8">
        <w:rPr>
          <w:rFonts w:ascii="Book Antiqua" w:hAnsi="Book Antiqua"/>
        </w:rPr>
        <w:t xml:space="preserve"> </w:t>
      </w:r>
      <w:proofErr w:type="spellStart"/>
      <w:r w:rsidR="00763BB8">
        <w:rPr>
          <w:rFonts w:ascii="Book Antiqua" w:hAnsi="Book Antiqua"/>
        </w:rPr>
        <w:t>deri</w:t>
      </w:r>
      <w:proofErr w:type="spellEnd"/>
      <w:r w:rsidR="00763BB8">
        <w:rPr>
          <w:rFonts w:ascii="Book Antiqua" w:hAnsi="Book Antiqua"/>
        </w:rPr>
        <w:t xml:space="preserve"> </w:t>
      </w:r>
      <w:proofErr w:type="spellStart"/>
      <w:r w:rsidR="00763BB8">
        <w:rPr>
          <w:rFonts w:ascii="Book Antiqua" w:hAnsi="Book Antiqua"/>
        </w:rPr>
        <w:t>më</w:t>
      </w:r>
      <w:proofErr w:type="spellEnd"/>
      <w:r w:rsidR="00763BB8">
        <w:rPr>
          <w:rFonts w:ascii="Book Antiqua" w:hAnsi="Book Antiqua"/>
        </w:rPr>
        <w:t xml:space="preserve"> </w:t>
      </w:r>
      <w:r w:rsidR="00543683">
        <w:rPr>
          <w:rFonts w:ascii="Book Antiqua" w:hAnsi="Book Antiqua"/>
        </w:rPr>
        <w:t>30</w:t>
      </w:r>
      <w:r w:rsidR="00526764">
        <w:rPr>
          <w:rFonts w:ascii="Book Antiqua" w:hAnsi="Book Antiqua"/>
        </w:rPr>
        <w:t xml:space="preserve">.11.2018 </w:t>
      </w:r>
      <w:proofErr w:type="spellStart"/>
      <w:r w:rsidR="00526764">
        <w:rPr>
          <w:rFonts w:ascii="Book Antiqua" w:hAnsi="Book Antiqua"/>
        </w:rPr>
        <w:t>ora</w:t>
      </w:r>
      <w:proofErr w:type="spellEnd"/>
      <w:r w:rsidR="00526764">
        <w:rPr>
          <w:rFonts w:ascii="Book Antiqua" w:hAnsi="Book Antiqua"/>
        </w:rPr>
        <w:t xml:space="preserve"> 16:00h.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Kërkesa është dorëzuar brenda periudhës </w:t>
      </w:r>
      <w:r w:rsidR="00CA4E74" w:rsidRPr="00C217AF">
        <w:rPr>
          <w:rFonts w:ascii="Book Antiqua" w:hAnsi="Book Antiqua" w:cs="Times New Roman"/>
          <w:sz w:val="24"/>
          <w:szCs w:val="24"/>
          <w:lang w:val="sq-AL"/>
        </w:rPr>
        <w:t xml:space="preserve">së thirrjes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nëse vula pranues</w:t>
      </w:r>
      <w:r w:rsidR="00CA4E74" w:rsidRPr="00C217AF">
        <w:rPr>
          <w:rFonts w:ascii="Book Antiqua" w:hAnsi="Book Antiqua" w:cs="Times New Roman"/>
          <w:sz w:val="24"/>
          <w:szCs w:val="24"/>
          <w:lang w:val="sq-AL"/>
        </w:rPr>
        <w:t>e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tregon se është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lastRenderedPageBreak/>
        <w:t xml:space="preserve">marrë në postë deri në fund të datës së </w:t>
      </w:r>
      <w:r w:rsidR="00CA4E74" w:rsidRPr="00C217AF">
        <w:rPr>
          <w:rFonts w:ascii="Book Antiqua" w:hAnsi="Book Antiqua" w:cs="Times New Roman"/>
          <w:sz w:val="24"/>
          <w:szCs w:val="24"/>
          <w:lang w:val="sq-AL"/>
        </w:rPr>
        <w:t>thirrjes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, si afati i fundit për dorëzimin. Në rast se kërkesa është</w:t>
      </w:r>
      <w:r w:rsidR="00CA4E74" w:rsidRPr="00C217AF">
        <w:rPr>
          <w:rFonts w:ascii="Book Antiqua" w:hAnsi="Book Antiqua" w:cs="Times New Roman"/>
          <w:sz w:val="24"/>
          <w:szCs w:val="24"/>
          <w:lang w:val="sq-AL"/>
        </w:rPr>
        <w:t xml:space="preserve"> paraqitur personalisht në Zyrë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,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aplikanti</w:t>
      </w:r>
      <w:r w:rsidR="00CA4E74" w:rsidRPr="00C217AF">
        <w:rPr>
          <w:rFonts w:ascii="Book Antiqua" w:hAnsi="Book Antiqua" w:cs="Times New Roman"/>
          <w:sz w:val="24"/>
          <w:szCs w:val="24"/>
          <w:lang w:val="sq-AL"/>
        </w:rPr>
        <w:t>t</w:t>
      </w:r>
      <w:proofErr w:type="spellEnd"/>
      <w:r w:rsidR="00CA4E74" w:rsidRPr="00C217AF">
        <w:rPr>
          <w:rFonts w:ascii="Book Antiqua" w:hAnsi="Book Antiqua" w:cs="Times New Roman"/>
          <w:sz w:val="24"/>
          <w:szCs w:val="24"/>
          <w:lang w:val="sq-AL"/>
        </w:rPr>
        <w:t xml:space="preserve"> do t</w:t>
      </w:r>
      <w:r w:rsidR="00014241">
        <w:rPr>
          <w:rFonts w:ascii="Book Antiqua" w:hAnsi="Book Antiqua" w:cs="Times New Roman"/>
          <w:sz w:val="24"/>
          <w:szCs w:val="24"/>
          <w:lang w:val="sq-AL"/>
        </w:rPr>
        <w:t>’</w:t>
      </w:r>
      <w:r w:rsidR="00CA4E74" w:rsidRPr="00C217AF">
        <w:rPr>
          <w:rFonts w:ascii="Book Antiqua" w:hAnsi="Book Antiqua" w:cs="Times New Roman"/>
          <w:sz w:val="24"/>
          <w:szCs w:val="24"/>
          <w:lang w:val="sq-AL"/>
        </w:rPr>
        <w:t>i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lëshohet një vërtetim </w:t>
      </w:r>
      <w:r w:rsidR="00CA4E74" w:rsidRPr="00C217AF">
        <w:rPr>
          <w:rFonts w:ascii="Book Antiqua" w:hAnsi="Book Antiqua" w:cs="Times New Roman"/>
          <w:sz w:val="24"/>
          <w:szCs w:val="24"/>
          <w:lang w:val="sq-AL"/>
        </w:rPr>
        <w:t>se aplikacioni është pranuar brenda periudhës së konkursit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876CFD" w:rsidRPr="00C217AF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br/>
        <w:t>Të gjitha aplikacionet e dërguara pas afatit nuk do të merren parasysh.</w:t>
      </w:r>
    </w:p>
    <w:p w:rsidR="00AC31AD" w:rsidRPr="00C217AF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AC31AD" w:rsidRPr="00C217AF" w:rsidRDefault="00526764" w:rsidP="00526764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bookmarkStart w:id="14" w:name="_Toc469306989"/>
      <w:r>
        <w:rPr>
          <w:rFonts w:ascii="Book Antiqua" w:hAnsi="Book Antiqua" w:cs="Times New Roman"/>
          <w:sz w:val="24"/>
          <w:szCs w:val="24"/>
          <w:lang w:val="sq-AL"/>
        </w:rPr>
        <w:t xml:space="preserve">3.5 </w:t>
      </w:r>
      <w:r w:rsidR="00CA4E74" w:rsidRPr="00C217AF">
        <w:rPr>
          <w:rFonts w:ascii="Book Antiqua" w:hAnsi="Book Antiqua" w:cs="Times New Roman"/>
          <w:sz w:val="24"/>
          <w:szCs w:val="24"/>
          <w:lang w:val="sq-AL"/>
        </w:rPr>
        <w:t>Si</w:t>
      </w:r>
      <w:r w:rsidR="00AC31AD" w:rsidRPr="00C217AF">
        <w:rPr>
          <w:rFonts w:ascii="Book Antiqua" w:hAnsi="Book Antiqua" w:cs="Times New Roman"/>
          <w:sz w:val="24"/>
          <w:szCs w:val="24"/>
          <w:lang w:val="sq-AL"/>
        </w:rPr>
        <w:t xml:space="preserve"> të kontaktoni nëse keni ndonjë pyetje?</w:t>
      </w:r>
      <w:bookmarkEnd w:id="14"/>
    </w:p>
    <w:p w:rsidR="00827E96" w:rsidRPr="00C217AF" w:rsidRDefault="00827E96" w:rsidP="00C217AF">
      <w:pPr>
        <w:pStyle w:val="ListParagraph"/>
        <w:spacing w:line="240" w:lineRule="auto"/>
        <w:ind w:left="1080"/>
        <w:jc w:val="both"/>
        <w:rPr>
          <w:rFonts w:ascii="Book Antiqua" w:hAnsi="Book Antiqua"/>
          <w:sz w:val="24"/>
          <w:szCs w:val="24"/>
          <w:lang w:val="sq-AL"/>
        </w:rPr>
      </w:pPr>
    </w:p>
    <w:p w:rsidR="00AC31AD" w:rsidRPr="00C217AF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Të gjitha pyetjet në lidhje me </w:t>
      </w:r>
      <w:r w:rsidR="00CA4E74" w:rsidRPr="00C217AF">
        <w:rPr>
          <w:rFonts w:ascii="Book Antiqua" w:hAnsi="Book Antiqua" w:cs="Times New Roman"/>
          <w:sz w:val="24"/>
          <w:szCs w:val="24"/>
          <w:lang w:val="sq-AL"/>
        </w:rPr>
        <w:t>thirrjen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mund të </w:t>
      </w:r>
      <w:r w:rsidR="00CA4E74" w:rsidRPr="00C217AF">
        <w:rPr>
          <w:rFonts w:ascii="Book Antiqua" w:hAnsi="Book Antiqua" w:cs="Times New Roman"/>
          <w:sz w:val="24"/>
          <w:szCs w:val="24"/>
          <w:lang w:val="sq-AL"/>
        </w:rPr>
        <w:t>bëhen vetëm në mënyrë e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lektronike, duke i dërguar nj</w:t>
      </w:r>
      <w:r w:rsidR="00993EDE">
        <w:rPr>
          <w:rFonts w:ascii="Book Antiqua" w:hAnsi="Book Antiqua" w:cs="Times New Roman"/>
          <w:sz w:val="24"/>
          <w:szCs w:val="24"/>
          <w:lang w:val="sq-AL"/>
        </w:rPr>
        <w:t>ë kërkesë në adresën e mëposhtme: knkrs@rks-gov.net</w:t>
      </w:r>
      <w:r w:rsidR="00993EDE" w:rsidRPr="00993EDE">
        <w:rPr>
          <w:rFonts w:ascii="Book Antiqua" w:hAnsi="Book Antiqua" w:cs="Times New Roman"/>
          <w:sz w:val="24"/>
          <w:szCs w:val="24"/>
          <w:lang w:val="sq-AL"/>
        </w:rPr>
        <w:t>,</w:t>
      </w:r>
      <w:r w:rsidRPr="00993EDE">
        <w:rPr>
          <w:rFonts w:ascii="Book Antiqua" w:hAnsi="Book Antiqua" w:cs="Times New Roman"/>
          <w:sz w:val="24"/>
          <w:szCs w:val="24"/>
          <w:lang w:val="sq-AL"/>
        </w:rPr>
        <w:t xml:space="preserve"> jo më vonë </w:t>
      </w:r>
      <w:r w:rsidR="00C96288">
        <w:rPr>
          <w:rFonts w:ascii="Book Antiqua" w:hAnsi="Book Antiqua" w:cs="Times New Roman"/>
          <w:i/>
          <w:sz w:val="24"/>
          <w:szCs w:val="24"/>
          <w:lang w:val="sq-AL"/>
        </w:rPr>
        <w:t xml:space="preserve">se 5 </w:t>
      </w:r>
      <w:r w:rsidRPr="00993EDE">
        <w:rPr>
          <w:rFonts w:ascii="Book Antiqua" w:hAnsi="Book Antiqua" w:cs="Times New Roman"/>
          <w:i/>
          <w:sz w:val="24"/>
          <w:szCs w:val="24"/>
          <w:lang w:val="sq-AL"/>
        </w:rPr>
        <w:t>ditë</w:t>
      </w:r>
      <w:r w:rsidRPr="00993EDE">
        <w:rPr>
          <w:rFonts w:ascii="Book Antiqua" w:hAnsi="Book Antiqua" w:cs="Times New Roman"/>
          <w:sz w:val="24"/>
          <w:szCs w:val="24"/>
          <w:lang w:val="sq-AL"/>
        </w:rPr>
        <w:t xml:space="preserve"> para skadimit të </w:t>
      </w:r>
      <w:r w:rsidR="00CA4E74" w:rsidRPr="00993EDE">
        <w:rPr>
          <w:rFonts w:ascii="Book Antiqua" w:hAnsi="Book Antiqua" w:cs="Times New Roman"/>
          <w:sz w:val="24"/>
          <w:szCs w:val="24"/>
          <w:lang w:val="sq-AL"/>
        </w:rPr>
        <w:t>thirrjes</w:t>
      </w:r>
      <w:r w:rsidRPr="00993EDE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CA4E74" w:rsidRPr="00C217AF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br/>
        <w:t xml:space="preserve">Përgjigjet ndaj kërkesave të veçanta do të dërgohet direkt në adresën e pyetjeve të shtruara, dhe përgjigjet </w:t>
      </w:r>
      <w:r w:rsidR="00CA4E74" w:rsidRPr="00C217AF">
        <w:rPr>
          <w:rFonts w:ascii="Book Antiqua" w:hAnsi="Book Antiqua" w:cs="Times New Roman"/>
          <w:sz w:val="24"/>
          <w:szCs w:val="24"/>
          <w:lang w:val="sq-AL"/>
        </w:rPr>
        <w:t xml:space="preserve">më të shpeshta do të publikohen në faqen e mëposhtme të </w:t>
      </w:r>
      <w:r w:rsidRPr="00526764">
        <w:rPr>
          <w:rFonts w:ascii="Book Antiqua" w:hAnsi="Book Antiqua" w:cs="Times New Roman"/>
          <w:sz w:val="24"/>
          <w:szCs w:val="24"/>
          <w:lang w:val="sq-AL"/>
        </w:rPr>
        <w:t>internetit:</w:t>
      </w:r>
      <w:r w:rsidR="00526764">
        <w:rPr>
          <w:rFonts w:ascii="Book Antiqua" w:hAnsi="Book Antiqua" w:cs="Times New Roman"/>
          <w:sz w:val="24"/>
          <w:szCs w:val="24"/>
          <w:lang w:val="sq-AL"/>
        </w:rPr>
        <w:t xml:space="preserve"> www.kryeministri-ks.net</w:t>
      </w:r>
      <w:r w:rsidRPr="00526764">
        <w:rPr>
          <w:rFonts w:ascii="Book Antiqua" w:hAnsi="Book Antiqua" w:cs="Times New Roman"/>
          <w:sz w:val="24"/>
          <w:szCs w:val="24"/>
          <w:lang w:val="sq-AL"/>
        </w:rPr>
        <w:t>,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dhe jo më vonë se </w:t>
      </w:r>
      <w:r w:rsidR="00C96288">
        <w:rPr>
          <w:rFonts w:ascii="Book Antiqua" w:hAnsi="Book Antiqua" w:cs="Times New Roman"/>
          <w:sz w:val="24"/>
          <w:szCs w:val="24"/>
          <w:lang w:val="sq-AL"/>
        </w:rPr>
        <w:t xml:space="preserve">2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ditë para skadimit të </w:t>
      </w:r>
      <w:r w:rsidR="00CA4E74" w:rsidRPr="00C217AF">
        <w:rPr>
          <w:rFonts w:ascii="Book Antiqua" w:hAnsi="Book Antiqua" w:cs="Times New Roman"/>
          <w:sz w:val="24"/>
          <w:szCs w:val="24"/>
          <w:lang w:val="sq-AL"/>
        </w:rPr>
        <w:t>thirrjes</w:t>
      </w:r>
    </w:p>
    <w:p w:rsidR="00AC31AD" w:rsidRPr="00C217AF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br/>
        <w:t xml:space="preserve">Për të siguruar trajtim të barabartë të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të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gjithë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aplikantëve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të mundshëm, një ofrues </w:t>
      </w:r>
      <w:r w:rsidR="00CA4E74" w:rsidRPr="00C217AF">
        <w:rPr>
          <w:rFonts w:ascii="Book Antiqua" w:hAnsi="Book Antiqua" w:cs="Times New Roman"/>
          <w:sz w:val="24"/>
          <w:szCs w:val="24"/>
          <w:lang w:val="sq-AL"/>
        </w:rPr>
        <w:t>i mbështetjes financiare publike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nuk mund të japë një mendim paraprak për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pranueshmërinë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e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aplikantëve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>, partnerët, veprimet apo shpenzimet e përmendura në kërkesë.</w:t>
      </w:r>
    </w:p>
    <w:p w:rsidR="00CA4E74" w:rsidRPr="00C217AF" w:rsidRDefault="00CA4E74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CA4E74" w:rsidRPr="00C217AF" w:rsidRDefault="00526764" w:rsidP="00526764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bookmarkStart w:id="15" w:name="_Toc469306990"/>
      <w:r>
        <w:rPr>
          <w:rFonts w:ascii="Book Antiqua" w:hAnsi="Book Antiqua" w:cs="Times New Roman"/>
          <w:sz w:val="24"/>
          <w:szCs w:val="24"/>
          <w:lang w:val="sq-AL"/>
        </w:rPr>
        <w:t xml:space="preserve">4. </w:t>
      </w:r>
      <w:r w:rsidR="00AC31AD" w:rsidRPr="00C217AF">
        <w:rPr>
          <w:rFonts w:ascii="Book Antiqua" w:hAnsi="Book Antiqua" w:cs="Times New Roman"/>
          <w:sz w:val="24"/>
          <w:szCs w:val="24"/>
          <w:lang w:val="sq-AL"/>
        </w:rPr>
        <w:t xml:space="preserve">VLERËSIMI </w:t>
      </w:r>
      <w:r w:rsidR="00CA4E74" w:rsidRPr="00C217AF">
        <w:rPr>
          <w:rFonts w:ascii="Book Antiqua" w:hAnsi="Book Antiqua" w:cs="Times New Roman"/>
          <w:sz w:val="24"/>
          <w:szCs w:val="24"/>
          <w:lang w:val="sq-AL"/>
        </w:rPr>
        <w:t>DHE NDARJA E FONDEVE</w:t>
      </w:r>
      <w:bookmarkEnd w:id="15"/>
    </w:p>
    <w:p w:rsidR="00AC31AD" w:rsidRPr="00C217AF" w:rsidRDefault="00526764" w:rsidP="00526764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bookmarkStart w:id="16" w:name="_Toc469306991"/>
      <w:r>
        <w:rPr>
          <w:rFonts w:ascii="Book Antiqua" w:hAnsi="Book Antiqua" w:cs="Times New Roman"/>
          <w:sz w:val="24"/>
          <w:szCs w:val="24"/>
          <w:lang w:val="sq-AL"/>
        </w:rPr>
        <w:t>4.1</w:t>
      </w:r>
      <w:r w:rsidR="00CA4E74" w:rsidRPr="00C217AF">
        <w:rPr>
          <w:rFonts w:ascii="Book Antiqua" w:hAnsi="Book Antiqua" w:cs="Times New Roman"/>
          <w:sz w:val="24"/>
          <w:szCs w:val="24"/>
          <w:lang w:val="sq-AL"/>
        </w:rPr>
        <w:t>A</w:t>
      </w:r>
      <w:r w:rsidR="00B40A10" w:rsidRPr="00C217AF">
        <w:rPr>
          <w:rFonts w:ascii="Book Antiqua" w:hAnsi="Book Antiqua" w:cs="Times New Roman"/>
          <w:sz w:val="24"/>
          <w:szCs w:val="24"/>
          <w:lang w:val="sq-AL"/>
        </w:rPr>
        <w:t>plikacionet e pranuara</w:t>
      </w:r>
      <w:r w:rsidR="00AC31AD" w:rsidRPr="00C217AF">
        <w:rPr>
          <w:rFonts w:ascii="Book Antiqua" w:hAnsi="Book Antiqua" w:cs="Times New Roman"/>
          <w:sz w:val="24"/>
          <w:szCs w:val="24"/>
          <w:lang w:val="sq-AL"/>
        </w:rPr>
        <w:t xml:space="preserve"> do të kalojnë nëpër procedurën e mëposhtme:</w:t>
      </w:r>
      <w:bookmarkEnd w:id="16"/>
    </w:p>
    <w:p w:rsidR="00AC31AD" w:rsidRPr="00C217AF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br/>
      </w:r>
      <w:r w:rsidR="00B40A10" w:rsidRPr="00C217AF">
        <w:rPr>
          <w:rFonts w:ascii="Book Antiqua" w:hAnsi="Book Antiqua" w:cs="Times New Roman"/>
          <w:sz w:val="24"/>
          <w:szCs w:val="24"/>
          <w:lang w:val="sq-AL"/>
        </w:rPr>
        <w:t xml:space="preserve">4.1.1 Ofruesi i mbështetjes financiare do të themeloj një komision vlerësues të përbërë nga 5 anëtarë nga zyrtar të </w:t>
      </w:r>
      <w:r w:rsidR="00993EDE" w:rsidRPr="00C217AF">
        <w:rPr>
          <w:rFonts w:ascii="Book Antiqua" w:hAnsi="Book Antiqua" w:cs="Times New Roman"/>
          <w:sz w:val="24"/>
          <w:szCs w:val="24"/>
          <w:lang w:val="sq-AL"/>
        </w:rPr>
        <w:t>institucionit</w:t>
      </w:r>
      <w:r w:rsidR="00B40A10" w:rsidRPr="00C217AF">
        <w:rPr>
          <w:rFonts w:ascii="Book Antiqua" w:hAnsi="Book Antiqua" w:cs="Times New Roman"/>
          <w:sz w:val="24"/>
          <w:szCs w:val="24"/>
          <w:lang w:val="sq-AL"/>
        </w:rPr>
        <w:t xml:space="preserve"> dhe ekspert tjerë të jashtëm, i cili ka për detyrë të vlerësoj aplikacionet nëse i plotësojnë kushtet formale të thirrjes publike. </w:t>
      </w:r>
    </w:p>
    <w:p w:rsidR="00AC31AD" w:rsidRPr="00C217AF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br/>
        <w:t>Pas kon</w:t>
      </w:r>
      <w:r w:rsidR="00B40A10" w:rsidRPr="00C217AF">
        <w:rPr>
          <w:rFonts w:ascii="Book Antiqua" w:hAnsi="Book Antiqua" w:cs="Times New Roman"/>
          <w:sz w:val="24"/>
          <w:szCs w:val="24"/>
          <w:lang w:val="sq-AL"/>
        </w:rPr>
        <w:t xml:space="preserve">trollimit të gjitha aplikacioneve të pranuara,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komisioni </w:t>
      </w:r>
      <w:r w:rsidR="00B40A10" w:rsidRPr="00C217AF">
        <w:rPr>
          <w:rFonts w:ascii="Book Antiqua" w:hAnsi="Book Antiqua" w:cs="Times New Roman"/>
          <w:sz w:val="24"/>
          <w:szCs w:val="24"/>
          <w:lang w:val="sq-AL"/>
        </w:rPr>
        <w:t xml:space="preserve">do të përgatis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n</w:t>
      </w:r>
      <w:r w:rsidR="00B40A10" w:rsidRPr="00C217AF">
        <w:rPr>
          <w:rFonts w:ascii="Book Antiqua" w:hAnsi="Book Antiqua" w:cs="Times New Roman"/>
          <w:sz w:val="24"/>
          <w:szCs w:val="24"/>
          <w:lang w:val="sq-AL"/>
        </w:rPr>
        <w:t xml:space="preserve">jë listë të </w:t>
      </w:r>
      <w:proofErr w:type="spellStart"/>
      <w:r w:rsidR="00B40A10" w:rsidRPr="00C217AF">
        <w:rPr>
          <w:rFonts w:ascii="Book Antiqua" w:hAnsi="Book Antiqua" w:cs="Times New Roman"/>
          <w:sz w:val="24"/>
          <w:szCs w:val="24"/>
          <w:lang w:val="sq-AL"/>
        </w:rPr>
        <w:t>të</w:t>
      </w:r>
      <w:proofErr w:type="spellEnd"/>
      <w:r w:rsidR="00B40A10" w:rsidRPr="00C217AF">
        <w:rPr>
          <w:rFonts w:ascii="Book Antiqua" w:hAnsi="Book Antiqua" w:cs="Times New Roman"/>
          <w:sz w:val="24"/>
          <w:szCs w:val="24"/>
          <w:lang w:val="sq-AL"/>
        </w:rPr>
        <w:t xml:space="preserve"> gjitha </w:t>
      </w:r>
      <w:proofErr w:type="spellStart"/>
      <w:r w:rsidR="00B40A10" w:rsidRPr="00C217AF">
        <w:rPr>
          <w:rFonts w:ascii="Book Antiqua" w:hAnsi="Book Antiqua" w:cs="Times New Roman"/>
          <w:sz w:val="24"/>
          <w:szCs w:val="24"/>
          <w:lang w:val="sq-AL"/>
        </w:rPr>
        <w:t>aplikantëve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që </w:t>
      </w:r>
      <w:r w:rsidR="00B40A10" w:rsidRPr="00C217AF">
        <w:rPr>
          <w:rFonts w:ascii="Book Antiqua" w:hAnsi="Book Antiqua" w:cs="Times New Roman"/>
          <w:sz w:val="24"/>
          <w:szCs w:val="24"/>
          <w:lang w:val="sq-AL"/>
        </w:rPr>
        <w:t xml:space="preserve">i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plotësojnë kushtet</w:t>
      </w:r>
      <w:r w:rsidR="00B40A10" w:rsidRPr="00C217AF">
        <w:rPr>
          <w:rFonts w:ascii="Book Antiqua" w:hAnsi="Book Antiqua" w:cs="Times New Roman"/>
          <w:sz w:val="24"/>
          <w:szCs w:val="24"/>
          <w:lang w:val="sq-AL"/>
        </w:rPr>
        <w:t xml:space="preserve"> për tu vlerësuar përmbajtja e projekteve të tyre,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dhe një listë të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aplikantëve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të cilët nuk i plotësojnë kushtet e përcaktuara të konkurrencës.</w:t>
      </w:r>
    </w:p>
    <w:p w:rsidR="00AC31AD" w:rsidRPr="00C217AF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br/>
      </w:r>
      <w:r w:rsidR="00B40A10" w:rsidRPr="00C217AF">
        <w:rPr>
          <w:rFonts w:ascii="Book Antiqua" w:hAnsi="Book Antiqua" w:cs="Times New Roman"/>
          <w:sz w:val="24"/>
          <w:szCs w:val="24"/>
          <w:lang w:val="sq-AL"/>
        </w:rPr>
        <w:t>Ofruesi i mbështetjes financiare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do të njoftojë me shkrim të gjithë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aplikantët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të cilët nuk i plotësojnë kërkesat </w:t>
      </w:r>
      <w:r w:rsidR="00B40A10" w:rsidRPr="00C217AF">
        <w:rPr>
          <w:rFonts w:ascii="Book Antiqua" w:hAnsi="Book Antiqua" w:cs="Times New Roman"/>
          <w:sz w:val="24"/>
          <w:szCs w:val="24"/>
          <w:lang w:val="sq-AL"/>
        </w:rPr>
        <w:t xml:space="preserve">dhe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arsyet e refuzimit të aplikimit të tyre.</w:t>
      </w:r>
    </w:p>
    <w:p w:rsidR="00B40A10" w:rsidRPr="00C217AF" w:rsidRDefault="00B40A10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9D4F0D" w:rsidRPr="00C217AF" w:rsidRDefault="00B40A10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4.1.2 Në fazën e dytë do të bëhet vlerësimi i përmbajtjes së aplikimeve nga ana e Komisionit vlerësues</w:t>
      </w:r>
      <w:r w:rsidR="00AC31AD" w:rsidRPr="00C217AF">
        <w:rPr>
          <w:rFonts w:ascii="Book Antiqua" w:hAnsi="Book Antiqua" w:cs="Times New Roman"/>
          <w:sz w:val="24"/>
          <w:szCs w:val="24"/>
          <w:lang w:val="sq-AL"/>
        </w:rPr>
        <w:t xml:space="preserve"> i përbërë nga 5 anëtarë. Çdo aplikacion i pranuar </w:t>
      </w:r>
      <w:r w:rsidR="009D4F0D" w:rsidRPr="00C217AF">
        <w:rPr>
          <w:rFonts w:ascii="Book Antiqua" w:hAnsi="Book Antiqua" w:cs="Times New Roman"/>
          <w:sz w:val="24"/>
          <w:szCs w:val="24"/>
          <w:lang w:val="sq-AL"/>
        </w:rPr>
        <w:t>do të vlerësohet</w:t>
      </w:r>
      <w:r w:rsidR="00AC31AD" w:rsidRPr="00C217AF">
        <w:rPr>
          <w:rFonts w:ascii="Book Antiqua" w:hAnsi="Book Antiqua" w:cs="Times New Roman"/>
          <w:sz w:val="24"/>
          <w:szCs w:val="24"/>
          <w:lang w:val="sq-AL"/>
        </w:rPr>
        <w:t xml:space="preserve"> në b</w:t>
      </w:r>
      <w:r w:rsidR="009D4F0D" w:rsidRPr="00C217AF">
        <w:rPr>
          <w:rFonts w:ascii="Book Antiqua" w:hAnsi="Book Antiqua" w:cs="Times New Roman"/>
          <w:sz w:val="24"/>
          <w:szCs w:val="24"/>
          <w:lang w:val="sq-AL"/>
        </w:rPr>
        <w:t xml:space="preserve">azë të formularit të vlerësimit. </w:t>
      </w:r>
    </w:p>
    <w:p w:rsidR="009D4F0D" w:rsidRPr="00C217AF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lastRenderedPageBreak/>
        <w:br/>
      </w:r>
      <w:r w:rsidR="009D4F0D" w:rsidRPr="00C217AF">
        <w:rPr>
          <w:rFonts w:ascii="Book Antiqua" w:hAnsi="Book Antiqua" w:cs="Times New Roman"/>
          <w:sz w:val="24"/>
          <w:szCs w:val="24"/>
          <w:lang w:val="sq-AL"/>
        </w:rPr>
        <w:t>Lista e përkohshme e projekteve/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programeve </w:t>
      </w:r>
      <w:r w:rsidR="009D4F0D" w:rsidRPr="00C217AF">
        <w:rPr>
          <w:rFonts w:ascii="Book Antiqua" w:hAnsi="Book Antiqua" w:cs="Times New Roman"/>
          <w:sz w:val="24"/>
          <w:szCs w:val="24"/>
          <w:lang w:val="sq-AL"/>
        </w:rPr>
        <w:t xml:space="preserve">përfituese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të përzgjedhura për </w:t>
      </w:r>
      <w:r w:rsidR="009D4F0D" w:rsidRPr="00C217AF">
        <w:rPr>
          <w:rFonts w:ascii="Book Antiqua" w:hAnsi="Book Antiqua" w:cs="Times New Roman"/>
          <w:sz w:val="24"/>
          <w:szCs w:val="24"/>
          <w:lang w:val="sq-AL"/>
        </w:rPr>
        <w:t xml:space="preserve">financim -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Në bazë të vlerësimit të aplikacioneve të cilat </w:t>
      </w:r>
      <w:r w:rsidR="009D4F0D" w:rsidRPr="00C217AF">
        <w:rPr>
          <w:rFonts w:ascii="Book Antiqua" w:hAnsi="Book Antiqua" w:cs="Times New Roman"/>
          <w:sz w:val="24"/>
          <w:szCs w:val="24"/>
          <w:lang w:val="sq-AL"/>
        </w:rPr>
        <w:t xml:space="preserve">i kanë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plotësuar kushtet e parashikuara të </w:t>
      </w:r>
      <w:r w:rsidR="009D4F0D" w:rsidRPr="00C217AF">
        <w:rPr>
          <w:rFonts w:ascii="Book Antiqua" w:hAnsi="Book Antiqua" w:cs="Times New Roman"/>
          <w:sz w:val="24"/>
          <w:szCs w:val="24"/>
          <w:lang w:val="sq-AL"/>
        </w:rPr>
        <w:t>thirrjes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, Komisioni do të hartojë një li</w:t>
      </w:r>
      <w:r w:rsidR="009D4F0D" w:rsidRPr="00C217AF">
        <w:rPr>
          <w:rFonts w:ascii="Book Antiqua" w:hAnsi="Book Antiqua" w:cs="Times New Roman"/>
          <w:sz w:val="24"/>
          <w:szCs w:val="24"/>
          <w:lang w:val="sq-AL"/>
        </w:rPr>
        <w:t>stë të përkohshëm të projekteve/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program</w:t>
      </w:r>
      <w:r w:rsidR="009D4F0D" w:rsidRPr="00C217AF">
        <w:rPr>
          <w:rFonts w:ascii="Book Antiqua" w:hAnsi="Book Antiqua" w:cs="Times New Roman"/>
          <w:sz w:val="24"/>
          <w:szCs w:val="24"/>
          <w:lang w:val="sq-AL"/>
        </w:rPr>
        <w:t xml:space="preserve">eve të përzgjedhura, sipas pikëve që ata kanë marrë në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procesin e vlerësimit.</w:t>
      </w:r>
      <w:r w:rsidR="009D4F0D" w:rsidRPr="00C217AF">
        <w:rPr>
          <w:rFonts w:ascii="Book Antiqua" w:hAnsi="Book Antiqua" w:cs="Times New Roman"/>
          <w:sz w:val="24"/>
          <w:szCs w:val="24"/>
          <w:lang w:val="sq-AL"/>
        </w:rPr>
        <w:t xml:space="preserve"> Shuma totale e </w:t>
      </w:r>
      <w:r w:rsidR="00092A3C" w:rsidRPr="00C217AF">
        <w:rPr>
          <w:rFonts w:ascii="Book Antiqua" w:hAnsi="Book Antiqua" w:cs="Times New Roman"/>
          <w:sz w:val="24"/>
          <w:szCs w:val="24"/>
          <w:lang w:val="sq-AL"/>
        </w:rPr>
        <w:t>kostos</w:t>
      </w:r>
      <w:r w:rsidR="009D4F0D" w:rsidRPr="00C217AF">
        <w:rPr>
          <w:rFonts w:ascii="Book Antiqua" w:hAnsi="Book Antiqua" w:cs="Times New Roman"/>
          <w:sz w:val="24"/>
          <w:szCs w:val="24"/>
          <w:lang w:val="sq-AL"/>
        </w:rPr>
        <w:t xml:space="preserve"> së projekteve të radhitura në </w:t>
      </w:r>
      <w:r w:rsidR="00092A3C" w:rsidRPr="00C217AF">
        <w:rPr>
          <w:rFonts w:ascii="Book Antiqua" w:hAnsi="Book Antiqua" w:cs="Times New Roman"/>
          <w:sz w:val="24"/>
          <w:szCs w:val="24"/>
          <w:lang w:val="sq-AL"/>
        </w:rPr>
        <w:t>listën</w:t>
      </w:r>
      <w:r w:rsidR="009D4F0D" w:rsidRPr="00C217AF">
        <w:rPr>
          <w:rFonts w:ascii="Book Antiqua" w:hAnsi="Book Antiqua" w:cs="Times New Roman"/>
          <w:sz w:val="24"/>
          <w:szCs w:val="24"/>
          <w:lang w:val="sq-AL"/>
        </w:rPr>
        <w:t xml:space="preserve"> e </w:t>
      </w:r>
      <w:r w:rsidR="00092A3C" w:rsidRPr="00C217AF">
        <w:rPr>
          <w:rFonts w:ascii="Book Antiqua" w:hAnsi="Book Antiqua" w:cs="Times New Roman"/>
          <w:sz w:val="24"/>
          <w:szCs w:val="24"/>
          <w:lang w:val="sq-AL"/>
        </w:rPr>
        <w:t>përkohshme</w:t>
      </w:r>
      <w:r w:rsidR="009D4F0D" w:rsidRPr="00C217AF">
        <w:rPr>
          <w:rFonts w:ascii="Book Antiqua" w:hAnsi="Book Antiqua" w:cs="Times New Roman"/>
          <w:sz w:val="24"/>
          <w:szCs w:val="24"/>
          <w:lang w:val="sq-AL"/>
        </w:rPr>
        <w:t xml:space="preserve"> nuk do të kaloj shumën totale të ofruar për financim përmes thirrjes publike. </w:t>
      </w:r>
    </w:p>
    <w:p w:rsidR="009D4F0D" w:rsidRPr="00C217AF" w:rsidRDefault="009D4F0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AC31AD" w:rsidRPr="00C217AF" w:rsidRDefault="009D4F0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Krahas listës së</w:t>
      </w:r>
      <w:r w:rsidR="00AC31AD" w:rsidRPr="00C217AF">
        <w:rPr>
          <w:rFonts w:ascii="Book Antiqua" w:hAnsi="Book Antiqua" w:cs="Times New Roman"/>
          <w:sz w:val="24"/>
          <w:szCs w:val="24"/>
          <w:lang w:val="sq-AL"/>
        </w:rPr>
        <w:t xml:space="preserve"> përkohshme, bazuar në pikat që janë bërë gjatë vlerësimit, Komisioni do të hartojë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edhe </w:t>
      </w:r>
      <w:r w:rsidR="00AC31AD" w:rsidRPr="00C217AF">
        <w:rPr>
          <w:rFonts w:ascii="Book Antiqua" w:hAnsi="Book Antiqua" w:cs="Times New Roman"/>
          <w:sz w:val="24"/>
          <w:szCs w:val="24"/>
          <w:lang w:val="sq-AL"/>
        </w:rPr>
        <w:t>listën rezervë të projekt</w:t>
      </w:r>
      <w:r w:rsidR="004A6C48" w:rsidRPr="00C217AF">
        <w:rPr>
          <w:rFonts w:ascii="Book Antiqua" w:hAnsi="Book Antiqua" w:cs="Times New Roman"/>
          <w:sz w:val="24"/>
          <w:szCs w:val="24"/>
          <w:lang w:val="sq-AL"/>
        </w:rPr>
        <w:t>eve/programeve.</w:t>
      </w:r>
    </w:p>
    <w:p w:rsidR="00AC31AD" w:rsidRPr="00C217AF" w:rsidRDefault="00AC31AD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br/>
      </w:r>
      <w:bookmarkStart w:id="17" w:name="_Toc469306992"/>
      <w:r w:rsidR="009D4F0D" w:rsidRPr="00C217AF">
        <w:rPr>
          <w:rFonts w:ascii="Book Antiqua" w:hAnsi="Book Antiqua" w:cs="Times New Roman"/>
          <w:sz w:val="24"/>
          <w:szCs w:val="24"/>
          <w:lang w:val="sq-AL"/>
        </w:rPr>
        <w:t>4.2  Dokumentacion shtesë dhe Kontraktimi</w:t>
      </w:r>
      <w:bookmarkEnd w:id="17"/>
    </w:p>
    <w:p w:rsidR="009D4F0D" w:rsidRPr="00C217AF" w:rsidRDefault="009D4F0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AC31AD" w:rsidRPr="00C217AF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Për të shmangur shpenzimet e panevojshme shtesë kur të aplikoni për konkurrencën, një ofrues i burimeve financiare do të kërkojë dokumentacion shtesë vetëm nga ata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aplikantë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të cilët, në bazë të procesit të vlerësimit të aplikacioneve, ka hyrë në li</w:t>
      </w:r>
      <w:r w:rsidR="004A6C48" w:rsidRPr="00C217AF">
        <w:rPr>
          <w:rFonts w:ascii="Book Antiqua" w:hAnsi="Book Antiqua" w:cs="Times New Roman"/>
          <w:sz w:val="24"/>
          <w:szCs w:val="24"/>
          <w:lang w:val="sq-AL"/>
        </w:rPr>
        <w:t>stën e përkohshme të projekteve/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programeve të përzgjedhura për </w:t>
      </w:r>
      <w:r w:rsidR="004A6C48" w:rsidRPr="00C217AF">
        <w:rPr>
          <w:rFonts w:ascii="Book Antiqua" w:hAnsi="Book Antiqua" w:cs="Times New Roman"/>
          <w:sz w:val="24"/>
          <w:szCs w:val="24"/>
          <w:lang w:val="sq-AL"/>
        </w:rPr>
        <w:t>financim.</w:t>
      </w:r>
    </w:p>
    <w:p w:rsidR="00AC31AD" w:rsidRPr="00CD27DD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br/>
        <w:t>Para nënshkrimit përfundimtar të kontratës, dhe në bazë të vlerësimit të Komisionit, ofruesi mun</w:t>
      </w:r>
      <w:r w:rsidR="004A6C48" w:rsidRPr="00C217AF">
        <w:rPr>
          <w:rFonts w:ascii="Book Antiqua" w:hAnsi="Book Antiqua" w:cs="Times New Roman"/>
          <w:sz w:val="24"/>
          <w:szCs w:val="24"/>
          <w:lang w:val="sq-AL"/>
        </w:rPr>
        <w:t>d të kërkojë shqyrtimin e formës së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bu</w:t>
      </w:r>
      <w:r w:rsidR="004A6C48" w:rsidRPr="00C217AF">
        <w:rPr>
          <w:rFonts w:ascii="Book Antiqua" w:hAnsi="Book Antiqua" w:cs="Times New Roman"/>
          <w:sz w:val="24"/>
          <w:szCs w:val="24"/>
          <w:lang w:val="sq-AL"/>
        </w:rPr>
        <w:t>xhetit për kostot e vlerësuara q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ë korrespondojnë me shpenz</w:t>
      </w:r>
      <w:r w:rsidRPr="00CD27DD">
        <w:rPr>
          <w:rFonts w:ascii="Book Antiqua" w:hAnsi="Book Antiqua" w:cs="Times New Roman"/>
          <w:sz w:val="24"/>
          <w:szCs w:val="24"/>
          <w:lang w:val="sq-AL"/>
        </w:rPr>
        <w:t>imet aktuale në lidhje me aktivitetet e propozuara</w:t>
      </w:r>
      <w:r w:rsidR="00A7506B" w:rsidRPr="00CD27DD">
        <w:rPr>
          <w:rFonts w:ascii="Book Antiqua" w:hAnsi="Book Antiqua" w:cs="Times New Roman"/>
          <w:sz w:val="24"/>
          <w:szCs w:val="24"/>
          <w:lang w:val="sq-AL"/>
        </w:rPr>
        <w:t xml:space="preserve"> apo edhe dokumente shtes</w:t>
      </w:r>
      <w:r w:rsidR="00AE400B" w:rsidRPr="00CD27DD">
        <w:rPr>
          <w:rFonts w:ascii="Book Antiqua" w:hAnsi="Book Antiqua" w:cs="Times New Roman"/>
          <w:sz w:val="24"/>
          <w:szCs w:val="24"/>
          <w:lang w:val="sq-AL"/>
        </w:rPr>
        <w:t>ë</w:t>
      </w:r>
      <w:r w:rsidR="00A7506B" w:rsidRPr="00CD27DD">
        <w:rPr>
          <w:rFonts w:ascii="Book Antiqua" w:hAnsi="Book Antiqua" w:cs="Times New Roman"/>
          <w:sz w:val="24"/>
          <w:szCs w:val="24"/>
          <w:lang w:val="sq-AL"/>
        </w:rPr>
        <w:t>.</w:t>
      </w:r>
    </w:p>
    <w:p w:rsidR="001A2951" w:rsidRPr="00C217AF" w:rsidRDefault="00AC31AD" w:rsidP="00C217AF">
      <w:p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lang w:val="sq-AL"/>
        </w:rPr>
      </w:pPr>
      <w:r w:rsidRPr="00CD27DD">
        <w:rPr>
          <w:rFonts w:ascii="Book Antiqua" w:hAnsi="Book Antiqua" w:cs="Times New Roman"/>
          <w:i/>
          <w:sz w:val="24"/>
          <w:szCs w:val="24"/>
          <w:lang w:val="sq-AL"/>
        </w:rPr>
        <w:br/>
        <w:t>(</w:t>
      </w:r>
      <w:proofErr w:type="spellStart"/>
      <w:r w:rsidRPr="00CD27DD">
        <w:rPr>
          <w:rFonts w:ascii="Book Antiqua" w:hAnsi="Book Antiqua" w:cs="Times New Roman"/>
          <w:i/>
          <w:sz w:val="24"/>
          <w:szCs w:val="24"/>
          <w:lang w:val="sq-AL"/>
        </w:rPr>
        <w:t>psh</w:t>
      </w:r>
      <w:proofErr w:type="spellEnd"/>
      <w:r w:rsidRPr="00CD27DD">
        <w:rPr>
          <w:rFonts w:ascii="Book Antiqua" w:hAnsi="Book Antiqua" w:cs="Times New Roman"/>
          <w:i/>
          <w:sz w:val="24"/>
          <w:szCs w:val="24"/>
          <w:lang w:val="sq-AL"/>
        </w:rPr>
        <w:t xml:space="preserve">. </w:t>
      </w:r>
      <w:r w:rsidR="004A6C48" w:rsidRPr="00CD27DD">
        <w:rPr>
          <w:rFonts w:ascii="Book Antiqua" w:hAnsi="Book Antiqua" w:cs="Times New Roman"/>
          <w:i/>
          <w:sz w:val="24"/>
          <w:szCs w:val="24"/>
          <w:lang w:val="sq-AL"/>
        </w:rPr>
        <w:t>Vërtetimin nga administrata tatimore se janë kryer të g</w:t>
      </w:r>
      <w:r w:rsidR="00CD27DD" w:rsidRPr="00CD27DD">
        <w:rPr>
          <w:rFonts w:ascii="Book Antiqua" w:hAnsi="Book Antiqua" w:cs="Times New Roman"/>
          <w:i/>
          <w:sz w:val="24"/>
          <w:szCs w:val="24"/>
          <w:lang w:val="sq-AL"/>
        </w:rPr>
        <w:t>j</w:t>
      </w:r>
      <w:r w:rsidR="004A6C48" w:rsidRPr="00CD27DD">
        <w:rPr>
          <w:rFonts w:ascii="Book Antiqua" w:hAnsi="Book Antiqua" w:cs="Times New Roman"/>
          <w:i/>
          <w:sz w:val="24"/>
          <w:szCs w:val="24"/>
          <w:lang w:val="sq-AL"/>
        </w:rPr>
        <w:t>itha detyrimet tatimore, o</w:t>
      </w:r>
      <w:r w:rsidRPr="00CD27DD">
        <w:rPr>
          <w:rFonts w:ascii="Book Antiqua" w:hAnsi="Book Antiqua" w:cs="Times New Roman"/>
          <w:i/>
          <w:sz w:val="24"/>
          <w:szCs w:val="24"/>
          <w:lang w:val="sq-AL"/>
        </w:rPr>
        <w:t xml:space="preserve">rigjinalet e dokumenteve për inspektim, </w:t>
      </w:r>
      <w:proofErr w:type="spellStart"/>
      <w:r w:rsidRPr="00CD27DD">
        <w:rPr>
          <w:rFonts w:ascii="Book Antiqua" w:hAnsi="Book Antiqua" w:cs="Times New Roman"/>
          <w:i/>
          <w:sz w:val="24"/>
          <w:szCs w:val="24"/>
          <w:lang w:val="sq-AL"/>
        </w:rPr>
        <w:t>etj</w:t>
      </w:r>
      <w:proofErr w:type="spellEnd"/>
      <w:r w:rsidRPr="00CD27DD">
        <w:rPr>
          <w:rFonts w:ascii="Book Antiqua" w:hAnsi="Book Antiqua" w:cs="Times New Roman"/>
          <w:i/>
          <w:sz w:val="24"/>
          <w:szCs w:val="24"/>
          <w:lang w:val="sq-AL"/>
        </w:rPr>
        <w:t>).]</w:t>
      </w:r>
    </w:p>
    <w:p w:rsidR="004A6C48" w:rsidRPr="00C217AF" w:rsidRDefault="004A6C48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AC31AD" w:rsidRPr="00C217AF" w:rsidRDefault="004A6C48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Komisioni vlerësues do të bëjë kontrollimin e dokumentacionit shtesë.</w:t>
      </w:r>
    </w:p>
    <w:p w:rsidR="004A6C48" w:rsidRPr="00C217AF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br/>
        <w:t xml:space="preserve">Nëse </w:t>
      </w:r>
      <w:proofErr w:type="spellStart"/>
      <w:r w:rsidRPr="00C217AF">
        <w:rPr>
          <w:rFonts w:ascii="Book Antiqua" w:hAnsi="Book Antiqua" w:cs="Times New Roman"/>
          <w:sz w:val="24"/>
          <w:szCs w:val="24"/>
          <w:lang w:val="sq-AL"/>
        </w:rPr>
        <w:t>aplikuesi</w:t>
      </w:r>
      <w:proofErr w:type="spellEnd"/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nuk paraqet dokumentacionin e kërkuar</w:t>
      </w:r>
      <w:r w:rsidR="004A6C48" w:rsidRPr="00C217AF">
        <w:rPr>
          <w:rFonts w:ascii="Book Antiqua" w:hAnsi="Book Antiqua" w:cs="Times New Roman"/>
          <w:sz w:val="24"/>
          <w:szCs w:val="24"/>
          <w:lang w:val="sq-AL"/>
        </w:rPr>
        <w:t xml:space="preserve"> shtesë brenda kohës së</w:t>
      </w:r>
      <w:r w:rsidR="00CD27DD">
        <w:rPr>
          <w:rFonts w:ascii="Book Antiqua" w:hAnsi="Book Antiqua" w:cs="Times New Roman"/>
          <w:sz w:val="24"/>
          <w:szCs w:val="24"/>
          <w:lang w:val="sq-AL"/>
        </w:rPr>
        <w:t xml:space="preserve"> caktuar prej 10 dit</w:t>
      </w:r>
      <w:proofErr w:type="spellStart"/>
      <w:r w:rsidR="00CD27DD">
        <w:rPr>
          <w:rFonts w:ascii="Book Antiqua" w:hAnsi="Book Antiqua"/>
        </w:rPr>
        <w:t>ësh</w:t>
      </w:r>
      <w:proofErr w:type="spellEnd"/>
      <w:r w:rsidR="004A6C48" w:rsidRPr="00C217AF">
        <w:rPr>
          <w:rFonts w:ascii="Book Antiqua" w:hAnsi="Book Antiqua" w:cs="Times New Roman"/>
          <w:sz w:val="24"/>
          <w:szCs w:val="24"/>
          <w:lang w:val="sq-AL"/>
        </w:rPr>
        <w:t xml:space="preserve">,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aplikimi do të refuzohe</w:t>
      </w:r>
      <w:r w:rsidR="004A6C48" w:rsidRPr="00C217AF">
        <w:rPr>
          <w:rFonts w:ascii="Book Antiqua" w:hAnsi="Book Antiqua" w:cs="Times New Roman"/>
          <w:sz w:val="24"/>
          <w:szCs w:val="24"/>
          <w:lang w:val="sq-AL"/>
        </w:rPr>
        <w:t>t.</w:t>
      </w:r>
    </w:p>
    <w:p w:rsidR="00AC31AD" w:rsidRPr="00C217AF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br/>
        <w:t xml:space="preserve">Nëse </w:t>
      </w:r>
      <w:r w:rsidR="004A6C48" w:rsidRPr="00C217AF">
        <w:rPr>
          <w:rFonts w:ascii="Book Antiqua" w:hAnsi="Book Antiqua" w:cs="Times New Roman"/>
          <w:sz w:val="24"/>
          <w:szCs w:val="24"/>
          <w:lang w:val="sq-AL"/>
        </w:rPr>
        <w:t>pas kontrollimit të dokumenteve mbështetëse vendoset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se di</w:t>
      </w:r>
      <w:r w:rsidR="004A6C48" w:rsidRPr="00C217AF">
        <w:rPr>
          <w:rFonts w:ascii="Book Antiqua" w:hAnsi="Book Antiqua" w:cs="Times New Roman"/>
          <w:sz w:val="24"/>
          <w:szCs w:val="24"/>
          <w:lang w:val="sq-AL"/>
        </w:rPr>
        <w:t xml:space="preserve">sa nga </w:t>
      </w:r>
      <w:proofErr w:type="spellStart"/>
      <w:r w:rsidR="004A6C48" w:rsidRPr="00C217AF">
        <w:rPr>
          <w:rFonts w:ascii="Book Antiqua" w:hAnsi="Book Antiqua" w:cs="Times New Roman"/>
          <w:sz w:val="24"/>
          <w:szCs w:val="24"/>
          <w:lang w:val="sq-AL"/>
        </w:rPr>
        <w:t>aplikuesit</w:t>
      </w:r>
      <w:proofErr w:type="spellEnd"/>
      <w:r w:rsidR="004A6C48" w:rsidRPr="00C217AF">
        <w:rPr>
          <w:rFonts w:ascii="Book Antiqua" w:hAnsi="Book Antiqua" w:cs="Times New Roman"/>
          <w:sz w:val="24"/>
          <w:szCs w:val="24"/>
          <w:lang w:val="sq-AL"/>
        </w:rPr>
        <w:t xml:space="preserve"> nuk i plotësojnë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kushtet e kërkuara të </w:t>
      </w:r>
      <w:r w:rsidR="004A6C48" w:rsidRPr="00C217AF">
        <w:rPr>
          <w:rFonts w:ascii="Book Antiqua" w:hAnsi="Book Antiqua" w:cs="Times New Roman"/>
          <w:sz w:val="24"/>
          <w:szCs w:val="24"/>
          <w:lang w:val="sq-AL"/>
        </w:rPr>
        <w:t>thirrjes publike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,</w:t>
      </w:r>
      <w:r w:rsidR="004A6C48" w:rsidRPr="00C217AF">
        <w:rPr>
          <w:rFonts w:ascii="Book Antiqua" w:hAnsi="Book Antiqua" w:cs="Times New Roman"/>
          <w:sz w:val="24"/>
          <w:szCs w:val="24"/>
          <w:lang w:val="sq-AL"/>
        </w:rPr>
        <w:t xml:space="preserve"> nuk do të merret në konsideratë për nënshkrim të kontratës.</w:t>
      </w:r>
    </w:p>
    <w:p w:rsidR="004E3032" w:rsidRPr="00C217AF" w:rsidRDefault="004E3032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AC31AD" w:rsidRPr="00C217AF" w:rsidRDefault="004E3032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Në raste të tilla, projektet nga lista rezervë </w:t>
      </w:r>
      <w:r w:rsidR="00AC31AD" w:rsidRPr="00C217AF">
        <w:rPr>
          <w:rFonts w:ascii="Book Antiqua" w:hAnsi="Book Antiqua" w:cs="Times New Roman"/>
          <w:sz w:val="24"/>
          <w:szCs w:val="24"/>
          <w:lang w:val="sq-AL"/>
        </w:rPr>
        <w:t>do të aktivizohe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n</w:t>
      </w:r>
      <w:r w:rsidR="00AC31AD" w:rsidRPr="00C217AF">
        <w:rPr>
          <w:rFonts w:ascii="Book Antiqua" w:hAnsi="Book Antiqua" w:cs="Times New Roman"/>
          <w:sz w:val="24"/>
          <w:szCs w:val="24"/>
          <w:lang w:val="sq-AL"/>
        </w:rPr>
        <w:t xml:space="preserve"> nëse, pas kontrollimit të dokumenteve mbështetëse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dhe pasi të konstatohet nga institucioni se ka mjete</w:t>
      </w:r>
      <w:r w:rsidR="00AC31AD" w:rsidRPr="00C217AF">
        <w:rPr>
          <w:rFonts w:ascii="Book Antiqua" w:hAnsi="Book Antiqua" w:cs="Times New Roman"/>
          <w:sz w:val="24"/>
          <w:szCs w:val="24"/>
          <w:lang w:val="sq-AL"/>
        </w:rPr>
        <w:t xml:space="preserve"> të mjaftueshme për t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ë kontraktuar projekte të tjera.</w:t>
      </w:r>
    </w:p>
    <w:p w:rsidR="00CA4E74" w:rsidRPr="00C217AF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br/>
        <w:t>Pas kontrollit të dokumentacionit të paraqitur, Komisioni do të propozojë lis</w:t>
      </w:r>
      <w:r w:rsidR="004E3032" w:rsidRPr="00C217AF">
        <w:rPr>
          <w:rFonts w:ascii="Book Antiqua" w:hAnsi="Book Antiqua" w:cs="Times New Roman"/>
          <w:sz w:val="24"/>
          <w:szCs w:val="24"/>
          <w:lang w:val="sq-AL"/>
        </w:rPr>
        <w:t>tën përfundimtare të projekteve/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programeve të përzgjedhura për </w:t>
      </w:r>
      <w:r w:rsidR="004E3032" w:rsidRPr="00C217AF">
        <w:rPr>
          <w:rFonts w:ascii="Book Antiqua" w:hAnsi="Book Antiqua" w:cs="Times New Roman"/>
          <w:sz w:val="24"/>
          <w:szCs w:val="24"/>
          <w:lang w:val="sq-AL"/>
        </w:rPr>
        <w:t xml:space="preserve">financim.  </w:t>
      </w:r>
    </w:p>
    <w:p w:rsidR="004E3032" w:rsidRPr="00C217AF" w:rsidRDefault="004E3032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u w:val="single"/>
          <w:lang w:val="sq-AL"/>
        </w:rPr>
      </w:pPr>
    </w:p>
    <w:p w:rsidR="00AC31AD" w:rsidRPr="00C217AF" w:rsidRDefault="004E3032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u w:val="single"/>
          <w:lang w:val="sq-AL"/>
        </w:rPr>
        <w:lastRenderedPageBreak/>
        <w:t xml:space="preserve">Njoftimi i </w:t>
      </w:r>
      <w:proofErr w:type="spellStart"/>
      <w:r w:rsidRPr="00C217AF">
        <w:rPr>
          <w:rFonts w:ascii="Book Antiqua" w:hAnsi="Book Antiqua" w:cs="Times New Roman"/>
          <w:sz w:val="24"/>
          <w:szCs w:val="24"/>
          <w:u w:val="single"/>
          <w:lang w:val="sq-AL"/>
        </w:rPr>
        <w:t>aplikuesve</w:t>
      </w:r>
      <w:proofErr w:type="spellEnd"/>
      <w:r w:rsidRPr="00CD27DD">
        <w:rPr>
          <w:rFonts w:ascii="Book Antiqua" w:hAnsi="Book Antiqua" w:cs="Times New Roman"/>
          <w:sz w:val="24"/>
          <w:szCs w:val="24"/>
          <w:lang w:val="sq-AL"/>
        </w:rPr>
        <w:t xml:space="preserve"> -</w:t>
      </w:r>
      <w:r w:rsidR="00CD27DD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AC31AD" w:rsidRPr="00C217AF">
        <w:rPr>
          <w:rFonts w:ascii="Book Antiqua" w:hAnsi="Book Antiqua" w:cs="Times New Roman"/>
          <w:sz w:val="24"/>
          <w:szCs w:val="24"/>
          <w:lang w:val="sq-AL"/>
        </w:rPr>
        <w:t xml:space="preserve">Të gjithë </w:t>
      </w:r>
      <w:proofErr w:type="spellStart"/>
      <w:r w:rsidR="00AC31AD" w:rsidRPr="00C217AF">
        <w:rPr>
          <w:rFonts w:ascii="Book Antiqua" w:hAnsi="Book Antiqua" w:cs="Times New Roman"/>
          <w:sz w:val="24"/>
          <w:szCs w:val="24"/>
          <w:lang w:val="sq-AL"/>
        </w:rPr>
        <w:t>aplikantët</w:t>
      </w:r>
      <w:proofErr w:type="spellEnd"/>
      <w:r w:rsidR="00AC31AD" w:rsidRPr="00C217AF">
        <w:rPr>
          <w:rFonts w:ascii="Book Antiqua" w:hAnsi="Book Antiqua" w:cs="Times New Roman"/>
          <w:sz w:val="24"/>
          <w:szCs w:val="24"/>
          <w:lang w:val="sq-AL"/>
        </w:rPr>
        <w:t xml:space="preserve"> aplikimet e të cilëve kanë hyrë në procesin e vlerësimit do të jenë të informuar në lidhje me ve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ndimin për ndarjen e projekteve</w:t>
      </w:r>
      <w:r w:rsidR="00AC31AD" w:rsidRPr="00C217AF">
        <w:rPr>
          <w:rFonts w:ascii="Book Antiqua" w:hAnsi="Book Antiqua" w:cs="Times New Roman"/>
          <w:sz w:val="24"/>
          <w:szCs w:val="24"/>
          <w:lang w:val="sq-AL"/>
        </w:rPr>
        <w:t xml:space="preserve">/programeve në kuadër të 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>thirrjes</w:t>
      </w:r>
      <w:r w:rsidR="00AC31AD" w:rsidRPr="00C217AF">
        <w:rPr>
          <w:rFonts w:ascii="Book Antiqua" w:hAnsi="Book Antiqua" w:cs="Times New Roman"/>
          <w:sz w:val="24"/>
          <w:szCs w:val="24"/>
          <w:lang w:val="sq-AL"/>
        </w:rPr>
        <w:t xml:space="preserve">. </w:t>
      </w:r>
    </w:p>
    <w:p w:rsidR="00827E96" w:rsidRPr="00C217AF" w:rsidRDefault="00827E9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AC31AD" w:rsidRPr="00C217AF" w:rsidRDefault="003C150F" w:rsidP="003C150F">
      <w:pPr>
        <w:pStyle w:val="Heading2"/>
        <w:spacing w:line="240" w:lineRule="auto"/>
        <w:jc w:val="both"/>
        <w:rPr>
          <w:rFonts w:ascii="Book Antiqua" w:hAnsi="Book Antiqua" w:cs="Times New Roman"/>
          <w:b w:val="0"/>
          <w:sz w:val="24"/>
          <w:szCs w:val="24"/>
          <w:lang w:val="sq-AL"/>
        </w:rPr>
      </w:pPr>
      <w:bookmarkStart w:id="18" w:name="_Toc469306993"/>
      <w:r>
        <w:rPr>
          <w:rFonts w:ascii="Book Antiqua" w:hAnsi="Book Antiqua" w:cs="Times New Roman"/>
          <w:b w:val="0"/>
          <w:sz w:val="24"/>
          <w:szCs w:val="24"/>
          <w:lang w:val="sq-AL"/>
        </w:rPr>
        <w:t xml:space="preserve">5. </w:t>
      </w:r>
      <w:r w:rsidR="004E3032" w:rsidRPr="00C217AF">
        <w:rPr>
          <w:rFonts w:ascii="Book Antiqua" w:hAnsi="Book Antiqua" w:cs="Times New Roman"/>
          <w:b w:val="0"/>
          <w:sz w:val="24"/>
          <w:szCs w:val="24"/>
          <w:lang w:val="sq-AL"/>
        </w:rPr>
        <w:t>KALENDARI INDIKATIV I REALIZIMIT TË THIRRJES</w:t>
      </w:r>
      <w:bookmarkEnd w:id="18"/>
    </w:p>
    <w:p w:rsidR="00827E96" w:rsidRPr="00C217AF" w:rsidRDefault="00827E96" w:rsidP="00C217AF">
      <w:pPr>
        <w:spacing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4D31E4" w:rsidRPr="00C217AF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Fazat e procedurës së </w:t>
      </w:r>
      <w:r w:rsidR="004D31E4" w:rsidRPr="00C217AF">
        <w:rPr>
          <w:rFonts w:ascii="Book Antiqua" w:hAnsi="Book Antiqua" w:cs="Times New Roman"/>
          <w:sz w:val="24"/>
          <w:szCs w:val="24"/>
          <w:lang w:val="sq-AL"/>
        </w:rPr>
        <w:t>thirrjes</w:t>
      </w:r>
    </w:p>
    <w:p w:rsidR="00827E96" w:rsidRPr="00C217AF" w:rsidRDefault="00827E9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AC31AD" w:rsidRPr="007F0B9E" w:rsidRDefault="00AC31AD" w:rsidP="00C217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7F0B9E">
        <w:rPr>
          <w:rFonts w:ascii="Book Antiqua" w:hAnsi="Book Antiqua" w:cs="Times New Roman"/>
          <w:sz w:val="24"/>
          <w:szCs w:val="24"/>
          <w:lang w:val="sq-AL"/>
        </w:rPr>
        <w:t>Afati i fundit për aplikimet</w:t>
      </w:r>
      <w:r w:rsidR="00543683">
        <w:rPr>
          <w:rFonts w:ascii="Book Antiqua" w:hAnsi="Book Antiqua" w:cs="Times New Roman"/>
          <w:sz w:val="24"/>
          <w:szCs w:val="24"/>
          <w:lang w:val="sq-AL"/>
        </w:rPr>
        <w:t xml:space="preserve"> 30.</w:t>
      </w:r>
      <w:r w:rsidR="00CD27DD" w:rsidRPr="007F0B9E">
        <w:rPr>
          <w:rFonts w:ascii="Book Antiqua" w:hAnsi="Book Antiqua" w:cs="Times New Roman"/>
          <w:sz w:val="24"/>
          <w:szCs w:val="24"/>
          <w:lang w:val="sq-AL"/>
        </w:rPr>
        <w:t>11.2018</w:t>
      </w:r>
    </w:p>
    <w:p w:rsidR="00AC31AD" w:rsidRPr="007F0B9E" w:rsidRDefault="00AC31AD" w:rsidP="00C217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7F0B9E">
        <w:rPr>
          <w:rFonts w:ascii="Book Antiqua" w:hAnsi="Book Antiqua" w:cs="Times New Roman"/>
          <w:sz w:val="24"/>
          <w:szCs w:val="24"/>
          <w:lang w:val="sq-AL"/>
        </w:rPr>
        <w:t xml:space="preserve">Afati i fundit për dërgimin e pyetjeve në lidhje me </w:t>
      </w:r>
      <w:r w:rsidR="004D31E4" w:rsidRPr="007F0B9E">
        <w:rPr>
          <w:rFonts w:ascii="Book Antiqua" w:hAnsi="Book Antiqua" w:cs="Times New Roman"/>
          <w:sz w:val="24"/>
          <w:szCs w:val="24"/>
          <w:lang w:val="sq-AL"/>
        </w:rPr>
        <w:t>thirrjen</w:t>
      </w:r>
      <w:r w:rsidR="00CD27DD" w:rsidRPr="007F0B9E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C96288">
        <w:rPr>
          <w:rFonts w:ascii="Book Antiqua" w:hAnsi="Book Antiqua" w:cs="Times New Roman"/>
          <w:sz w:val="24"/>
          <w:szCs w:val="24"/>
          <w:lang w:val="sq-AL"/>
        </w:rPr>
        <w:t>23</w:t>
      </w:r>
      <w:r w:rsidR="007F0B9E" w:rsidRPr="007F0B9E">
        <w:rPr>
          <w:rFonts w:ascii="Book Antiqua" w:hAnsi="Book Antiqua" w:cs="Times New Roman"/>
          <w:sz w:val="24"/>
          <w:szCs w:val="24"/>
          <w:lang w:val="sq-AL"/>
        </w:rPr>
        <w:t xml:space="preserve">.11.2018 </w:t>
      </w:r>
    </w:p>
    <w:p w:rsidR="00AC31AD" w:rsidRPr="007F0B9E" w:rsidRDefault="00AC31AD" w:rsidP="00C217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7F0B9E">
        <w:rPr>
          <w:rFonts w:ascii="Book Antiqua" w:hAnsi="Book Antiqua" w:cs="Times New Roman"/>
          <w:sz w:val="24"/>
          <w:szCs w:val="24"/>
          <w:lang w:val="sq-AL"/>
        </w:rPr>
        <w:t xml:space="preserve">Afati i fundit për dërgimin e përgjigjeve për pyetjet që lidhen me </w:t>
      </w:r>
      <w:r w:rsidR="004D31E4" w:rsidRPr="007F0B9E">
        <w:rPr>
          <w:rFonts w:ascii="Book Antiqua" w:hAnsi="Book Antiqua" w:cs="Times New Roman"/>
          <w:sz w:val="24"/>
          <w:szCs w:val="24"/>
          <w:lang w:val="sq-AL"/>
        </w:rPr>
        <w:t>thirrjen</w:t>
      </w:r>
      <w:r w:rsidR="00C96288">
        <w:rPr>
          <w:rFonts w:ascii="Book Antiqua" w:hAnsi="Book Antiqua" w:cs="Times New Roman"/>
          <w:sz w:val="24"/>
          <w:szCs w:val="24"/>
          <w:lang w:val="sq-AL"/>
        </w:rPr>
        <w:t xml:space="preserve"> 27</w:t>
      </w:r>
      <w:r w:rsidR="007F0B9E" w:rsidRPr="007F0B9E">
        <w:rPr>
          <w:rFonts w:ascii="Book Antiqua" w:hAnsi="Book Antiqua" w:cs="Times New Roman"/>
          <w:sz w:val="24"/>
          <w:szCs w:val="24"/>
          <w:lang w:val="sq-AL"/>
        </w:rPr>
        <w:t>.11.2018</w:t>
      </w:r>
    </w:p>
    <w:p w:rsidR="00AC31AD" w:rsidRPr="007F0B9E" w:rsidRDefault="00AC31AD" w:rsidP="00C217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7F0B9E">
        <w:rPr>
          <w:rFonts w:ascii="Book Antiqua" w:hAnsi="Book Antiqua" w:cs="Times New Roman"/>
          <w:sz w:val="24"/>
          <w:szCs w:val="24"/>
          <w:lang w:val="sq-AL"/>
        </w:rPr>
        <w:t>Afati</w:t>
      </w:r>
      <w:r w:rsidR="004D31E4" w:rsidRPr="007F0B9E">
        <w:rPr>
          <w:rFonts w:ascii="Book Antiqua" w:hAnsi="Book Antiqua" w:cs="Times New Roman"/>
          <w:sz w:val="24"/>
          <w:szCs w:val="24"/>
          <w:lang w:val="sq-AL"/>
        </w:rPr>
        <w:t xml:space="preserve"> i fundit për verifikimin e</w:t>
      </w:r>
      <w:r w:rsidR="00376100" w:rsidRPr="007F0B9E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4D31E4" w:rsidRPr="007F0B9E">
        <w:rPr>
          <w:rFonts w:ascii="Book Antiqua" w:hAnsi="Book Antiqua" w:cs="Times New Roman"/>
          <w:sz w:val="24"/>
          <w:szCs w:val="24"/>
          <w:lang w:val="sq-AL"/>
        </w:rPr>
        <w:t>përmbushjes së kritereve procedurale dhe njoftimit të palëve</w:t>
      </w:r>
      <w:r w:rsidR="00C96288">
        <w:rPr>
          <w:rFonts w:ascii="Book Antiqua" w:hAnsi="Book Antiqua" w:cs="Times New Roman"/>
          <w:sz w:val="24"/>
          <w:szCs w:val="24"/>
          <w:lang w:val="sq-AL"/>
        </w:rPr>
        <w:t xml:space="preserve"> 07</w:t>
      </w:r>
      <w:r w:rsidR="007F0B9E" w:rsidRPr="007F0B9E">
        <w:rPr>
          <w:rFonts w:ascii="Book Antiqua" w:hAnsi="Book Antiqua" w:cs="Times New Roman"/>
          <w:sz w:val="24"/>
          <w:szCs w:val="24"/>
          <w:lang w:val="sq-AL"/>
        </w:rPr>
        <w:t xml:space="preserve">.12.2018 </w:t>
      </w:r>
    </w:p>
    <w:p w:rsidR="00AC31AD" w:rsidRPr="00CB62BC" w:rsidRDefault="004D31E4" w:rsidP="00C217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B62BC">
        <w:rPr>
          <w:rFonts w:ascii="Book Antiqua" w:hAnsi="Book Antiqua" w:cs="Times New Roman"/>
          <w:sz w:val="24"/>
          <w:szCs w:val="24"/>
          <w:lang w:val="sq-AL"/>
        </w:rPr>
        <w:t xml:space="preserve">Afati i fundit për vlerësimin </w:t>
      </w:r>
      <w:r w:rsidR="00827E96" w:rsidRPr="00CB62BC">
        <w:rPr>
          <w:rFonts w:ascii="Book Antiqua" w:hAnsi="Book Antiqua" w:cs="Times New Roman"/>
          <w:sz w:val="24"/>
          <w:szCs w:val="24"/>
          <w:lang w:val="sq-AL"/>
        </w:rPr>
        <w:t xml:space="preserve">e aplikimeve në mënyrë </w:t>
      </w:r>
      <w:r w:rsidR="00092A3C" w:rsidRPr="00CB62BC">
        <w:rPr>
          <w:rFonts w:ascii="Book Antiqua" w:hAnsi="Book Antiqua" w:cs="Times New Roman"/>
          <w:sz w:val="24"/>
          <w:szCs w:val="24"/>
          <w:lang w:val="sq-AL"/>
        </w:rPr>
        <w:t xml:space="preserve">përmbajtjesore </w:t>
      </w:r>
      <w:r w:rsidR="00C96288" w:rsidRPr="00CB62BC">
        <w:rPr>
          <w:rFonts w:ascii="Book Antiqua" w:hAnsi="Book Antiqua" w:cs="Times New Roman"/>
          <w:sz w:val="24"/>
          <w:szCs w:val="24"/>
          <w:lang w:val="sq-AL"/>
        </w:rPr>
        <w:t>21.12.2018</w:t>
      </w:r>
    </w:p>
    <w:p w:rsidR="00AC31AD" w:rsidRPr="00CB62BC" w:rsidRDefault="00AC31AD" w:rsidP="00C217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B62BC">
        <w:rPr>
          <w:rFonts w:ascii="Book Antiqua" w:hAnsi="Book Antiqua" w:cs="Times New Roman"/>
          <w:sz w:val="24"/>
          <w:szCs w:val="24"/>
          <w:lang w:val="sq-AL"/>
        </w:rPr>
        <w:t xml:space="preserve">Afati për </w:t>
      </w:r>
      <w:r w:rsidR="00C96288" w:rsidRPr="00CB62BC">
        <w:rPr>
          <w:rFonts w:ascii="Book Antiqua" w:hAnsi="Book Antiqua" w:cs="Times New Roman"/>
          <w:sz w:val="24"/>
          <w:szCs w:val="24"/>
          <w:lang w:val="sq-AL"/>
        </w:rPr>
        <w:t xml:space="preserve">i fundit për </w:t>
      </w:r>
      <w:r w:rsidRPr="00CB62BC">
        <w:rPr>
          <w:rFonts w:ascii="Book Antiqua" w:hAnsi="Book Antiqua" w:cs="Times New Roman"/>
          <w:sz w:val="24"/>
          <w:szCs w:val="24"/>
          <w:lang w:val="sq-AL"/>
        </w:rPr>
        <w:t>kontraktim</w:t>
      </w:r>
      <w:r w:rsidR="007F0B9E" w:rsidRPr="00CB62BC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D31675">
        <w:rPr>
          <w:rFonts w:ascii="Book Antiqua" w:hAnsi="Book Antiqua" w:cs="Times New Roman"/>
          <w:sz w:val="24"/>
          <w:szCs w:val="24"/>
          <w:lang w:val="sq-AL"/>
        </w:rPr>
        <w:t>21.01.2019</w:t>
      </w:r>
    </w:p>
    <w:p w:rsidR="00E83466" w:rsidRPr="00C217AF" w:rsidRDefault="00AC31AD" w:rsidP="003C150F">
      <w:pPr>
        <w:spacing w:after="0" w:line="240" w:lineRule="auto"/>
        <w:jc w:val="both"/>
        <w:rPr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br/>
        <w:t xml:space="preserve">Financuesi ka </w:t>
      </w:r>
      <w:r w:rsidR="004D31E4" w:rsidRPr="00C217AF">
        <w:rPr>
          <w:rFonts w:ascii="Book Antiqua" w:hAnsi="Book Antiqua" w:cs="Times New Roman"/>
          <w:sz w:val="24"/>
          <w:szCs w:val="24"/>
          <w:lang w:val="sq-AL"/>
        </w:rPr>
        <w:t>të drejtë të përditësoj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kalendarin indikativ. </w:t>
      </w:r>
      <w:r w:rsidR="004D31E4" w:rsidRPr="00C217AF">
        <w:rPr>
          <w:rFonts w:ascii="Book Antiqua" w:hAnsi="Book Antiqua" w:cs="Times New Roman"/>
          <w:sz w:val="24"/>
          <w:szCs w:val="24"/>
          <w:lang w:val="sq-AL"/>
        </w:rPr>
        <w:t>Duhet të dini se çdo ndryshim në kalendarin indikativ do të publikohet</w:t>
      </w:r>
      <w:r w:rsidRPr="00C217AF">
        <w:rPr>
          <w:rFonts w:ascii="Book Antiqua" w:hAnsi="Book Antiqua" w:cs="Times New Roman"/>
          <w:sz w:val="24"/>
          <w:szCs w:val="24"/>
          <w:lang w:val="sq-AL"/>
        </w:rPr>
        <w:t xml:space="preserve"> në faqen e internetit e mëposhtme: </w:t>
      </w:r>
      <w:r w:rsidR="003C150F">
        <w:rPr>
          <w:rFonts w:ascii="Book Antiqua" w:hAnsi="Book Antiqua" w:cs="Times New Roman"/>
          <w:sz w:val="24"/>
          <w:szCs w:val="24"/>
          <w:lang w:val="sq-AL"/>
        </w:rPr>
        <w:t>www.kryeministri-ks.net.</w:t>
      </w:r>
    </w:p>
    <w:p w:rsidR="00E83466" w:rsidRPr="00C217AF" w:rsidRDefault="00E8346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AC31AD" w:rsidRPr="00C217AF" w:rsidRDefault="003C150F" w:rsidP="003C150F">
      <w:pPr>
        <w:pStyle w:val="Heading2"/>
        <w:spacing w:line="240" w:lineRule="auto"/>
        <w:jc w:val="both"/>
        <w:rPr>
          <w:rFonts w:ascii="Book Antiqua" w:hAnsi="Book Antiqua" w:cs="Times New Roman"/>
          <w:b w:val="0"/>
          <w:sz w:val="24"/>
          <w:szCs w:val="24"/>
          <w:lang w:val="sq-AL"/>
        </w:rPr>
      </w:pPr>
      <w:bookmarkStart w:id="19" w:name="_Toc469306994"/>
      <w:r>
        <w:rPr>
          <w:rFonts w:ascii="Book Antiqua" w:hAnsi="Book Antiqua" w:cs="Times New Roman"/>
          <w:b w:val="0"/>
          <w:sz w:val="24"/>
          <w:szCs w:val="24"/>
          <w:lang w:val="sq-AL"/>
        </w:rPr>
        <w:t xml:space="preserve">6. </w:t>
      </w:r>
      <w:r w:rsidR="004E3032" w:rsidRPr="00C217AF">
        <w:rPr>
          <w:rFonts w:ascii="Book Antiqua" w:hAnsi="Book Antiqua" w:cs="Times New Roman"/>
          <w:b w:val="0"/>
          <w:sz w:val="24"/>
          <w:szCs w:val="24"/>
          <w:lang w:val="sq-AL"/>
        </w:rPr>
        <w:t>LISTA E DOKUMENTEVE TË THIRRJES PUBLIKE</w:t>
      </w:r>
      <w:bookmarkEnd w:id="19"/>
    </w:p>
    <w:p w:rsidR="00D40985" w:rsidRPr="00C217AF" w:rsidRDefault="00D40985" w:rsidP="00C217AF">
      <w:pPr>
        <w:pStyle w:val="ListParagraph"/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E83466" w:rsidRPr="00C217AF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C217AF">
        <w:rPr>
          <w:rFonts w:ascii="Book Antiqua" w:hAnsi="Book Antiqua" w:cs="Times New Roman"/>
          <w:sz w:val="24"/>
          <w:szCs w:val="24"/>
          <w:lang w:val="sq-AL"/>
        </w:rPr>
        <w:t>FORM</w:t>
      </w:r>
      <w:r w:rsidR="00E83466" w:rsidRPr="00C217AF">
        <w:rPr>
          <w:rFonts w:ascii="Book Antiqua" w:hAnsi="Book Antiqua" w:cs="Times New Roman"/>
          <w:sz w:val="24"/>
          <w:szCs w:val="24"/>
          <w:lang w:val="sq-AL"/>
        </w:rPr>
        <w:t>ULARËT</w:t>
      </w:r>
    </w:p>
    <w:p w:rsidR="00E83466" w:rsidRPr="00C217AF" w:rsidRDefault="00E8346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AC31AD" w:rsidRPr="00C217AF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AC31AD" w:rsidRPr="003C150F" w:rsidRDefault="00E83466" w:rsidP="00C217A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lang w:val="sq-AL"/>
        </w:rPr>
      </w:pPr>
      <w:r w:rsidRPr="003C150F">
        <w:rPr>
          <w:rFonts w:ascii="Book Antiqua" w:hAnsi="Book Antiqua" w:cs="Times New Roman"/>
          <w:i/>
          <w:sz w:val="24"/>
          <w:szCs w:val="24"/>
          <w:lang w:val="sq-AL"/>
        </w:rPr>
        <w:t>Formulari i Aplikacionit për projekt</w:t>
      </w:r>
      <w:r w:rsidR="004D31E4" w:rsidRPr="003C150F">
        <w:rPr>
          <w:rFonts w:ascii="Book Antiqua" w:hAnsi="Book Antiqua" w:cs="Times New Roman"/>
          <w:i/>
          <w:sz w:val="24"/>
          <w:szCs w:val="24"/>
          <w:lang w:val="sq-AL"/>
        </w:rPr>
        <w:t>/programit (</w:t>
      </w:r>
      <w:proofErr w:type="spellStart"/>
      <w:r w:rsidR="003C150F">
        <w:rPr>
          <w:rFonts w:ascii="Book Antiqua" w:hAnsi="Book Antiqua" w:cs="Times New Roman"/>
          <w:i/>
          <w:sz w:val="24"/>
          <w:szCs w:val="24"/>
          <w:lang w:val="sq-AL"/>
        </w:rPr>
        <w:t>w</w:t>
      </w:r>
      <w:r w:rsidR="004D31E4" w:rsidRPr="003C150F">
        <w:rPr>
          <w:rFonts w:ascii="Book Antiqua" w:hAnsi="Book Antiqua" w:cs="Times New Roman"/>
          <w:i/>
          <w:sz w:val="24"/>
          <w:szCs w:val="24"/>
          <w:lang w:val="sq-AL"/>
        </w:rPr>
        <w:t>ord</w:t>
      </w:r>
      <w:proofErr w:type="spellEnd"/>
      <w:r w:rsidR="004D31E4" w:rsidRPr="003C150F">
        <w:rPr>
          <w:rFonts w:ascii="Book Antiqua" w:hAnsi="Book Antiqua" w:cs="Times New Roman"/>
          <w:i/>
          <w:sz w:val="24"/>
          <w:szCs w:val="24"/>
          <w:lang w:val="sq-AL"/>
        </w:rPr>
        <w:t>)</w:t>
      </w:r>
    </w:p>
    <w:p w:rsidR="00AC31AD" w:rsidRPr="003C150F" w:rsidRDefault="00E83466" w:rsidP="00C217A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lang w:val="sq-AL"/>
        </w:rPr>
      </w:pPr>
      <w:r w:rsidRPr="003C150F">
        <w:rPr>
          <w:rFonts w:ascii="Book Antiqua" w:hAnsi="Book Antiqua" w:cs="Times New Roman"/>
          <w:i/>
          <w:sz w:val="24"/>
          <w:szCs w:val="24"/>
          <w:lang w:val="sq-AL"/>
        </w:rPr>
        <w:t>Formulari i Propozim</w:t>
      </w:r>
      <w:r w:rsidR="00AC31AD" w:rsidRPr="003C150F">
        <w:rPr>
          <w:rFonts w:ascii="Book Antiqua" w:hAnsi="Book Antiqua" w:cs="Times New Roman"/>
          <w:i/>
          <w:sz w:val="24"/>
          <w:szCs w:val="24"/>
          <w:lang w:val="sq-AL"/>
        </w:rPr>
        <w:t xml:space="preserve"> buxhetit (format </w:t>
      </w:r>
      <w:proofErr w:type="spellStart"/>
      <w:r w:rsidR="00AC31AD" w:rsidRPr="003C150F">
        <w:rPr>
          <w:rFonts w:ascii="Book Antiqua" w:hAnsi="Book Antiqua" w:cs="Times New Roman"/>
          <w:i/>
          <w:sz w:val="24"/>
          <w:szCs w:val="24"/>
          <w:lang w:val="sq-AL"/>
        </w:rPr>
        <w:t>excel</w:t>
      </w:r>
      <w:proofErr w:type="spellEnd"/>
      <w:r w:rsidR="00AC31AD" w:rsidRPr="003C150F">
        <w:rPr>
          <w:rFonts w:ascii="Book Antiqua" w:hAnsi="Book Antiqua" w:cs="Times New Roman"/>
          <w:i/>
          <w:sz w:val="24"/>
          <w:szCs w:val="24"/>
          <w:lang w:val="sq-AL"/>
        </w:rPr>
        <w:t>)</w:t>
      </w:r>
    </w:p>
    <w:p w:rsidR="00AC31AD" w:rsidRPr="003C150F" w:rsidRDefault="00E83466" w:rsidP="00C217A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lang w:val="sq-AL"/>
        </w:rPr>
      </w:pPr>
      <w:r w:rsidRPr="003C150F">
        <w:rPr>
          <w:rFonts w:ascii="Book Antiqua" w:hAnsi="Book Antiqua" w:cs="Times New Roman"/>
          <w:i/>
          <w:sz w:val="24"/>
          <w:szCs w:val="24"/>
          <w:lang w:val="sq-AL"/>
        </w:rPr>
        <w:t xml:space="preserve">Formulari </w:t>
      </w:r>
      <w:r w:rsidR="00AC31AD" w:rsidRPr="003C150F">
        <w:rPr>
          <w:rFonts w:ascii="Book Antiqua" w:hAnsi="Book Antiqua" w:cs="Times New Roman"/>
          <w:i/>
          <w:sz w:val="24"/>
          <w:szCs w:val="24"/>
          <w:lang w:val="sq-AL"/>
        </w:rPr>
        <w:t xml:space="preserve"> i deklaratës për mungesë të </w:t>
      </w:r>
      <w:r w:rsidRPr="003C150F">
        <w:rPr>
          <w:rFonts w:ascii="Book Antiqua" w:hAnsi="Book Antiqua" w:cs="Times New Roman"/>
          <w:i/>
          <w:sz w:val="24"/>
          <w:szCs w:val="24"/>
          <w:lang w:val="sq-AL"/>
        </w:rPr>
        <w:t>financimit të</w:t>
      </w:r>
      <w:r w:rsidR="00AC31AD" w:rsidRPr="003C150F">
        <w:rPr>
          <w:rFonts w:ascii="Book Antiqua" w:hAnsi="Book Antiqua" w:cs="Times New Roman"/>
          <w:i/>
          <w:sz w:val="24"/>
          <w:szCs w:val="24"/>
          <w:lang w:val="sq-AL"/>
        </w:rPr>
        <w:t xml:space="preserve"> dyfisht</w:t>
      </w:r>
      <w:r w:rsidRPr="003C150F">
        <w:rPr>
          <w:rFonts w:ascii="Book Antiqua" w:hAnsi="Book Antiqua" w:cs="Times New Roman"/>
          <w:i/>
          <w:sz w:val="24"/>
          <w:szCs w:val="24"/>
          <w:lang w:val="sq-AL"/>
        </w:rPr>
        <w:t>ë</w:t>
      </w:r>
      <w:r w:rsidR="00AC31AD" w:rsidRPr="003C150F">
        <w:rPr>
          <w:rFonts w:ascii="Book Antiqua" w:hAnsi="Book Antiqua" w:cs="Times New Roman"/>
          <w:i/>
          <w:sz w:val="24"/>
          <w:szCs w:val="24"/>
          <w:lang w:val="sq-AL"/>
        </w:rPr>
        <w:t xml:space="preserve"> (format </w:t>
      </w:r>
      <w:proofErr w:type="spellStart"/>
      <w:r w:rsidR="003C150F">
        <w:rPr>
          <w:rFonts w:ascii="Book Antiqua" w:hAnsi="Book Antiqua" w:cs="Times New Roman"/>
          <w:i/>
          <w:sz w:val="24"/>
          <w:szCs w:val="24"/>
          <w:lang w:val="sq-AL"/>
        </w:rPr>
        <w:t>w</w:t>
      </w:r>
      <w:r w:rsidR="00AC31AD" w:rsidRPr="003C150F">
        <w:rPr>
          <w:rFonts w:ascii="Book Antiqua" w:hAnsi="Book Antiqua" w:cs="Times New Roman"/>
          <w:i/>
          <w:sz w:val="24"/>
          <w:szCs w:val="24"/>
          <w:lang w:val="sq-AL"/>
        </w:rPr>
        <w:t>ord</w:t>
      </w:r>
      <w:proofErr w:type="spellEnd"/>
      <w:r w:rsidR="00AC31AD" w:rsidRPr="003C150F">
        <w:rPr>
          <w:rFonts w:ascii="Book Antiqua" w:hAnsi="Book Antiqua" w:cs="Times New Roman"/>
          <w:i/>
          <w:sz w:val="24"/>
          <w:szCs w:val="24"/>
          <w:lang w:val="sq-AL"/>
        </w:rPr>
        <w:t>)</w:t>
      </w:r>
    </w:p>
    <w:p w:rsidR="00AC31AD" w:rsidRDefault="00E83466" w:rsidP="00C217A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lang w:val="sq-AL"/>
        </w:rPr>
      </w:pPr>
      <w:r w:rsidRPr="003C150F">
        <w:rPr>
          <w:rFonts w:ascii="Book Antiqua" w:hAnsi="Book Antiqua" w:cs="Times New Roman"/>
          <w:i/>
          <w:sz w:val="24"/>
          <w:szCs w:val="24"/>
          <w:lang w:val="sq-AL"/>
        </w:rPr>
        <w:t>Formulari i Raportit Financiar</w:t>
      </w:r>
      <w:r w:rsidR="00AC31AD" w:rsidRPr="003C150F">
        <w:rPr>
          <w:rFonts w:ascii="Book Antiqua" w:hAnsi="Book Antiqua" w:cs="Times New Roman"/>
          <w:i/>
          <w:sz w:val="24"/>
          <w:szCs w:val="24"/>
          <w:lang w:val="sq-AL"/>
        </w:rPr>
        <w:t xml:space="preserve"> (formatin </w:t>
      </w:r>
      <w:proofErr w:type="spellStart"/>
      <w:r w:rsidR="00AC31AD" w:rsidRPr="003C150F">
        <w:rPr>
          <w:rFonts w:ascii="Book Antiqua" w:hAnsi="Book Antiqua" w:cs="Times New Roman"/>
          <w:i/>
          <w:sz w:val="24"/>
          <w:szCs w:val="24"/>
          <w:lang w:val="sq-AL"/>
        </w:rPr>
        <w:t>excel</w:t>
      </w:r>
      <w:proofErr w:type="spellEnd"/>
      <w:r w:rsidR="00AC31AD" w:rsidRPr="003C150F">
        <w:rPr>
          <w:rFonts w:ascii="Book Antiqua" w:hAnsi="Book Antiqua" w:cs="Times New Roman"/>
          <w:i/>
          <w:sz w:val="24"/>
          <w:szCs w:val="24"/>
          <w:lang w:val="sq-AL"/>
        </w:rPr>
        <w:t>)</w:t>
      </w:r>
    </w:p>
    <w:p w:rsidR="00F52A9E" w:rsidRPr="003C150F" w:rsidRDefault="00F52A9E" w:rsidP="00C217A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lang w:val="sq-AL"/>
        </w:rPr>
      </w:pPr>
      <w:r>
        <w:rPr>
          <w:rFonts w:ascii="Book Antiqua" w:hAnsi="Book Antiqua" w:cs="Times New Roman"/>
          <w:i/>
          <w:sz w:val="24"/>
          <w:szCs w:val="24"/>
          <w:lang w:val="sq-AL"/>
        </w:rPr>
        <w:t>Formulari i kontrat</w:t>
      </w:r>
      <w:r w:rsidRPr="003C150F">
        <w:rPr>
          <w:rFonts w:ascii="Book Antiqua" w:hAnsi="Book Antiqua" w:cs="Times New Roman"/>
          <w:i/>
          <w:sz w:val="24"/>
          <w:szCs w:val="24"/>
          <w:lang w:val="sq-AL"/>
        </w:rPr>
        <w:t>ë</w:t>
      </w:r>
      <w:r>
        <w:rPr>
          <w:rFonts w:ascii="Book Antiqua" w:hAnsi="Book Antiqua" w:cs="Times New Roman"/>
          <w:i/>
          <w:sz w:val="24"/>
          <w:szCs w:val="24"/>
          <w:lang w:val="sq-AL"/>
        </w:rPr>
        <w:t xml:space="preserve">s (format </w:t>
      </w:r>
      <w:proofErr w:type="spellStart"/>
      <w:r>
        <w:rPr>
          <w:rFonts w:ascii="Book Antiqua" w:hAnsi="Book Antiqua" w:cs="Times New Roman"/>
          <w:i/>
          <w:sz w:val="24"/>
          <w:szCs w:val="24"/>
          <w:lang w:val="sq-AL"/>
        </w:rPr>
        <w:t>word</w:t>
      </w:r>
      <w:proofErr w:type="spellEnd"/>
      <w:r>
        <w:rPr>
          <w:rFonts w:ascii="Book Antiqua" w:hAnsi="Book Antiqua" w:cs="Times New Roman"/>
          <w:i/>
          <w:sz w:val="24"/>
          <w:szCs w:val="24"/>
          <w:lang w:val="sq-AL"/>
        </w:rPr>
        <w:t>)</w:t>
      </w:r>
    </w:p>
    <w:p w:rsidR="00E83466" w:rsidRPr="003C150F" w:rsidRDefault="00E83466" w:rsidP="00C217A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lang w:val="sq-AL"/>
        </w:rPr>
      </w:pPr>
      <w:r w:rsidRPr="003C150F">
        <w:rPr>
          <w:rFonts w:ascii="Book Antiqua" w:hAnsi="Book Antiqua" w:cs="Times New Roman"/>
          <w:i/>
          <w:sz w:val="24"/>
          <w:szCs w:val="24"/>
          <w:lang w:val="sq-AL"/>
        </w:rPr>
        <w:t xml:space="preserve">Formulari i raportit narrativ-përshkrues (format </w:t>
      </w:r>
      <w:proofErr w:type="spellStart"/>
      <w:r w:rsidR="003C150F">
        <w:rPr>
          <w:rFonts w:ascii="Book Antiqua" w:hAnsi="Book Antiqua" w:cs="Times New Roman"/>
          <w:i/>
          <w:sz w:val="24"/>
          <w:szCs w:val="24"/>
          <w:lang w:val="sq-AL"/>
        </w:rPr>
        <w:t>w</w:t>
      </w:r>
      <w:r w:rsidRPr="003C150F">
        <w:rPr>
          <w:rFonts w:ascii="Book Antiqua" w:hAnsi="Book Antiqua" w:cs="Times New Roman"/>
          <w:i/>
          <w:sz w:val="24"/>
          <w:szCs w:val="24"/>
          <w:lang w:val="sq-AL"/>
        </w:rPr>
        <w:t>ord</w:t>
      </w:r>
      <w:proofErr w:type="spellEnd"/>
      <w:r w:rsidRPr="003C150F">
        <w:rPr>
          <w:rFonts w:ascii="Book Antiqua" w:hAnsi="Book Antiqua" w:cs="Times New Roman"/>
          <w:i/>
          <w:sz w:val="24"/>
          <w:szCs w:val="24"/>
          <w:lang w:val="sq-AL"/>
        </w:rPr>
        <w:t>)</w:t>
      </w:r>
    </w:p>
    <w:p w:rsidR="00E83466" w:rsidRPr="00C217AF" w:rsidRDefault="00E8346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E83466" w:rsidRPr="00C217AF" w:rsidRDefault="00E8346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sectPr w:rsidR="00E83466" w:rsidRPr="00C217AF" w:rsidSect="00274E8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BC" w:rsidRDefault="00B262BC" w:rsidP="00D53181">
      <w:pPr>
        <w:spacing w:after="0" w:line="240" w:lineRule="auto"/>
      </w:pPr>
      <w:r>
        <w:separator/>
      </w:r>
    </w:p>
  </w:endnote>
  <w:endnote w:type="continuationSeparator" w:id="0">
    <w:p w:rsidR="00B262BC" w:rsidRDefault="00B262BC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88813"/>
      <w:docPartObj>
        <w:docPartGallery w:val="Page Numbers (Bottom of Page)"/>
        <w:docPartUnique/>
      </w:docPartObj>
    </w:sdtPr>
    <w:sdtEndPr/>
    <w:sdtContent>
      <w:p w:rsidR="008F60B6" w:rsidRDefault="00D42B61">
        <w:pPr>
          <w:pStyle w:val="Footer"/>
          <w:jc w:val="right"/>
        </w:pPr>
        <w:r>
          <w:rPr>
            <w:noProof/>
          </w:rPr>
          <w:fldChar w:fldCharType="begin"/>
        </w:r>
        <w:r w:rsidR="008F60B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61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60B6" w:rsidRDefault="008F6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BC" w:rsidRDefault="00B262BC" w:rsidP="00D53181">
      <w:pPr>
        <w:spacing w:after="0" w:line="240" w:lineRule="auto"/>
      </w:pPr>
      <w:r>
        <w:separator/>
      </w:r>
    </w:p>
  </w:footnote>
  <w:footnote w:type="continuationSeparator" w:id="0">
    <w:p w:rsidR="00B262BC" w:rsidRDefault="00B262BC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D2C"/>
    <w:multiLevelType w:val="hybridMultilevel"/>
    <w:tmpl w:val="E5E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A587A"/>
    <w:multiLevelType w:val="hybridMultilevel"/>
    <w:tmpl w:val="359E35C6"/>
    <w:lvl w:ilvl="0" w:tplc="72BCF1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>
    <w:nsid w:val="15575138"/>
    <w:multiLevelType w:val="hybridMultilevel"/>
    <w:tmpl w:val="BDC48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F601D1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C595E"/>
    <w:multiLevelType w:val="hybridMultilevel"/>
    <w:tmpl w:val="8740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E4C55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AF43F7"/>
    <w:multiLevelType w:val="hybridMultilevel"/>
    <w:tmpl w:val="ACA4B95C"/>
    <w:lvl w:ilvl="0" w:tplc="E0F846D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53F7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2780144F"/>
    <w:multiLevelType w:val="hybridMultilevel"/>
    <w:tmpl w:val="93DE23F0"/>
    <w:lvl w:ilvl="0" w:tplc="041C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1">
    <w:nsid w:val="27D008CC"/>
    <w:multiLevelType w:val="hybridMultilevel"/>
    <w:tmpl w:val="BF0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00BF3"/>
    <w:multiLevelType w:val="hybridMultilevel"/>
    <w:tmpl w:val="46D259E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120A4"/>
    <w:multiLevelType w:val="hybridMultilevel"/>
    <w:tmpl w:val="B35073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C5098"/>
    <w:multiLevelType w:val="hybridMultilevel"/>
    <w:tmpl w:val="2B46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33A4B"/>
    <w:multiLevelType w:val="hybridMultilevel"/>
    <w:tmpl w:val="2E48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60FD2"/>
    <w:multiLevelType w:val="multilevel"/>
    <w:tmpl w:val="15FEF1C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0" w:hanging="5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7">
    <w:nsid w:val="2E9E1C7A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7776CE"/>
    <w:multiLevelType w:val="hybridMultilevel"/>
    <w:tmpl w:val="151E8F14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AD4E4D"/>
    <w:multiLevelType w:val="hybridMultilevel"/>
    <w:tmpl w:val="7002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D715C"/>
    <w:multiLevelType w:val="hybridMultilevel"/>
    <w:tmpl w:val="452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312F5B"/>
    <w:multiLevelType w:val="hybridMultilevel"/>
    <w:tmpl w:val="876A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B3122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37531CD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44FB02C1"/>
    <w:multiLevelType w:val="hybridMultilevel"/>
    <w:tmpl w:val="C26883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7B11CD"/>
    <w:multiLevelType w:val="multilevel"/>
    <w:tmpl w:val="646E27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7">
    <w:nsid w:val="4DF62B53"/>
    <w:multiLevelType w:val="hybridMultilevel"/>
    <w:tmpl w:val="49AC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742A6"/>
    <w:multiLevelType w:val="hybridMultilevel"/>
    <w:tmpl w:val="571A1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47C10"/>
    <w:multiLevelType w:val="hybridMultilevel"/>
    <w:tmpl w:val="9DB22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>
    <w:nsid w:val="5A6061ED"/>
    <w:multiLevelType w:val="hybridMultilevel"/>
    <w:tmpl w:val="C76CECAC"/>
    <w:lvl w:ilvl="0" w:tplc="ED06B5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EB4C4F"/>
    <w:multiLevelType w:val="multilevel"/>
    <w:tmpl w:val="5A6899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F2424A8"/>
    <w:multiLevelType w:val="hybridMultilevel"/>
    <w:tmpl w:val="979CE3BE"/>
    <w:lvl w:ilvl="0" w:tplc="3BC2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31B23"/>
    <w:multiLevelType w:val="hybridMultilevel"/>
    <w:tmpl w:val="71B24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9571FD"/>
    <w:multiLevelType w:val="hybridMultilevel"/>
    <w:tmpl w:val="735AC3F6"/>
    <w:lvl w:ilvl="0" w:tplc="AC2C8D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2590180"/>
    <w:multiLevelType w:val="hybridMultilevel"/>
    <w:tmpl w:val="DD92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1511A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2"/>
  </w:num>
  <w:num w:numId="2">
    <w:abstractNumId w:val="22"/>
  </w:num>
  <w:num w:numId="3">
    <w:abstractNumId w:val="19"/>
  </w:num>
  <w:num w:numId="4">
    <w:abstractNumId w:val="29"/>
  </w:num>
  <w:num w:numId="5">
    <w:abstractNumId w:val="34"/>
  </w:num>
  <w:num w:numId="6">
    <w:abstractNumId w:val="39"/>
  </w:num>
  <w:num w:numId="7">
    <w:abstractNumId w:val="31"/>
  </w:num>
  <w:num w:numId="8">
    <w:abstractNumId w:val="2"/>
  </w:num>
  <w:num w:numId="9">
    <w:abstractNumId w:val="26"/>
  </w:num>
  <w:num w:numId="10">
    <w:abstractNumId w:val="16"/>
  </w:num>
  <w:num w:numId="11">
    <w:abstractNumId w:val="4"/>
  </w:num>
  <w:num w:numId="12">
    <w:abstractNumId w:val="1"/>
  </w:num>
  <w:num w:numId="13">
    <w:abstractNumId w:val="20"/>
  </w:num>
  <w:num w:numId="14">
    <w:abstractNumId w:val="18"/>
  </w:num>
  <w:num w:numId="15">
    <w:abstractNumId w:val="35"/>
  </w:num>
  <w:num w:numId="16">
    <w:abstractNumId w:val="25"/>
  </w:num>
  <w:num w:numId="17">
    <w:abstractNumId w:val="14"/>
  </w:num>
  <w:num w:numId="18">
    <w:abstractNumId w:val="30"/>
  </w:num>
  <w:num w:numId="19">
    <w:abstractNumId w:val="23"/>
  </w:num>
  <w:num w:numId="20">
    <w:abstractNumId w:val="17"/>
  </w:num>
  <w:num w:numId="21">
    <w:abstractNumId w:val="7"/>
  </w:num>
  <w:num w:numId="22">
    <w:abstractNumId w:val="5"/>
  </w:num>
  <w:num w:numId="23">
    <w:abstractNumId w:val="6"/>
  </w:num>
  <w:num w:numId="24">
    <w:abstractNumId w:val="15"/>
  </w:num>
  <w:num w:numId="25">
    <w:abstractNumId w:val="37"/>
  </w:num>
  <w:num w:numId="26">
    <w:abstractNumId w:val="27"/>
  </w:num>
  <w:num w:numId="27">
    <w:abstractNumId w:val="11"/>
  </w:num>
  <w:num w:numId="28">
    <w:abstractNumId w:val="28"/>
  </w:num>
  <w:num w:numId="29">
    <w:abstractNumId w:val="0"/>
  </w:num>
  <w:num w:numId="30">
    <w:abstractNumId w:val="38"/>
  </w:num>
  <w:num w:numId="31">
    <w:abstractNumId w:val="9"/>
  </w:num>
  <w:num w:numId="32">
    <w:abstractNumId w:val="24"/>
  </w:num>
  <w:num w:numId="33">
    <w:abstractNumId w:val="33"/>
  </w:num>
  <w:num w:numId="34">
    <w:abstractNumId w:val="8"/>
  </w:num>
  <w:num w:numId="35">
    <w:abstractNumId w:val="10"/>
  </w:num>
  <w:num w:numId="36">
    <w:abstractNumId w:val="3"/>
  </w:num>
  <w:num w:numId="37">
    <w:abstractNumId w:val="13"/>
  </w:num>
  <w:num w:numId="38">
    <w:abstractNumId w:val="21"/>
  </w:num>
  <w:num w:numId="39">
    <w:abstractNumId w:val="1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0E"/>
    <w:rsid w:val="00014241"/>
    <w:rsid w:val="00051759"/>
    <w:rsid w:val="0006364B"/>
    <w:rsid w:val="00075343"/>
    <w:rsid w:val="00092A3C"/>
    <w:rsid w:val="000F0283"/>
    <w:rsid w:val="000F0D35"/>
    <w:rsid w:val="000F393A"/>
    <w:rsid w:val="00110754"/>
    <w:rsid w:val="00134D7A"/>
    <w:rsid w:val="001449C0"/>
    <w:rsid w:val="00160A22"/>
    <w:rsid w:val="00175A85"/>
    <w:rsid w:val="001A2951"/>
    <w:rsid w:val="001F2593"/>
    <w:rsid w:val="00240C38"/>
    <w:rsid w:val="00261F14"/>
    <w:rsid w:val="00265853"/>
    <w:rsid w:val="00270E22"/>
    <w:rsid w:val="00271C2C"/>
    <w:rsid w:val="00274E86"/>
    <w:rsid w:val="00280BC5"/>
    <w:rsid w:val="002A7890"/>
    <w:rsid w:val="002B4869"/>
    <w:rsid w:val="002C2FA3"/>
    <w:rsid w:val="003209A8"/>
    <w:rsid w:val="00376100"/>
    <w:rsid w:val="0038046E"/>
    <w:rsid w:val="0039138C"/>
    <w:rsid w:val="00392DEF"/>
    <w:rsid w:val="003C150F"/>
    <w:rsid w:val="003D02FD"/>
    <w:rsid w:val="004137D6"/>
    <w:rsid w:val="00425FC4"/>
    <w:rsid w:val="0045585C"/>
    <w:rsid w:val="00455C45"/>
    <w:rsid w:val="00473C79"/>
    <w:rsid w:val="00473FD4"/>
    <w:rsid w:val="004812FA"/>
    <w:rsid w:val="0049240D"/>
    <w:rsid w:val="00495785"/>
    <w:rsid w:val="004A4952"/>
    <w:rsid w:val="004A6C48"/>
    <w:rsid w:val="004C57A6"/>
    <w:rsid w:val="004D31E4"/>
    <w:rsid w:val="004E3032"/>
    <w:rsid w:val="0050218B"/>
    <w:rsid w:val="00526764"/>
    <w:rsid w:val="00543683"/>
    <w:rsid w:val="0057008B"/>
    <w:rsid w:val="005A05EF"/>
    <w:rsid w:val="005B7145"/>
    <w:rsid w:val="005E77A5"/>
    <w:rsid w:val="005F16E2"/>
    <w:rsid w:val="0061407E"/>
    <w:rsid w:val="006411E8"/>
    <w:rsid w:val="00664D6A"/>
    <w:rsid w:val="006B767F"/>
    <w:rsid w:val="006C7466"/>
    <w:rsid w:val="007068EF"/>
    <w:rsid w:val="0072004C"/>
    <w:rsid w:val="007229EC"/>
    <w:rsid w:val="00731D0E"/>
    <w:rsid w:val="00761F0C"/>
    <w:rsid w:val="00763BB8"/>
    <w:rsid w:val="00785246"/>
    <w:rsid w:val="00786679"/>
    <w:rsid w:val="00795B6D"/>
    <w:rsid w:val="007C1543"/>
    <w:rsid w:val="007D552A"/>
    <w:rsid w:val="007D66F5"/>
    <w:rsid w:val="007F0B9E"/>
    <w:rsid w:val="00827E96"/>
    <w:rsid w:val="00835588"/>
    <w:rsid w:val="00876CFD"/>
    <w:rsid w:val="00890336"/>
    <w:rsid w:val="00895F67"/>
    <w:rsid w:val="008A2ACB"/>
    <w:rsid w:val="008B3AF8"/>
    <w:rsid w:val="008B76C2"/>
    <w:rsid w:val="008C5431"/>
    <w:rsid w:val="008E170A"/>
    <w:rsid w:val="008E4062"/>
    <w:rsid w:val="008F18E5"/>
    <w:rsid w:val="008F43CC"/>
    <w:rsid w:val="008F60B6"/>
    <w:rsid w:val="009209A4"/>
    <w:rsid w:val="009230F4"/>
    <w:rsid w:val="00933A0F"/>
    <w:rsid w:val="00972DF1"/>
    <w:rsid w:val="00984C54"/>
    <w:rsid w:val="00992EB3"/>
    <w:rsid w:val="00993EDE"/>
    <w:rsid w:val="009B1D59"/>
    <w:rsid w:val="009C2762"/>
    <w:rsid w:val="009C55B2"/>
    <w:rsid w:val="009D2D05"/>
    <w:rsid w:val="009D4F0D"/>
    <w:rsid w:val="009E00D4"/>
    <w:rsid w:val="00A2689B"/>
    <w:rsid w:val="00A4054B"/>
    <w:rsid w:val="00A40C3B"/>
    <w:rsid w:val="00A645AC"/>
    <w:rsid w:val="00A7506B"/>
    <w:rsid w:val="00AB61AF"/>
    <w:rsid w:val="00AC31AD"/>
    <w:rsid w:val="00AE400B"/>
    <w:rsid w:val="00B11052"/>
    <w:rsid w:val="00B262BC"/>
    <w:rsid w:val="00B40A10"/>
    <w:rsid w:val="00B5764D"/>
    <w:rsid w:val="00BA1B7E"/>
    <w:rsid w:val="00BA4924"/>
    <w:rsid w:val="00BA6A76"/>
    <w:rsid w:val="00BE423D"/>
    <w:rsid w:val="00BF077D"/>
    <w:rsid w:val="00C10B7F"/>
    <w:rsid w:val="00C14525"/>
    <w:rsid w:val="00C217AF"/>
    <w:rsid w:val="00C27495"/>
    <w:rsid w:val="00C365AA"/>
    <w:rsid w:val="00C47183"/>
    <w:rsid w:val="00C55E10"/>
    <w:rsid w:val="00C96288"/>
    <w:rsid w:val="00CA3AA9"/>
    <w:rsid w:val="00CA4E74"/>
    <w:rsid w:val="00CA53FE"/>
    <w:rsid w:val="00CB62BC"/>
    <w:rsid w:val="00CD27DD"/>
    <w:rsid w:val="00D212C1"/>
    <w:rsid w:val="00D31675"/>
    <w:rsid w:val="00D40985"/>
    <w:rsid w:val="00D42B61"/>
    <w:rsid w:val="00D44869"/>
    <w:rsid w:val="00D53181"/>
    <w:rsid w:val="00DC414A"/>
    <w:rsid w:val="00DE4AA2"/>
    <w:rsid w:val="00E07057"/>
    <w:rsid w:val="00E11C1A"/>
    <w:rsid w:val="00E50AEE"/>
    <w:rsid w:val="00E513BA"/>
    <w:rsid w:val="00E72122"/>
    <w:rsid w:val="00E83466"/>
    <w:rsid w:val="00EA7856"/>
    <w:rsid w:val="00EB0F5C"/>
    <w:rsid w:val="00EC5647"/>
    <w:rsid w:val="00EE67D2"/>
    <w:rsid w:val="00F0733D"/>
    <w:rsid w:val="00F11996"/>
    <w:rsid w:val="00F46348"/>
    <w:rsid w:val="00F52A9E"/>
    <w:rsid w:val="00F657D1"/>
    <w:rsid w:val="00F82ADC"/>
    <w:rsid w:val="00FB3CD4"/>
    <w:rsid w:val="00FF48CD"/>
    <w:rsid w:val="00FF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1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basedOn w:val="DefaultParagraphFont"/>
    <w:link w:val="Heading1"/>
    <w:uiPriority w:val="9"/>
    <w:rsid w:val="00D4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4098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098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27495"/>
    <w:rPr>
      <w:i/>
      <w:iCs/>
    </w:rPr>
  </w:style>
  <w:style w:type="paragraph" w:styleId="NormalWeb">
    <w:name w:val="Normal (Web)"/>
    <w:basedOn w:val="Normal"/>
    <w:uiPriority w:val="99"/>
    <w:unhideWhenUsed/>
    <w:rsid w:val="0027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Default">
    <w:name w:val="Default"/>
    <w:rsid w:val="00271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86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1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basedOn w:val="DefaultParagraphFont"/>
    <w:link w:val="Heading1"/>
    <w:uiPriority w:val="9"/>
    <w:rsid w:val="00D4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4098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098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27495"/>
    <w:rPr>
      <w:i/>
      <w:iCs/>
    </w:rPr>
  </w:style>
  <w:style w:type="paragraph" w:styleId="NormalWeb">
    <w:name w:val="Normal (Web)"/>
    <w:basedOn w:val="Normal"/>
    <w:uiPriority w:val="99"/>
    <w:unhideWhenUsed/>
    <w:rsid w:val="0027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Default">
    <w:name w:val="Default"/>
    <w:rsid w:val="00271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8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37968-9F98-4A74-8AEF-09C79024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Fatmire Ibrahimi</cp:lastModifiedBy>
  <cp:revision>2</cp:revision>
  <cp:lastPrinted>2018-11-08T14:11:00Z</cp:lastPrinted>
  <dcterms:created xsi:type="dcterms:W3CDTF">2018-11-09T14:34:00Z</dcterms:created>
  <dcterms:modified xsi:type="dcterms:W3CDTF">2018-11-09T14:34:00Z</dcterms:modified>
</cp:coreProperties>
</file>