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KONTRATË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</w:t>
      </w:r>
      <w:r w:rsidR="001B6C74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ËR NDARJEN E MJETEVE FINANCIARE</w:t>
      </w:r>
    </w:p>
    <w:p w:rsid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</w:p>
    <w:p w:rsidR="001B6C74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 lidhur ndërmjet: </w:t>
      </w:r>
      <w:bookmarkStart w:id="0" w:name="_GoBack"/>
      <w:bookmarkEnd w:id="0"/>
    </w:p>
    <w:p w:rsidR="001C24BB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2F1498" w:rsidRPr="00062534" w:rsidRDefault="002F1498" w:rsidP="002F1498">
      <w:pPr>
        <w:spacing w:after="200" w:line="276" w:lineRule="auto"/>
        <w:jc w:val="center"/>
        <w:rPr>
          <w:rFonts w:ascii="Bookman Old Style" w:eastAsiaTheme="minorHAnsi" w:hAnsi="Bookman Old Style" w:cstheme="minorBidi"/>
          <w:b/>
          <w:bCs/>
          <w:lang w:val="sq-AL" w:eastAsia="sr-Latn-CS"/>
        </w:rPr>
      </w:pPr>
    </w:p>
    <w:p w:rsidR="002F1498" w:rsidRPr="00062534" w:rsidRDefault="002F1498" w:rsidP="002F1498">
      <w:pPr>
        <w:tabs>
          <w:tab w:val="left" w:pos="8910"/>
        </w:tabs>
        <w:spacing w:line="276" w:lineRule="auto"/>
        <w:ind w:right="-450"/>
        <w:jc w:val="center"/>
        <w:rPr>
          <w:rFonts w:eastAsiaTheme="minorHAnsi"/>
          <w:b/>
          <w:lang w:val="en-US" w:eastAsia="en-US"/>
        </w:rPr>
      </w:pPr>
      <w:r w:rsidRPr="00062534">
        <w:rPr>
          <w:rFonts w:ascii="Book Antiqua" w:eastAsiaTheme="minorHAnsi" w:hAnsi="Book Antiqua" w:cs="Book Antiqua"/>
          <w:b/>
          <w:bCs/>
          <w:i/>
          <w:iCs/>
          <w:u w:val="single"/>
          <w:lang w:val="sq-AL" w:eastAsia="sr-Latn-CS"/>
        </w:rPr>
        <w:t xml:space="preserve">Zyrës së Kryeministrit </w:t>
      </w:r>
    </w:p>
    <w:p w:rsidR="001B6C74" w:rsidRPr="00062534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</w:pPr>
    </w:p>
    <w:p w:rsidR="001B6C74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dhe organizatës Jo-Qervritare:</w:t>
      </w:r>
    </w:p>
    <w:p w:rsidR="001C24BB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EMRI I ORGANIZATËS JO-QEVERITARE, ADRESA, PERSONI I AUTORIZUAR ETJ.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EMRI I PROJEKTIT / PROGRAMIT:____________________________________</w:t>
      </w:r>
    </w:p>
    <w:p w:rsidR="001B6C74" w:rsidRPr="001C24BB" w:rsidRDefault="001B6C74" w:rsidP="001B6C74">
      <w:pPr>
        <w:jc w:val="center"/>
      </w:pPr>
    </w:p>
    <w:p w:rsidR="001B6C74" w:rsidRPr="001C24BB" w:rsidRDefault="001B6C74" w:rsidP="001B6C74">
      <w:pPr>
        <w:jc w:val="center"/>
      </w:pPr>
    </w:p>
    <w:p w:rsidR="001B6C74" w:rsidRPr="001C24BB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KUSHTET E KONTRAT</w:t>
      </w: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>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S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1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Default="001B6C74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Emri i projektit / programit : </w:t>
      </w:r>
    </w:p>
    <w:p w:rsidR="001C24BB" w:rsidRPr="001C24BB" w:rsidRDefault="001C24BB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Referenca/numri i kontratës____________________. </w:t>
      </w:r>
    </w:p>
    <w:p w:rsidR="001B6C74" w:rsidRPr="001C24BB" w:rsidRDefault="001B6C74" w:rsidP="001B6C7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Vlera totale e kontratës në Euro: ________ (me fjalë: )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Periudha e zbatimit të projektit është _____ muaj nga data e hyrjes në fuqi të kontratës.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Linja buxhetore:__________________, kodi:_______________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2</w:t>
      </w:r>
    </w:p>
    <w:p w:rsidR="001B6C74" w:rsidRPr="001C24BB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1B6C74" w:rsidRPr="001C24BB" w:rsidRDefault="001B6C74" w:rsidP="00AA74D2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Mjetet nga neni 1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i kontratës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mund të përdoren vetëm për zbatimin e projektit, në përputhje me kushtet e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thirrjes publike dhe të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formë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s përshkruese të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projektit dhe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formularit të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buxhetit të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pojektit, të cilat konsiderohen pjesë përbërëse e kësaj kontrate. </w:t>
      </w:r>
    </w:p>
    <w:p w:rsidR="001B6C74" w:rsidRPr="001C24BB" w:rsidRDefault="001B6C74" w:rsidP="001B6C74"/>
    <w:p w:rsidR="00AA74D2" w:rsidRPr="001C24BB" w:rsidRDefault="00AA74D2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</w:t>
      </w:r>
      <w:r w:rsid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r w:rsidR="001C24BB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3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Mjetet nga neni 1 do të paguhen në llogarinë bankare të përfituesit: IBAN _________________, 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4</w:t>
      </w:r>
    </w:p>
    <w:p w:rsidR="00AA74D2" w:rsidRPr="001C24BB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1C24BB" w:rsidRDefault="00AA74D2" w:rsidP="000D2C6E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të kontrolluar përdorimin e duhur të burimeve përfituesi është i detyruar të dorëzojë raport ofruesit të mbështetjes financiare për zbatimin e projektit i cili duhet të përfshijnë:</w:t>
      </w:r>
    </w:p>
    <w:p w:rsidR="000D2C6E" w:rsidRPr="001C24BB" w:rsidRDefault="000D2C6E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AA74D2" w:rsidRPr="002F1498" w:rsidRDefault="00271D0A" w:rsidP="000D2C6E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lastRenderedPageBreak/>
        <w:t>R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aportin </w:t>
      </w:r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narrativ (të cilin e dorëzon në formë të shtypur, përmes postës, dhe/ose në formë elektronike me e-mail ose me postë në një CD, DVD ose USB-në, apo formë tjetër elektronike sipas kërkesës)</w:t>
      </w:r>
    </w:p>
    <w:p w:rsidR="00AA74D2" w:rsidRPr="002F1498" w:rsidRDefault="00AA74D2" w:rsidP="000D2C6E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Raporti financiar (të cilin e dorëzon në formë të shtypur përmes postës, </w:t>
      </w:r>
      <w:r w:rsidR="000D2C6E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dhe/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ose në formë elektronike me e-mail ose me postë në një CD, DVD ose USB-në</w:t>
      </w:r>
      <w:r w:rsidR="000D2C6E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apo formë tjetër sipas kërkesës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) me dokumentacion të detajuar të të gjitha kostove dhe anekset:</w:t>
      </w:r>
    </w:p>
    <w:p w:rsidR="000D2C6E" w:rsidRPr="001C24BB" w:rsidRDefault="000D2C6E" w:rsidP="000D2C6E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0D2C6E" w:rsidRPr="001C24BB" w:rsidRDefault="000D2C6E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 pagesat e kryera me transaksione bankare: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kopjet e faturave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emrin e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përfituesit </w:t>
      </w:r>
      <w:r w:rsidR="00AA74D2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dhe llogari bankare përkatëse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;</w:t>
      </w:r>
    </w:p>
    <w:p w:rsidR="000D2C6E" w:rsidRPr="001C24BB" w:rsidRDefault="00AA74D2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pagesat në par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a të gatshme: kopjet e faturave, emrin e përfituesit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, kopje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të dëftesës së pagesës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nga arka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raportet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e parasë së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gatshme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. </w:t>
      </w:r>
    </w:p>
    <w:p w:rsidR="00AA74D2" w:rsidRPr="002F1498" w:rsidRDefault="00AA74D2" w:rsidP="00672990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dokumente të tjera: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dokumente tjer të ndërlidhura me udhëtimet, agjendat, dhe të ngjashme, i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bashkëngjitni </w:t>
      </w:r>
      <w:r w:rsidR="000D2C6E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dosjet shoqëruese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, dokumentet mbi të cilat pagesat janë </w:t>
      </w:r>
      <w:r w:rsidR="000D2C6E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kryer (kontratat, marrëveshjet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) dhe të ngjashme.</w:t>
      </w:r>
    </w:p>
    <w:p w:rsidR="00AA74D2" w:rsidRPr="002F1498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271D0A" w:rsidRPr="002F1498" w:rsidRDefault="00271D0A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Anekset tjera</w:t>
      </w:r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lidhur me zbatimin e projektit, dëshmi e implementimit të aktiviteteve të projektit 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përfshirë </w:t>
      </w:r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(lista e pjesëmarrësve, fletët e vlerësimit, fotografi nga ngjarjet, kopje të botimeve, etj).</w:t>
      </w:r>
    </w:p>
    <w:p w:rsidR="00AA74D2" w:rsidRPr="002F1498" w:rsidRDefault="00271D0A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Përfituesi duhet të dorëzojë raporte tremujore/gjysmë-vjetore/raportin vjetor /</w:t>
      </w:r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përfundimtar për 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zbatimin në afat prej: ditë /muaj/</w:t>
      </w:r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muaj pas skadimit të periudhës së raportimit. Raportet duhet të dorëzohen 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tek financuasi sipas formularëve të paraparë</w:t>
      </w:r>
      <w:r w:rsidR="00AA74D2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.</w:t>
      </w:r>
    </w:p>
    <w:p w:rsidR="001B6C74" w:rsidRPr="002F1498" w:rsidRDefault="001B6C74" w:rsidP="001B6C74"/>
    <w:p w:rsidR="003863A0" w:rsidRPr="002F1498" w:rsidRDefault="003863A0" w:rsidP="003863A0">
      <w:pPr>
        <w:jc w:val="both"/>
      </w:pPr>
      <w:r w:rsidRPr="002F1498">
        <w:tab/>
      </w:r>
    </w:p>
    <w:p w:rsidR="003863A0" w:rsidRPr="002F1498" w:rsidRDefault="00271D0A" w:rsidP="003863A0">
      <w:pPr>
        <w:jc w:val="center"/>
      </w:pPr>
      <w:r w:rsidRPr="002F1498">
        <w:t>Neni 5</w:t>
      </w:r>
    </w:p>
    <w:p w:rsidR="00271D0A" w:rsidRPr="002F1498" w:rsidRDefault="00271D0A" w:rsidP="003863A0">
      <w:pPr>
        <w:jc w:val="center"/>
      </w:pPr>
    </w:p>
    <w:p w:rsidR="00271D0A" w:rsidRPr="002F1498" w:rsidRDefault="00271D0A" w:rsidP="009156B3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Ofruesi i mbështetjes financiare rezervon të drejtën për monitorimin dhe vlerësimin e ekzekutimit të projektit, </w:t>
      </w:r>
      <w:r w:rsidR="002F1498"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duke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përfshirë shqyrtim financave dhe shpenzimeve të vazhdueshme në çdo kohë gjat</w:t>
      </w:r>
      <w:r w:rsid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ë</w:t>
      </w: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projektit dhe për një periudhë prej______ vite pas përfundimit të projektit.</w:t>
      </w:r>
    </w:p>
    <w:p w:rsidR="00271D0A" w:rsidRPr="002F1498" w:rsidRDefault="00271D0A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271D0A" w:rsidRPr="002F1498" w:rsidRDefault="00271D0A" w:rsidP="009156B3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Ofruesi i mbështetjes financiare mund të bëjë drejtpërdrejtë kontrollin e mësipërm të kësaj kontrate bëhet përmes një vizitë studimore në ambientet e përfituesi, dhe në rast të kontrollit të tillë do të njoftojë përfituesin të paktën shtatë ditë para kontrollit të tillë.</w:t>
      </w:r>
    </w:p>
    <w:p w:rsidR="003863A0" w:rsidRPr="001C24BB" w:rsidRDefault="003863A0" w:rsidP="003863A0">
      <w:pPr>
        <w:jc w:val="both"/>
      </w:pPr>
    </w:p>
    <w:p w:rsidR="00271D0A" w:rsidRPr="001C24BB" w:rsidRDefault="00271D0A" w:rsidP="003863A0">
      <w:pPr>
        <w:jc w:val="center"/>
      </w:pPr>
    </w:p>
    <w:p w:rsidR="009156B3" w:rsidRPr="001C24BB" w:rsidRDefault="009156B3" w:rsidP="009156B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6</w:t>
      </w:r>
    </w:p>
    <w:p w:rsidR="009156B3" w:rsidRPr="001C24BB" w:rsidRDefault="009156B3" w:rsidP="009156B3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9156B3" w:rsidRPr="001C24BB" w:rsidRDefault="009156B3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Ofruesi i mbështetjes financiare ka të drejtë që për qëllim të mbikëqyrjes së përdorimit të fondeve sipas qëllimit sipas nenit 1 të kontratës të kontaktoj direkt gjithë personat juridik dhe fizik të cilët janë pagar nga fondet e projektit, sipas dokumenteve të raportuar nga përfituesi i mbështetjes financiare publike. </w:t>
      </w:r>
    </w:p>
    <w:p w:rsidR="00271D0A" w:rsidRPr="001C24BB" w:rsidRDefault="00271D0A" w:rsidP="003863A0">
      <w:pPr>
        <w:jc w:val="center"/>
      </w:pPr>
    </w:p>
    <w:p w:rsidR="00271D0A" w:rsidRPr="001C24BB" w:rsidRDefault="00271D0A" w:rsidP="003863A0">
      <w:pPr>
        <w:jc w:val="center"/>
      </w:pPr>
    </w:p>
    <w:p w:rsidR="009156B3" w:rsidRPr="001C24BB" w:rsidRDefault="009156B3" w:rsidP="003863A0">
      <w:pPr>
        <w:jc w:val="center"/>
      </w:pPr>
    </w:p>
    <w:p w:rsidR="009156B3" w:rsidRPr="001C24BB" w:rsidRDefault="009156B3" w:rsidP="0067299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Neni 7</w:t>
      </w:r>
    </w:p>
    <w:p w:rsidR="00672990" w:rsidRPr="001C24BB" w:rsidRDefault="00672990" w:rsidP="00672990">
      <w:pPr>
        <w:rPr>
          <w:color w:val="212121"/>
          <w:lang w:val="sq-AL" w:eastAsia="en-US"/>
        </w:rPr>
      </w:pPr>
    </w:p>
    <w:p w:rsidR="00782767" w:rsidRPr="001C24BB" w:rsidRDefault="00672990" w:rsidP="00095642">
      <w:pPr>
        <w:pStyle w:val="ListParagraph"/>
        <w:numPr>
          <w:ilvl w:val="0"/>
          <w:numId w:val="14"/>
        </w:numPr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lastRenderedPageBreak/>
        <w:t xml:space="preserve">Përfituesi merr përsipër të njoftojë në kohë ofruesin e mbështetjes financiare për ndryshimet e vogla dhe të mëdha në kontratë. </w:t>
      </w:r>
    </w:p>
    <w:p w:rsidR="00095642" w:rsidRPr="001C24BB" w:rsidRDefault="00095642" w:rsidP="00672990">
      <w:pPr>
        <w:rPr>
          <w:color w:val="212121"/>
          <w:lang w:val="sq-AL" w:eastAsia="en-US"/>
        </w:rPr>
      </w:pPr>
    </w:p>
    <w:p w:rsidR="00672990" w:rsidRPr="002F1498" w:rsidRDefault="00672990" w:rsidP="00095642">
      <w:pPr>
        <w:pStyle w:val="ListParagraph"/>
        <w:numPr>
          <w:ilvl w:val="1"/>
          <w:numId w:val="14"/>
        </w:numPr>
        <w:ind w:left="1080"/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Ndryshime </w:t>
      </w:r>
      <w:r w:rsidR="00782767" w:rsidRPr="002F1498">
        <w:rPr>
          <w:color w:val="212121"/>
          <w:lang w:val="sq-AL" w:eastAsia="en-US"/>
        </w:rPr>
        <w:t>të vogla në kontratë</w:t>
      </w:r>
      <w:r w:rsidR="00095642" w:rsidRPr="002F1498">
        <w:rPr>
          <w:color w:val="212121"/>
          <w:lang w:val="sq-AL" w:eastAsia="en-US"/>
        </w:rPr>
        <w:t xml:space="preserve"> që nuk kërkojnë ndryshimin e kontratës</w:t>
      </w:r>
      <w:r w:rsidR="00782767" w:rsidRPr="002F1498">
        <w:rPr>
          <w:color w:val="212121"/>
          <w:lang w:val="sq-AL" w:eastAsia="en-US"/>
        </w:rPr>
        <w:t xml:space="preserve"> </w:t>
      </w:r>
      <w:r w:rsidR="00095642" w:rsidRPr="002F1498">
        <w:rPr>
          <w:color w:val="212121"/>
          <w:lang w:val="sq-AL" w:eastAsia="en-US"/>
        </w:rPr>
        <w:t xml:space="preserve">përmes shtojcave </w:t>
      </w:r>
      <w:r w:rsidR="00782767" w:rsidRPr="002F1498">
        <w:rPr>
          <w:color w:val="212121"/>
          <w:lang w:val="sq-AL" w:eastAsia="en-US"/>
        </w:rPr>
        <w:t>mund të jen</w:t>
      </w:r>
      <w:r w:rsidRPr="002F1498">
        <w:rPr>
          <w:color w:val="212121"/>
          <w:lang w:val="sq-AL" w:eastAsia="en-US"/>
        </w:rPr>
        <w:t>ë:</w:t>
      </w:r>
    </w:p>
    <w:p w:rsidR="00672990" w:rsidRPr="002F1498" w:rsidRDefault="00672990" w:rsidP="00095642">
      <w:pPr>
        <w:pStyle w:val="ListParagraph"/>
        <w:numPr>
          <w:ilvl w:val="0"/>
          <w:numId w:val="16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Ndyshime në buxhet në mes kapitujve të buxhetit më pak se </w:t>
      </w:r>
      <w:r w:rsidR="00782767" w:rsidRPr="002F1498">
        <w:rPr>
          <w:color w:val="212121"/>
          <w:lang w:val="sq-AL" w:eastAsia="en-US"/>
        </w:rPr>
        <w:t>10</w:t>
      </w:r>
      <w:r w:rsidRPr="002F1498">
        <w:rPr>
          <w:color w:val="212121"/>
          <w:lang w:val="sq-AL" w:eastAsia="en-US"/>
        </w:rPr>
        <w:t>%</w:t>
      </w:r>
    </w:p>
    <w:p w:rsidR="00672990" w:rsidRPr="002F1498" w:rsidRDefault="00672990" w:rsidP="00095642">
      <w:pPr>
        <w:pStyle w:val="ListParagraph"/>
        <w:numPr>
          <w:ilvl w:val="0"/>
          <w:numId w:val="16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>Ndrrimi i një anëtari të ekipit të projektit</w:t>
      </w:r>
    </w:p>
    <w:p w:rsidR="00672990" w:rsidRPr="002F1498" w:rsidRDefault="00782767" w:rsidP="00095642">
      <w:pPr>
        <w:pStyle w:val="ListParagraph"/>
        <w:numPr>
          <w:ilvl w:val="0"/>
          <w:numId w:val="16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>Ndryshimi i llogarissë bankare të anëtarëve të projektit</w:t>
      </w:r>
    </w:p>
    <w:p w:rsidR="00672990" w:rsidRPr="002F1498" w:rsidRDefault="00672990" w:rsidP="00095642">
      <w:pPr>
        <w:pStyle w:val="ListParagraph"/>
        <w:numPr>
          <w:ilvl w:val="0"/>
          <w:numId w:val="16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Ndryshimi adresës ose </w:t>
      </w:r>
      <w:r w:rsidR="00782767" w:rsidRPr="002F1498">
        <w:rPr>
          <w:color w:val="212121"/>
          <w:lang w:val="sq-AL" w:eastAsia="en-US"/>
        </w:rPr>
        <w:t>të dhënave tjera të anëtarëve të projektit</w:t>
      </w:r>
    </w:p>
    <w:p w:rsidR="00672990" w:rsidRPr="002F1498" w:rsidRDefault="00782767" w:rsidP="00095642">
      <w:pPr>
        <w:pStyle w:val="ListParagraph"/>
        <w:numPr>
          <w:ilvl w:val="0"/>
          <w:numId w:val="16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Ndryshime të vogla në </w:t>
      </w:r>
      <w:r w:rsidR="00672990" w:rsidRPr="002F1498">
        <w:rPr>
          <w:color w:val="212121"/>
          <w:lang w:val="sq-AL" w:eastAsia="en-US"/>
        </w:rPr>
        <w:t xml:space="preserve">projektet që nuk ndikojnë </w:t>
      </w:r>
      <w:r w:rsidRPr="002F1498">
        <w:rPr>
          <w:color w:val="212121"/>
          <w:lang w:val="sq-AL" w:eastAsia="en-US"/>
        </w:rPr>
        <w:t>në qëllimin dhe objektivat (psh. n</w:t>
      </w:r>
      <w:r w:rsidR="00672990" w:rsidRPr="002F1498">
        <w:rPr>
          <w:color w:val="212121"/>
          <w:lang w:val="sq-AL" w:eastAsia="en-US"/>
        </w:rPr>
        <w:t>dryshime të vogla në kohën e aktiviteteve)</w:t>
      </w:r>
    </w:p>
    <w:p w:rsidR="00672990" w:rsidRPr="002F1498" w:rsidRDefault="00672990" w:rsidP="00672990">
      <w:pPr>
        <w:rPr>
          <w:color w:val="212121"/>
          <w:lang w:val="sq-AL" w:eastAsia="en-US"/>
        </w:rPr>
      </w:pPr>
    </w:p>
    <w:p w:rsidR="00672990" w:rsidRPr="002F1498" w:rsidRDefault="00CE7930" w:rsidP="00095642">
      <w:pPr>
        <w:pStyle w:val="ListParagraph"/>
        <w:numPr>
          <w:ilvl w:val="1"/>
          <w:numId w:val="14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Ndryshimet më të mëdha të kontratës kërkojnë ndryshimin e kontratës përmes një shtojce dhe nënshkrimin e saj nga ofruesi i mbështetjes financiare dhe përfituesi. </w:t>
      </w:r>
      <w:r w:rsidR="00672990" w:rsidRPr="002F1498">
        <w:rPr>
          <w:color w:val="212121"/>
          <w:lang w:val="sq-AL" w:eastAsia="en-US"/>
        </w:rPr>
        <w:t xml:space="preserve">Ndryshimet më të mëdha në kontratë </w:t>
      </w:r>
      <w:r w:rsidRPr="002F1498">
        <w:rPr>
          <w:color w:val="212121"/>
          <w:lang w:val="sq-AL" w:eastAsia="en-US"/>
        </w:rPr>
        <w:t>mund të je</w:t>
      </w:r>
      <w:r w:rsidR="00672990" w:rsidRPr="002F1498">
        <w:rPr>
          <w:color w:val="212121"/>
          <w:lang w:val="sq-AL" w:eastAsia="en-US"/>
        </w:rPr>
        <w:t>në:</w:t>
      </w:r>
    </w:p>
    <w:p w:rsidR="00672990" w:rsidRPr="002F1498" w:rsidRDefault="00095642" w:rsidP="00095642">
      <w:pPr>
        <w:pStyle w:val="ListParagraph"/>
        <w:numPr>
          <w:ilvl w:val="0"/>
          <w:numId w:val="17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Ndërrimet në buxhet </w:t>
      </w:r>
      <w:r w:rsidR="00672990" w:rsidRPr="002F1498">
        <w:rPr>
          <w:color w:val="212121"/>
          <w:lang w:val="sq-AL" w:eastAsia="en-US"/>
        </w:rPr>
        <w:t>mes kapitujve</w:t>
      </w:r>
      <w:r w:rsidRPr="002F1498">
        <w:rPr>
          <w:color w:val="212121"/>
          <w:lang w:val="sq-AL" w:eastAsia="en-US"/>
        </w:rPr>
        <w:t xml:space="preserve"> të buxhetit prej më shumë se 10</w:t>
      </w:r>
      <w:r w:rsidR="00672990" w:rsidRPr="002F1498">
        <w:rPr>
          <w:color w:val="212121"/>
          <w:lang w:val="sq-AL" w:eastAsia="en-US"/>
        </w:rPr>
        <w:t>%</w:t>
      </w:r>
    </w:p>
    <w:p w:rsidR="00672990" w:rsidRPr="002F1498" w:rsidRDefault="00095642" w:rsidP="00095642">
      <w:pPr>
        <w:pStyle w:val="ListParagraph"/>
        <w:numPr>
          <w:ilvl w:val="0"/>
          <w:numId w:val="17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>Zgjatjen e kohës së implementimit të</w:t>
      </w:r>
      <w:r w:rsidR="00672990" w:rsidRPr="002F1498">
        <w:rPr>
          <w:color w:val="212121"/>
          <w:lang w:val="sq-AL" w:eastAsia="en-US"/>
        </w:rPr>
        <w:t xml:space="preserve"> projektit (maksimumi 6 muaj)</w:t>
      </w:r>
    </w:p>
    <w:p w:rsidR="00672990" w:rsidRPr="002F1498" w:rsidRDefault="00095642" w:rsidP="00095642">
      <w:pPr>
        <w:pStyle w:val="ListParagraph"/>
        <w:numPr>
          <w:ilvl w:val="0"/>
          <w:numId w:val="17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>Shtimi i aktiviteteve të reja në kuadër të projektit</w:t>
      </w:r>
    </w:p>
    <w:p w:rsidR="00672990" w:rsidRPr="002F1498" w:rsidRDefault="00095642" w:rsidP="00095642">
      <w:pPr>
        <w:pStyle w:val="ListParagraph"/>
        <w:numPr>
          <w:ilvl w:val="0"/>
          <w:numId w:val="17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Ndryshimi i aktiviteteve </w:t>
      </w:r>
      <w:r w:rsidR="00672990" w:rsidRPr="002F1498">
        <w:rPr>
          <w:color w:val="212121"/>
          <w:lang w:val="sq-AL" w:eastAsia="en-US"/>
        </w:rPr>
        <w:t>që në mënyrë të konsiderueshme ndikojnë në qëllimin dhe objektivat</w:t>
      </w:r>
      <w:r w:rsidRPr="002F1498">
        <w:rPr>
          <w:color w:val="212121"/>
          <w:lang w:val="sq-AL" w:eastAsia="en-US"/>
        </w:rPr>
        <w:t xml:space="preserve"> e projektit. </w:t>
      </w:r>
    </w:p>
    <w:p w:rsidR="00672990" w:rsidRPr="002F1498" w:rsidRDefault="00672990" w:rsidP="00672990">
      <w:pPr>
        <w:rPr>
          <w:color w:val="212121"/>
          <w:lang w:val="sq-AL" w:eastAsia="en-US"/>
        </w:rPr>
      </w:pPr>
    </w:p>
    <w:p w:rsidR="00672990" w:rsidRPr="002F1498" w:rsidRDefault="00095642" w:rsidP="00CE7930">
      <w:pPr>
        <w:pStyle w:val="ListParagraph"/>
        <w:numPr>
          <w:ilvl w:val="0"/>
          <w:numId w:val="14"/>
        </w:numPr>
        <w:rPr>
          <w:color w:val="212121"/>
          <w:lang w:val="sq-AL" w:eastAsia="en-US"/>
        </w:rPr>
      </w:pPr>
      <w:r w:rsidRPr="002F1498">
        <w:rPr>
          <w:color w:val="212121"/>
          <w:lang w:val="sq-AL" w:eastAsia="en-US"/>
        </w:rPr>
        <w:t xml:space="preserve">Ofruesi i mbështetjes financiare </w:t>
      </w:r>
      <w:r w:rsidR="00672990" w:rsidRPr="002F1498">
        <w:rPr>
          <w:color w:val="212121"/>
          <w:lang w:val="sq-AL" w:eastAsia="en-US"/>
        </w:rPr>
        <w:t>vendos në çdo</w:t>
      </w:r>
      <w:r w:rsidRPr="002F1498">
        <w:rPr>
          <w:color w:val="212121"/>
          <w:lang w:val="sq-AL" w:eastAsia="en-US"/>
        </w:rPr>
        <w:t xml:space="preserve"> rast nëse do të pranoj ndryshimin e kontratësose jo, dhe nëse ndryshimi përbënë ndryshim të vogël ose të madh të kontratës. </w:t>
      </w:r>
    </w:p>
    <w:p w:rsidR="003863A0" w:rsidRPr="002F1498" w:rsidRDefault="003863A0" w:rsidP="003863A0">
      <w:pPr>
        <w:jc w:val="both"/>
      </w:pPr>
    </w:p>
    <w:p w:rsidR="003863A0" w:rsidRPr="001C24BB" w:rsidRDefault="00CE7930" w:rsidP="003863A0">
      <w:pPr>
        <w:jc w:val="center"/>
      </w:pPr>
      <w:r w:rsidRPr="002F1498">
        <w:t>Neni</w:t>
      </w:r>
      <w:r w:rsidR="003863A0" w:rsidRPr="002F1498">
        <w:t xml:space="preserve">  </w:t>
      </w:r>
      <w:r w:rsidRPr="002F1498">
        <w:t>8</w:t>
      </w:r>
    </w:p>
    <w:p w:rsidR="00CE7930" w:rsidRPr="001C24BB" w:rsidRDefault="00CE7930" w:rsidP="003863A0">
      <w:pPr>
        <w:jc w:val="center"/>
      </w:pPr>
    </w:p>
    <w:p w:rsidR="00CE7930" w:rsidRPr="001C24BB" w:rsidRDefault="00CE7930" w:rsidP="003863A0">
      <w:pPr>
        <w:jc w:val="center"/>
      </w:pP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Përfituesi mund të kërkojë ndryshimet në kontratë të paktën 30 ditë përpara përfundimit të projektit. Çdo ndryshim i detyrimeve kontraktuale duhet të kërkohet dhe të miratohet me shkrim. Kontrata nuk mund të ndryshohet apo plotësohet nëse qëllimi apo efekti i ndryshimit e </w:t>
      </w:r>
      <w:r w:rsidR="002F1498" w:rsidRPr="001C24BB">
        <w:rPr>
          <w:color w:val="212121"/>
          <w:lang w:val="sq-AL" w:eastAsia="en-US"/>
        </w:rPr>
        <w:t>cenon</w:t>
      </w:r>
      <w:r w:rsidRPr="001C24BB">
        <w:rPr>
          <w:color w:val="212121"/>
          <w:lang w:val="sq-AL" w:eastAsia="en-US"/>
        </w:rPr>
        <w:t xml:space="preserve"> konkurrencën apo trajtimin e barabartë sipas thirrjes publike.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Përfituesi nuk mund të kërkoj ndryshimin e dispozitave të kontratës pas përfundimit të periudhës së implementimit të projektit, siç është paraparë në nenin 1.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Ofruesi i mbështetjes financiare </w:t>
      </w:r>
      <w:r w:rsidR="002F1498" w:rsidRPr="001C24BB">
        <w:rPr>
          <w:color w:val="212121"/>
          <w:lang w:val="sq-AL" w:eastAsia="en-US"/>
        </w:rPr>
        <w:t>publike</w:t>
      </w:r>
      <w:r w:rsidRPr="001C24BB">
        <w:rPr>
          <w:color w:val="212121"/>
          <w:lang w:val="sq-AL" w:eastAsia="en-US"/>
        </w:rPr>
        <w:t xml:space="preserve"> ka të drejtë të mos e miratojë dhënien e një pjese të fondeve dhe zgjatjen e periudhës së zbatimit të projektit nëse kjo ndryshon përmbajtjen dhe natyrën e projektit, ose në qoftë se kërkesa nuk ka bazë dhe arsye për objektive për ndryshim të kontratës ose zgjatje të periudhës së zbatimit të projektit. </w:t>
      </w:r>
    </w:p>
    <w:p w:rsidR="00CE7930" w:rsidRPr="001C24BB" w:rsidRDefault="00CE7930" w:rsidP="004553E5">
      <w:pPr>
        <w:pStyle w:val="ListParagraph"/>
        <w:numPr>
          <w:ilvl w:val="0"/>
          <w:numId w:val="18"/>
        </w:numPr>
        <w:jc w:val="both"/>
        <w:rPr>
          <w:color w:val="212121"/>
          <w:lang w:val="sq-AL" w:eastAsia="en-US"/>
        </w:rPr>
      </w:pPr>
      <w:r w:rsidRPr="001C24BB">
        <w:rPr>
          <w:color w:val="212121"/>
          <w:lang w:val="sq-AL" w:eastAsia="en-US"/>
        </w:rPr>
        <w:t xml:space="preserve">Vendimi për miratimin ose </w:t>
      </w:r>
      <w:r w:rsidR="002F1498" w:rsidRPr="001C24BB">
        <w:rPr>
          <w:color w:val="212121"/>
          <w:lang w:val="sq-AL" w:eastAsia="en-US"/>
        </w:rPr>
        <w:t>mosmiratim</w:t>
      </w:r>
      <w:r w:rsidRPr="001C24BB">
        <w:rPr>
          <w:color w:val="212121"/>
          <w:lang w:val="sq-AL" w:eastAsia="en-US"/>
        </w:rPr>
        <w:t xml:space="preserve"> e kërkesës për ndryshim të kontratës apo zgjatje të periudhës së zbatimit të projektit duhet të merret brenda 30 </w:t>
      </w:r>
      <w:r w:rsidR="002F1498" w:rsidRPr="001C24BB">
        <w:rPr>
          <w:color w:val="212121"/>
          <w:lang w:val="sq-AL" w:eastAsia="en-US"/>
        </w:rPr>
        <w:t>ditësh</w:t>
      </w:r>
      <w:r w:rsidRPr="001C24BB">
        <w:rPr>
          <w:color w:val="212121"/>
          <w:lang w:val="sq-AL" w:eastAsia="en-US"/>
        </w:rPr>
        <w:t xml:space="preserve"> nga data e kërkesës së </w:t>
      </w:r>
      <w:r w:rsidR="004553E5" w:rsidRPr="001C24BB">
        <w:rPr>
          <w:color w:val="212121"/>
          <w:lang w:val="sq-AL" w:eastAsia="en-US"/>
        </w:rPr>
        <w:t xml:space="preserve">përfituesit. </w:t>
      </w:r>
    </w:p>
    <w:p w:rsidR="00CE7930" w:rsidRPr="001C24BB" w:rsidRDefault="00CE7930" w:rsidP="00CE7930"/>
    <w:p w:rsidR="003863A0" w:rsidRPr="001C24BB" w:rsidRDefault="004553E5" w:rsidP="003863A0">
      <w:pPr>
        <w:jc w:val="center"/>
        <w:rPr>
          <w:lang w:val="sq-AL"/>
        </w:rPr>
      </w:pPr>
      <w:r w:rsidRPr="001C24BB">
        <w:rPr>
          <w:lang w:val="sq-AL"/>
        </w:rPr>
        <w:t>Neni 9</w:t>
      </w:r>
    </w:p>
    <w:p w:rsidR="003863A0" w:rsidRPr="001C24BB" w:rsidRDefault="003863A0" w:rsidP="003863A0">
      <w:pPr>
        <w:jc w:val="both"/>
        <w:rPr>
          <w:lang w:val="sq-AL"/>
        </w:rPr>
      </w:pPr>
    </w:p>
    <w:p w:rsidR="003863A0" w:rsidRPr="001C24BB" w:rsidRDefault="004553E5" w:rsidP="003863A0">
      <w:pPr>
        <w:jc w:val="both"/>
        <w:rPr>
          <w:lang w:val="sq-AL"/>
        </w:rPr>
      </w:pPr>
      <w:r w:rsidRPr="001C24BB">
        <w:rPr>
          <w:lang w:val="sq-AL"/>
        </w:rPr>
        <w:t xml:space="preserve">Nëse ofruesi i mbështetjes financiare përcakton se përfituesi nuk është duke përdorur në mënyrë të papërshtatshme fondet e mbështetjes financiare për implementimin e projektit sipas kushteve të nenit 1 dhe 2 të kësaj kontrate dhe kushteve të kësaj kontrate, ose ka dështuar të zbatojë </w:t>
      </w:r>
      <w:r w:rsidRPr="001C24BB">
        <w:rPr>
          <w:lang w:val="sq-AL"/>
        </w:rPr>
        <w:lastRenderedPageBreak/>
        <w:t xml:space="preserve">projektin brenda afatit të kontraktuar, në qoftë se nuk ka paraqitur raportet e duhura në kohë dhe me përmbajtjen e përcaktuar në nenin 4 të kontratës, ose nuk i ka </w:t>
      </w:r>
      <w:r w:rsidR="002F1498" w:rsidRPr="001C24BB">
        <w:rPr>
          <w:lang w:val="sq-AL"/>
        </w:rPr>
        <w:t>lejuar</w:t>
      </w:r>
      <w:r w:rsidRPr="001C24BB">
        <w:rPr>
          <w:lang w:val="sq-AL"/>
        </w:rPr>
        <w:t xml:space="preserve"> ofruesit të mbështetjes financiare mbikëqyrjen e përdorimit të fondeve sipas nenit 5 dhe 6 të kontratës, pagesat e  mëtejshme do të pezullohen, dhe përfituesi është i detyruar të kthej </w:t>
      </w:r>
      <w:r w:rsidR="007E0CEF" w:rsidRPr="001C24BB">
        <w:rPr>
          <w:lang w:val="sq-AL"/>
        </w:rPr>
        <w:t xml:space="preserve">mjetet e shpenzuara në mënyrë të </w:t>
      </w:r>
      <w:r w:rsidRPr="001C24BB">
        <w:rPr>
          <w:lang w:val="sq-AL"/>
        </w:rPr>
        <w:t xml:space="preserve">papërshtatshme </w:t>
      </w:r>
      <w:r w:rsidR="007E0CEF" w:rsidRPr="001C24BB">
        <w:rPr>
          <w:lang w:val="sq-AL"/>
        </w:rPr>
        <w:t>dhe</w:t>
      </w:r>
      <w:r w:rsidRPr="001C24BB">
        <w:rPr>
          <w:lang w:val="sq-AL"/>
        </w:rPr>
        <w:t xml:space="preserve"> </w:t>
      </w:r>
      <w:r w:rsidR="007E0CEF" w:rsidRPr="001C24BB">
        <w:rPr>
          <w:lang w:val="sq-AL"/>
        </w:rPr>
        <w:t>mjetet ende të pashpenzuara</w:t>
      </w:r>
      <w:r w:rsidRPr="001C24BB">
        <w:rPr>
          <w:lang w:val="sq-AL"/>
        </w:rPr>
        <w:t xml:space="preserve">, brenda 30 ditëve nga marrja e njoftimit me shkrim </w:t>
      </w:r>
      <w:r w:rsidR="007E0CEF" w:rsidRPr="001C24BB">
        <w:rPr>
          <w:lang w:val="sq-AL"/>
        </w:rPr>
        <w:t xml:space="preserve">për kthimin e mjeteve nga ofruesi i mbështetjes </w:t>
      </w:r>
      <w:r w:rsidR="002F1498" w:rsidRPr="001C24BB">
        <w:rPr>
          <w:lang w:val="sq-AL"/>
        </w:rPr>
        <w:t>financiare</w:t>
      </w:r>
      <w:r w:rsidRPr="001C24BB">
        <w:rPr>
          <w:lang w:val="sq-AL"/>
        </w:rPr>
        <w:t>.</w:t>
      </w:r>
      <w:r w:rsidR="003863A0" w:rsidRPr="001C24BB">
        <w:rPr>
          <w:lang w:val="sq-AL"/>
        </w:rPr>
        <w:tab/>
      </w:r>
    </w:p>
    <w:p w:rsidR="003863A0" w:rsidRPr="001C24BB" w:rsidRDefault="003863A0" w:rsidP="003863A0">
      <w:pPr>
        <w:jc w:val="both"/>
      </w:pPr>
    </w:p>
    <w:p w:rsidR="007E0CEF" w:rsidRPr="001C24BB" w:rsidRDefault="007E0CEF" w:rsidP="003863A0">
      <w:pPr>
        <w:jc w:val="center"/>
      </w:pPr>
    </w:p>
    <w:p w:rsidR="003863A0" w:rsidRPr="001C24BB" w:rsidRDefault="007E0CEF" w:rsidP="003863A0">
      <w:pPr>
        <w:jc w:val="center"/>
      </w:pPr>
      <w:r w:rsidRPr="001C24BB">
        <w:t>Neni 10</w:t>
      </w:r>
    </w:p>
    <w:p w:rsidR="003863A0" w:rsidRPr="001C24BB" w:rsidRDefault="003863A0" w:rsidP="003863A0">
      <w:pPr>
        <w:jc w:val="center"/>
      </w:pPr>
    </w:p>
    <w:p w:rsidR="007E0CEF" w:rsidRPr="001C24BB" w:rsidRDefault="007E0CEF" w:rsidP="007E0CE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Nëse ofruesi i mbështetjes financiare përcakton se përfituesi nuk ka përmbushur detyrimet kontraktuale, do të mohohet e drejta për të përfituar mbështetje financiare në dy vitet e ardhshme.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center"/>
      </w:pPr>
    </w:p>
    <w:p w:rsidR="003863A0" w:rsidRPr="001C24BB" w:rsidRDefault="007E0CEF" w:rsidP="003863A0">
      <w:pPr>
        <w:jc w:val="center"/>
      </w:pPr>
      <w:r w:rsidRPr="001C24BB">
        <w:t>Neni 11</w:t>
      </w:r>
    </w:p>
    <w:p w:rsidR="007E0CEF" w:rsidRPr="001C24BB" w:rsidRDefault="007E0CEF" w:rsidP="003863A0">
      <w:pPr>
        <w:jc w:val="center"/>
      </w:pPr>
    </w:p>
    <w:p w:rsidR="007E0CEF" w:rsidRPr="001C24BB" w:rsidRDefault="007E0CEF" w:rsidP="00690A29">
      <w:pPr>
        <w:pStyle w:val="HTMLPreformatted"/>
        <w:numPr>
          <w:ilvl w:val="0"/>
          <w:numId w:val="19"/>
        </w:numPr>
        <w:shd w:val="clear" w:color="auto" w:fill="FFFFFF"/>
        <w:ind w:left="360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Përfituesi pranon që në të gjitha materialet e shtypura, video dhe materiale të tjera që lidhen me projektin të vendos logon dhe emrin e ofruesit të mbështetjes financiare si një institucion që financohet projektin i cili është objekt i kontratës.</w:t>
      </w:r>
    </w:p>
    <w:p w:rsidR="007E0CEF" w:rsidRPr="001C24BB" w:rsidRDefault="007E0CEF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7E0CEF" w:rsidRPr="001C24BB" w:rsidRDefault="007E0CEF" w:rsidP="00690A29">
      <w:pPr>
        <w:pStyle w:val="HTMLPreformatted"/>
        <w:numPr>
          <w:ilvl w:val="0"/>
          <w:numId w:val="19"/>
        </w:numPr>
        <w:shd w:val="clear" w:color="auto" w:fill="FFFFFF"/>
        <w:ind w:left="360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Përfituesi pajtohet që ti dorëzoj ofruesit të mbështetjes financiare  për përdorim dhe publikim fotot, video dhe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të dhënat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audio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të përmendura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paragrafin 1 të këtij neni, </w:t>
      </w:r>
      <w:r w:rsidR="00690A29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 të promovuar thirrjen publike dhe për të kontribuar në zhvillimjn e shoqërisë civile në Republikën e Kosovës. </w:t>
      </w:r>
    </w:p>
    <w:p w:rsidR="007E0CEF" w:rsidRPr="001C24BB" w:rsidRDefault="007E0CEF" w:rsidP="003863A0">
      <w:pPr>
        <w:jc w:val="center"/>
      </w:pPr>
    </w:p>
    <w:p w:rsidR="003863A0" w:rsidRPr="001C24BB" w:rsidRDefault="003863A0" w:rsidP="003863A0"/>
    <w:p w:rsidR="003863A0" w:rsidRPr="001C24BB" w:rsidRDefault="00690A29" w:rsidP="003863A0">
      <w:pPr>
        <w:jc w:val="center"/>
      </w:pPr>
      <w:r w:rsidRPr="001C24BB">
        <w:t>Neni 12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690A29" w:rsidRPr="001C24BB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1C24BB">
        <w:rPr>
          <w:rFonts w:ascii="Times New Roman" w:hAnsi="Times New Roman" w:cs="Times New Roman"/>
          <w:sz w:val="24"/>
          <w:szCs w:val="24"/>
          <w:lang w:val="sq-AL"/>
        </w:rPr>
        <w:t xml:space="preserve">Ofruesi i mbështetjes financiare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nuk është përgjegjës, drejtpërdrejt apo tërthorazi, për dëmet që rrjedhin nga çdo veprimtari e përfituesit në zbatimin e projektit.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3863A0" w:rsidRPr="001C24BB" w:rsidRDefault="00690A29" w:rsidP="003863A0">
      <w:pPr>
        <w:jc w:val="center"/>
      </w:pPr>
      <w:r w:rsidRPr="001C24BB">
        <w:t>Neni 13</w:t>
      </w:r>
    </w:p>
    <w:p w:rsidR="003863A0" w:rsidRPr="001C24BB" w:rsidRDefault="003863A0" w:rsidP="003863A0">
      <w:pPr>
        <w:jc w:val="center"/>
      </w:pPr>
    </w:p>
    <w:p w:rsidR="00690A29" w:rsidRPr="001C24BB" w:rsidRDefault="00690A29" w:rsidP="00690A2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Me nënshkrimin e kësaj kontrate përfituesi pajtohet që si përfitues i burimeve publike të financimit për projektet me interes dhe në të mirën e publikut, nuk do të marrin pjesë në promovimin e ndonjë interesi privat, politik, apo mbështetje për ndonjë parti politike a kandidat të pavarur gjatë gjithë kohëzgjatjes së kësaj kontrate.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center"/>
      </w:pPr>
    </w:p>
    <w:p w:rsidR="003863A0" w:rsidRPr="001C24BB" w:rsidRDefault="00690A29" w:rsidP="003863A0">
      <w:pPr>
        <w:jc w:val="center"/>
      </w:pPr>
      <w:r w:rsidRPr="001C24BB">
        <w:t>Neni 14</w:t>
      </w:r>
    </w:p>
    <w:p w:rsidR="003863A0" w:rsidRPr="001C24BB" w:rsidRDefault="003863A0" w:rsidP="003863A0">
      <w:pPr>
        <w:jc w:val="center"/>
      </w:pPr>
    </w:p>
    <w:p w:rsidR="003863A0" w:rsidRPr="001C24BB" w:rsidRDefault="003863A0" w:rsidP="003863A0">
      <w:pPr>
        <w:jc w:val="both"/>
      </w:pPr>
    </w:p>
    <w:p w:rsidR="00690A29" w:rsidRPr="001C24BB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lastRenderedPageBreak/>
        <w:t xml:space="preserve">Në rast se paraqiten mosmarrëveshje në zbatimin e kësaj kontrate në mes të palëve kontraktues dhe nuk mund të zgjidhen me mirëkuptim dhe diskutime të ndërsjella, kompetente për zgjidhjen e kontastit të tillë do të </w:t>
      </w:r>
      <w:r w:rsidR="002F1498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jetë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gjykata kompetente në </w:t>
      </w:r>
      <w:r w:rsidRPr="001C24BB">
        <w:rPr>
          <w:rFonts w:ascii="Times New Roman" w:hAnsi="Times New Roman" w:cs="Times New Roman"/>
          <w:color w:val="212121"/>
          <w:sz w:val="24"/>
          <w:szCs w:val="24"/>
          <w:highlight w:val="lightGray"/>
          <w:lang w:val="sq-AL"/>
        </w:rPr>
        <w:t>_________.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3863A0" w:rsidRPr="001C24BB" w:rsidRDefault="00690A29" w:rsidP="003863A0">
      <w:pPr>
        <w:jc w:val="center"/>
      </w:pPr>
      <w:r w:rsidRPr="001C24BB">
        <w:t>Neni 15</w:t>
      </w:r>
    </w:p>
    <w:p w:rsidR="00690A29" w:rsidRPr="001C24BB" w:rsidRDefault="00690A29" w:rsidP="00690A2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çështjet që nuk janë rregulluar me këtë kontratë do të vlerjnë dispozitat e rregullores mbi</w:t>
      </w:r>
      <w:r w:rsidR="00B37FFC"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Kriteret, standardet dhe procedurat e financimit publik për OJQ-të dhe manualit për zbatimin e saj. </w:t>
      </w: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 </w:t>
      </w:r>
    </w:p>
    <w:p w:rsidR="003863A0" w:rsidRPr="001C24BB" w:rsidRDefault="003863A0" w:rsidP="003863A0">
      <w:pPr>
        <w:jc w:val="both"/>
        <w:rPr>
          <w:i/>
        </w:rPr>
      </w:pPr>
    </w:p>
    <w:p w:rsidR="003863A0" w:rsidRPr="001C24BB" w:rsidRDefault="00B37FFC" w:rsidP="003863A0">
      <w:pPr>
        <w:jc w:val="center"/>
      </w:pPr>
      <w:r w:rsidRPr="001C24BB">
        <w:t>Neni 16</w:t>
      </w:r>
    </w:p>
    <w:p w:rsidR="003863A0" w:rsidRPr="001C24BB" w:rsidRDefault="003863A0" w:rsidP="003863A0">
      <w:pPr>
        <w:jc w:val="both"/>
      </w:pPr>
    </w:p>
    <w:p w:rsidR="003863A0" w:rsidRPr="001C24BB" w:rsidRDefault="003863A0" w:rsidP="003863A0">
      <w:pPr>
        <w:jc w:val="both"/>
      </w:pPr>
    </w:p>
    <w:p w:rsidR="00B37FFC" w:rsidRPr="001C24BB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C24BB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Infrormacionet që përmban forma e përrshkrimit të projektit dhe forma e buxhetit të projektit të cilën përfituesi e ka dërzuar me rastin e aplikimit sipas thirrjes publike janë pjesë përbërëse e kësaj kontrate. </w:t>
      </w:r>
    </w:p>
    <w:p w:rsidR="003863A0" w:rsidRPr="001C24BB" w:rsidRDefault="003863A0" w:rsidP="003863A0">
      <w:pPr>
        <w:jc w:val="both"/>
      </w:pPr>
    </w:p>
    <w:p w:rsidR="003863A0" w:rsidRPr="001C24BB" w:rsidRDefault="00B37FFC" w:rsidP="003863A0">
      <w:pPr>
        <w:jc w:val="center"/>
      </w:pPr>
      <w:r w:rsidRPr="001C24BB">
        <w:t>Neni 17</w:t>
      </w:r>
    </w:p>
    <w:p w:rsidR="003863A0" w:rsidRPr="001C24BB" w:rsidRDefault="003863A0" w:rsidP="00B37FFC"/>
    <w:p w:rsidR="003863A0" w:rsidRPr="002F1498" w:rsidRDefault="00B37FFC" w:rsidP="001C24BB">
      <w:pPr>
        <w:jc w:val="both"/>
        <w:rPr>
          <w:lang w:val="sq-AL"/>
        </w:rPr>
      </w:pPr>
      <w:r w:rsidRPr="001C24BB">
        <w:rPr>
          <w:lang w:val="sq-AL"/>
        </w:rPr>
        <w:br/>
        <w:t xml:space="preserve">Për çdo formë të komunikimit apo dorëzimit të njoftimit për ndryshime në kontratë dhe dorëzimin e raporteve lidhur me këtë kontratë, palët duhet të specifikojnë numrin e referencës së </w:t>
      </w:r>
      <w:r w:rsidRPr="002F1498">
        <w:rPr>
          <w:lang w:val="sq-AL"/>
        </w:rPr>
        <w:t>kontratës dhe emrin e projektit dhe të dërgojnë atë në adresën e mëposhtme:</w:t>
      </w:r>
    </w:p>
    <w:p w:rsidR="00B37FFC" w:rsidRPr="002F1498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B37FFC" w:rsidRPr="002F1498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Për ofruesin e mbështetjes financiare:</w:t>
      </w:r>
    </w:p>
    <w:p w:rsidR="00B37FFC" w:rsidRPr="002F1498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&lt;Adresa, tel., e-mail adresa për korrespondencë&gt;</w:t>
      </w:r>
    </w:p>
    <w:p w:rsidR="00B37FFC" w:rsidRPr="002F1498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</w:p>
    <w:p w:rsidR="00B37FFC" w:rsidRPr="002F1498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Për përfituesin: </w:t>
      </w:r>
    </w:p>
    <w:p w:rsidR="00B37FFC" w:rsidRPr="002F1498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>&lt;Adresa, tel., e-mail adresa për korrespondencë&gt;</w:t>
      </w:r>
    </w:p>
    <w:p w:rsidR="003863A0" w:rsidRPr="002F1498" w:rsidRDefault="003863A0" w:rsidP="003863A0">
      <w:pPr>
        <w:jc w:val="both"/>
      </w:pPr>
    </w:p>
    <w:p w:rsidR="003863A0" w:rsidRPr="002F1498" w:rsidRDefault="00B37FFC" w:rsidP="003863A0">
      <w:pPr>
        <w:jc w:val="center"/>
      </w:pPr>
      <w:r w:rsidRPr="002F1498">
        <w:t>Neni 18</w:t>
      </w:r>
    </w:p>
    <w:p w:rsidR="003863A0" w:rsidRPr="002F1498" w:rsidRDefault="003863A0" w:rsidP="003863A0">
      <w:pPr>
        <w:jc w:val="center"/>
      </w:pPr>
    </w:p>
    <w:p w:rsidR="00B37FFC" w:rsidRPr="002F1498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2F1498">
        <w:rPr>
          <w:rFonts w:ascii="Times New Roman" w:hAnsi="Times New Roman" w:cs="Times New Roman"/>
          <w:color w:val="212121"/>
          <w:sz w:val="24"/>
          <w:szCs w:val="24"/>
          <w:lang w:val="sq-AL"/>
        </w:rPr>
        <w:t xml:space="preserve">Kjo kontratë hartohet në tre (3) kopje identike, nga të cilat një (1) kopje për përfituesin, si dhe dy kopje për ofruesin e mbështetjes financiare publike. </w:t>
      </w:r>
    </w:p>
    <w:p w:rsidR="003863A0" w:rsidRPr="002F1498" w:rsidRDefault="003863A0" w:rsidP="003863A0">
      <w:pPr>
        <w:jc w:val="both"/>
      </w:pPr>
    </w:p>
    <w:p w:rsidR="003863A0" w:rsidRPr="001C24BB" w:rsidRDefault="001C24BB" w:rsidP="003863A0">
      <w:pPr>
        <w:jc w:val="center"/>
      </w:pPr>
      <w:r w:rsidRPr="002F1498">
        <w:t>Neni 20</w:t>
      </w:r>
    </w:p>
    <w:p w:rsidR="003863A0" w:rsidRPr="001C24BB" w:rsidRDefault="003863A0" w:rsidP="003863A0">
      <w:pPr>
        <w:jc w:val="both"/>
        <w:rPr>
          <w:lang w:val="sq-AL"/>
        </w:rPr>
      </w:pPr>
    </w:p>
    <w:p w:rsidR="003863A0" w:rsidRPr="001C24BB" w:rsidRDefault="001C24BB" w:rsidP="003863A0">
      <w:pPr>
        <w:jc w:val="both"/>
        <w:rPr>
          <w:lang w:val="sq-AL"/>
        </w:rPr>
      </w:pPr>
      <w:r w:rsidRPr="001C24BB">
        <w:rPr>
          <w:lang w:val="sq-AL"/>
        </w:rPr>
        <w:t xml:space="preserve">Kontrata hyn në fuqi në momentin e nënshkrimit nga palët kontraktuese. </w:t>
      </w:r>
    </w:p>
    <w:p w:rsidR="003863A0" w:rsidRPr="001C24BB" w:rsidRDefault="003863A0" w:rsidP="003863A0">
      <w:pPr>
        <w:jc w:val="both"/>
      </w:pPr>
    </w:p>
    <w:p w:rsidR="003863A0" w:rsidRPr="001C24BB" w:rsidRDefault="001C24BB" w:rsidP="003863A0">
      <w:pPr>
        <w:jc w:val="both"/>
      </w:pPr>
      <w:r w:rsidRPr="001C24BB">
        <w:rPr>
          <w:b/>
        </w:rPr>
        <w:t xml:space="preserve">Vendi dhe data: </w:t>
      </w:r>
    </w:p>
    <w:p w:rsidR="003863A0" w:rsidRPr="001C24BB" w:rsidRDefault="003863A0" w:rsidP="003863A0">
      <w:pPr>
        <w:jc w:val="both"/>
        <w:rPr>
          <w:lang w:val="sq-AL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690"/>
        <w:gridCol w:w="1440"/>
        <w:gridCol w:w="3960"/>
      </w:tblGrid>
      <w:tr w:rsidR="003863A0" w:rsidRPr="001C24BB" w:rsidTr="001C24BB">
        <w:trPr>
          <w:trHeight w:val="150"/>
        </w:trPr>
        <w:tc>
          <w:tcPr>
            <w:tcW w:w="3690" w:type="dxa"/>
          </w:tcPr>
          <w:p w:rsidR="003863A0" w:rsidRPr="001C24BB" w:rsidRDefault="001C24BB" w:rsidP="00CE7930">
            <w:pPr>
              <w:jc w:val="center"/>
              <w:rPr>
                <w:lang w:val="sq-AL"/>
              </w:rPr>
            </w:pPr>
            <w:r w:rsidRPr="001C24BB">
              <w:rPr>
                <w:b/>
                <w:lang w:val="sq-AL"/>
              </w:rPr>
              <w:t>Për ofruesin e mbështetjes financiare publike:</w:t>
            </w:r>
          </w:p>
        </w:tc>
        <w:tc>
          <w:tcPr>
            <w:tcW w:w="1440" w:type="dxa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</w:tcPr>
          <w:p w:rsidR="003863A0" w:rsidRPr="001C24BB" w:rsidRDefault="001C24BB" w:rsidP="00CE7930">
            <w:pPr>
              <w:jc w:val="center"/>
              <w:rPr>
                <w:b/>
                <w:lang w:val="sq-AL"/>
              </w:rPr>
            </w:pPr>
            <w:r w:rsidRPr="001C24BB">
              <w:rPr>
                <w:b/>
                <w:lang w:val="sq-AL"/>
              </w:rPr>
              <w:t>Për përfituesin:</w:t>
            </w:r>
          </w:p>
        </w:tc>
      </w:tr>
      <w:tr w:rsidR="003863A0" w:rsidRPr="001C24BB" w:rsidTr="001C24BB">
        <w:trPr>
          <w:trHeight w:val="992"/>
        </w:trPr>
        <w:tc>
          <w:tcPr>
            <w:tcW w:w="3690" w:type="dxa"/>
            <w:tcBorders>
              <w:bottom w:val="single" w:sz="6" w:space="0" w:color="auto"/>
            </w:tcBorders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1440" w:type="dxa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</w:tr>
      <w:tr w:rsidR="003863A0" w:rsidRPr="001C24BB" w:rsidTr="001C24BB">
        <w:trPr>
          <w:trHeight w:val="525"/>
        </w:trPr>
        <w:tc>
          <w:tcPr>
            <w:tcW w:w="3690" w:type="dxa"/>
            <w:tcBorders>
              <w:top w:val="single" w:sz="6" w:space="0" w:color="auto"/>
            </w:tcBorders>
            <w:vAlign w:val="center"/>
          </w:tcPr>
          <w:p w:rsidR="003863A0" w:rsidRPr="001C24BB" w:rsidRDefault="001C24BB" w:rsidP="001C24BB">
            <w:pPr>
              <w:rPr>
                <w:lang w:val="sq-AL"/>
              </w:rPr>
            </w:pPr>
            <w:r w:rsidRPr="001C24BB">
              <w:rPr>
                <w:lang w:val="sq-AL"/>
              </w:rPr>
              <w:lastRenderedPageBreak/>
              <w:t>Emri, mbiemri dhe pozita dhe nënshkrimi i personit të autorizuar</w:t>
            </w:r>
          </w:p>
        </w:tc>
        <w:tc>
          <w:tcPr>
            <w:tcW w:w="1440" w:type="dxa"/>
            <w:vAlign w:val="center"/>
          </w:tcPr>
          <w:p w:rsidR="003863A0" w:rsidRPr="001C24BB" w:rsidRDefault="003863A0" w:rsidP="00CE7930">
            <w:pPr>
              <w:jc w:val="center"/>
              <w:rPr>
                <w:lang w:val="sq-AL"/>
              </w:rPr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:rsidR="003863A0" w:rsidRPr="001C24BB" w:rsidRDefault="001C24BB" w:rsidP="00CE7930">
            <w:pPr>
              <w:jc w:val="center"/>
              <w:rPr>
                <w:lang w:val="sq-AL"/>
              </w:rPr>
            </w:pPr>
            <w:r w:rsidRPr="001C24BB">
              <w:rPr>
                <w:lang w:val="sq-AL"/>
              </w:rPr>
              <w:t>Emri, mbiemri dhe pozita dhe nënshkrimi i personit të autorizuar</w:t>
            </w:r>
          </w:p>
        </w:tc>
      </w:tr>
    </w:tbl>
    <w:p w:rsidR="00FA42AB" w:rsidRDefault="00FA42AB"/>
    <w:sectPr w:rsidR="00FA42AB" w:rsidSect="00FA42A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491" w:rsidRDefault="00436491" w:rsidP="00A66B37">
      <w:r>
        <w:separator/>
      </w:r>
    </w:p>
  </w:endnote>
  <w:endnote w:type="continuationSeparator" w:id="0">
    <w:p w:rsidR="00436491" w:rsidRDefault="00436491" w:rsidP="00A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30" w:rsidRDefault="00CB60D0" w:rsidP="00CE7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79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930" w:rsidRDefault="00CE7930" w:rsidP="00CE79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30" w:rsidRPr="00EB3322" w:rsidRDefault="00CB60D0" w:rsidP="00CE793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B3322">
      <w:rPr>
        <w:rStyle w:val="PageNumber"/>
        <w:rFonts w:ascii="Arial" w:hAnsi="Arial" w:cs="Arial"/>
        <w:sz w:val="20"/>
        <w:szCs w:val="20"/>
      </w:rPr>
      <w:fldChar w:fldCharType="begin"/>
    </w:r>
    <w:r w:rsidR="00CE7930" w:rsidRPr="00EB332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B3322">
      <w:rPr>
        <w:rStyle w:val="PageNumber"/>
        <w:rFonts w:ascii="Arial" w:hAnsi="Arial" w:cs="Arial"/>
        <w:sz w:val="20"/>
        <w:szCs w:val="20"/>
      </w:rPr>
      <w:fldChar w:fldCharType="separate"/>
    </w:r>
    <w:r w:rsidR="00062534">
      <w:rPr>
        <w:rStyle w:val="PageNumber"/>
        <w:rFonts w:ascii="Arial" w:hAnsi="Arial" w:cs="Arial"/>
        <w:noProof/>
        <w:sz w:val="20"/>
        <w:szCs w:val="20"/>
      </w:rPr>
      <w:t>1</w:t>
    </w:r>
    <w:r w:rsidRPr="00EB3322">
      <w:rPr>
        <w:rStyle w:val="PageNumber"/>
        <w:rFonts w:ascii="Arial" w:hAnsi="Arial" w:cs="Arial"/>
        <w:sz w:val="20"/>
        <w:szCs w:val="20"/>
      </w:rPr>
      <w:fldChar w:fldCharType="end"/>
    </w:r>
  </w:p>
  <w:p w:rsidR="00CE7930" w:rsidRPr="00AD7728" w:rsidRDefault="00CE7930" w:rsidP="00CE79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491" w:rsidRDefault="00436491" w:rsidP="00A66B37">
      <w:r>
        <w:separator/>
      </w:r>
    </w:p>
  </w:footnote>
  <w:footnote w:type="continuationSeparator" w:id="0">
    <w:p w:rsidR="00436491" w:rsidRDefault="00436491" w:rsidP="00A6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6F96"/>
    <w:multiLevelType w:val="hybridMultilevel"/>
    <w:tmpl w:val="5E788EB4"/>
    <w:lvl w:ilvl="0" w:tplc="624C6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73D1"/>
    <w:multiLevelType w:val="hybridMultilevel"/>
    <w:tmpl w:val="7D76A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CCE"/>
    <w:multiLevelType w:val="hybridMultilevel"/>
    <w:tmpl w:val="F63AC2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2350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A62713"/>
    <w:multiLevelType w:val="hybridMultilevel"/>
    <w:tmpl w:val="C2480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EAC39E">
      <w:start w:val="2"/>
      <w:numFmt w:val="bullet"/>
      <w:lvlText w:val="•"/>
      <w:lvlJc w:val="left"/>
      <w:pPr>
        <w:ind w:left="1800" w:hanging="360"/>
      </w:pPr>
      <w:rPr>
        <w:rFonts w:ascii="inherit" w:eastAsia="Times New Roman" w:hAnsi="inheri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01701A"/>
    <w:multiLevelType w:val="hybridMultilevel"/>
    <w:tmpl w:val="E1949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2551D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FF778E7"/>
    <w:multiLevelType w:val="hybridMultilevel"/>
    <w:tmpl w:val="24145A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60375B"/>
    <w:multiLevelType w:val="hybridMultilevel"/>
    <w:tmpl w:val="D236F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143F2F"/>
    <w:multiLevelType w:val="hybridMultilevel"/>
    <w:tmpl w:val="23502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C2D8B"/>
    <w:multiLevelType w:val="hybridMultilevel"/>
    <w:tmpl w:val="B2B66C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9F4C63"/>
    <w:multiLevelType w:val="hybridMultilevel"/>
    <w:tmpl w:val="8F286B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84D32"/>
    <w:multiLevelType w:val="hybridMultilevel"/>
    <w:tmpl w:val="DF2EA1FC"/>
    <w:lvl w:ilvl="0" w:tplc="624C6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9F5BC1"/>
    <w:multiLevelType w:val="multilevel"/>
    <w:tmpl w:val="80001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D4087B"/>
    <w:multiLevelType w:val="multilevel"/>
    <w:tmpl w:val="20C8F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F0217"/>
    <w:multiLevelType w:val="hybridMultilevel"/>
    <w:tmpl w:val="C99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61768"/>
    <w:multiLevelType w:val="hybridMultilevel"/>
    <w:tmpl w:val="500C3D7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17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3A0"/>
    <w:rsid w:val="00062534"/>
    <w:rsid w:val="00095642"/>
    <w:rsid w:val="000D2C6E"/>
    <w:rsid w:val="001B6C74"/>
    <w:rsid w:val="001C24BB"/>
    <w:rsid w:val="00271D0A"/>
    <w:rsid w:val="002F1498"/>
    <w:rsid w:val="003863A0"/>
    <w:rsid w:val="00436491"/>
    <w:rsid w:val="004553E5"/>
    <w:rsid w:val="005010C3"/>
    <w:rsid w:val="00672990"/>
    <w:rsid w:val="00690A29"/>
    <w:rsid w:val="006F0BC0"/>
    <w:rsid w:val="00782767"/>
    <w:rsid w:val="007E0CEF"/>
    <w:rsid w:val="00805C22"/>
    <w:rsid w:val="008D2101"/>
    <w:rsid w:val="009156B3"/>
    <w:rsid w:val="00A66B37"/>
    <w:rsid w:val="00AA74D2"/>
    <w:rsid w:val="00B37FFC"/>
    <w:rsid w:val="00C47C1F"/>
    <w:rsid w:val="00CB60D0"/>
    <w:rsid w:val="00CE7930"/>
    <w:rsid w:val="00EE51E2"/>
    <w:rsid w:val="00F3669F"/>
    <w:rsid w:val="00FA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2D2C26-B9BB-4713-899A-E00D673B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Trendeline Dreshaj</cp:lastModifiedBy>
  <cp:revision>7</cp:revision>
  <dcterms:created xsi:type="dcterms:W3CDTF">2016-12-12T22:31:00Z</dcterms:created>
  <dcterms:modified xsi:type="dcterms:W3CDTF">2018-05-17T09:12:00Z</dcterms:modified>
</cp:coreProperties>
</file>