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A1BAED4" wp14:editId="030ED0E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2F9E" w:rsidRPr="00480025" w:rsidRDefault="00852F9E" w:rsidP="00852F9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2F9E" w:rsidRPr="00480025" w:rsidRDefault="00852F9E" w:rsidP="00852F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2F9E" w:rsidRPr="00480025" w:rsidRDefault="00480025" w:rsidP="0048002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</w:t>
      </w:r>
      <w:r w:rsidR="00147F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852F9E" w:rsidRPr="00480025" w:rsidRDefault="00480025" w:rsidP="0048002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147F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7546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52F9E" w:rsidRPr="00480025" w:rsidRDefault="00A55719" w:rsidP="009F4B6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7B27EA">
        <w:rPr>
          <w:rFonts w:ascii="Book Antiqua" w:hAnsi="Book Antiqua"/>
          <w:noProof w:val="0"/>
          <w:color w:val="000000"/>
          <w:lang w:val="sr-Latn-RS"/>
        </w:rPr>
        <w:t xml:space="preserve">člana 7 stav 5 Zakona  br.04/L-052 o međunarodnim sporazumima, </w:t>
      </w:r>
      <w:r w:rsidR="006D2099">
        <w:rPr>
          <w:rFonts w:ascii="Book Antiqua" w:hAnsi="Book Antiqua"/>
          <w:noProof w:val="0"/>
          <w:color w:val="000000"/>
          <w:lang w:val="sr-Latn-RS"/>
        </w:rPr>
        <w:t>č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lana 4.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Uredbe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02/2011 o oblastima administrativne odgovornosti Kancelarije premi</w:t>
      </w:r>
      <w:r w:rsidR="001E46AF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br.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14/2017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5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i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6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147FAE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52F9E" w:rsidRPr="00480025" w:rsidRDefault="00852F9E" w:rsidP="00852F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Default="00480025" w:rsidP="004777A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D60906" w:rsidRDefault="00D60906" w:rsidP="004777A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480025" w:rsidRDefault="000871E6" w:rsidP="000871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Usvaja se predlog Ministarstva evropskih integracija kojim se traži od predsednika Republike </w:t>
      </w:r>
      <w:r w:rsidRPr="000871E6">
        <w:rPr>
          <w:rFonts w:ascii="Book Antiqua" w:hAnsi="Book Antiqua"/>
          <w:noProof w:val="0"/>
          <w:lang w:val="sr-Latn-RS"/>
        </w:rPr>
        <w:t xml:space="preserve"> Kosova ovlašćivanje za potpisivanje </w:t>
      </w:r>
      <w:r>
        <w:rPr>
          <w:rFonts w:ascii="Book Antiqua" w:hAnsi="Book Antiqua"/>
          <w:noProof w:val="0"/>
          <w:lang w:val="sr-Latn-RS"/>
        </w:rPr>
        <w:t xml:space="preserve"> bilateralnog </w:t>
      </w:r>
      <w:r w:rsidRPr="000871E6">
        <w:rPr>
          <w:rFonts w:ascii="Book Antiqua" w:hAnsi="Book Antiqua"/>
          <w:noProof w:val="0"/>
          <w:lang w:val="sr-Latn-RS"/>
        </w:rPr>
        <w:t xml:space="preserve">Sporazuma </w:t>
      </w:r>
      <w:r>
        <w:rPr>
          <w:rFonts w:ascii="Book Antiqua" w:hAnsi="Book Antiqua"/>
          <w:noProof w:val="0"/>
          <w:lang w:val="sr-Latn-RS"/>
        </w:rPr>
        <w:t xml:space="preserve"> između Vlade Republike Kosova </w:t>
      </w:r>
      <w:r w:rsidR="00147FAE">
        <w:rPr>
          <w:rFonts w:ascii="Book Antiqua" w:hAnsi="Book Antiqua"/>
          <w:noProof w:val="0"/>
          <w:lang w:val="sr-Latn-RS"/>
        </w:rPr>
        <w:t xml:space="preserve">i  Velikog  Vojvodstva </w:t>
      </w:r>
      <w:r w:rsidRPr="000871E6">
        <w:rPr>
          <w:rFonts w:ascii="Book Antiqua" w:hAnsi="Book Antiqua"/>
          <w:noProof w:val="0"/>
          <w:lang w:val="sr-Latn-RS"/>
        </w:rPr>
        <w:t xml:space="preserve"> Luksemburga u okviru projekta razvojne saradnje</w:t>
      </w:r>
      <w:r w:rsidR="00147FAE">
        <w:rPr>
          <w:rFonts w:ascii="Book Antiqua" w:hAnsi="Book Antiqua"/>
          <w:noProof w:val="0"/>
          <w:lang w:val="sr-Latn-RS"/>
        </w:rPr>
        <w:t xml:space="preserve"> KSV/019:T</w:t>
      </w:r>
      <w:r w:rsidRPr="000871E6">
        <w:rPr>
          <w:rFonts w:ascii="Book Antiqua" w:hAnsi="Book Antiqua"/>
          <w:noProof w:val="0"/>
          <w:lang w:val="sr-Latn-RS"/>
        </w:rPr>
        <w:t>ehnička pomoć u kontekstu evropskih integracija</w:t>
      </w:r>
      <w:r w:rsidR="00147FAE">
        <w:rPr>
          <w:rFonts w:ascii="Book Antiqua" w:hAnsi="Book Antiqua"/>
          <w:noProof w:val="0"/>
          <w:lang w:val="sr-Latn-RS"/>
        </w:rPr>
        <w:t>.</w:t>
      </w:r>
    </w:p>
    <w:p w:rsidR="00147FAE" w:rsidRDefault="00147FAE" w:rsidP="00147FAE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147FAE" w:rsidRDefault="00147FAE" w:rsidP="00147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O</w:t>
      </w:r>
      <w:r w:rsidRPr="00147FAE">
        <w:rPr>
          <w:rFonts w:ascii="Book Antiqua" w:hAnsi="Book Antiqua"/>
          <w:noProof w:val="0"/>
          <w:lang w:val="sr-Latn-RS"/>
        </w:rPr>
        <w:t>d predsednika Republike Kosova</w:t>
      </w:r>
      <w:r>
        <w:rPr>
          <w:rFonts w:ascii="Book Antiqua" w:hAnsi="Book Antiqua"/>
          <w:noProof w:val="0"/>
          <w:lang w:val="sr-Latn-RS"/>
        </w:rPr>
        <w:t xml:space="preserve"> se traži davanje  ovlaščenja  iz   tačke 1 ove odluke </w:t>
      </w:r>
      <w:r w:rsidRPr="00147FAE">
        <w:rPr>
          <w:rFonts w:ascii="Book Antiqua" w:hAnsi="Book Antiqua"/>
          <w:noProof w:val="0"/>
          <w:lang w:val="sr-Latn-RS"/>
        </w:rPr>
        <w:t xml:space="preserve"> u skladu sa odredbama</w:t>
      </w:r>
      <w:r w:rsidR="00185BBC">
        <w:rPr>
          <w:rFonts w:ascii="Book Antiqua" w:hAnsi="Book Antiqua"/>
          <w:noProof w:val="0"/>
          <w:lang w:val="sr-Latn-RS"/>
        </w:rPr>
        <w:t xml:space="preserve"> i rokom </w:t>
      </w:r>
      <w:r w:rsidRPr="00147FAE">
        <w:rPr>
          <w:rFonts w:ascii="Book Antiqua" w:hAnsi="Book Antiqua"/>
          <w:noProof w:val="0"/>
          <w:lang w:val="sr-Latn-RS"/>
        </w:rPr>
        <w:t xml:space="preserve"> </w:t>
      </w:r>
      <w:r w:rsidR="00185BBC">
        <w:rPr>
          <w:rFonts w:ascii="Book Antiqua" w:hAnsi="Book Antiqua"/>
          <w:noProof w:val="0"/>
          <w:lang w:val="sr-Latn-RS"/>
        </w:rPr>
        <w:t xml:space="preserve">propisanim </w:t>
      </w:r>
      <w:r>
        <w:rPr>
          <w:rFonts w:ascii="Book Antiqua" w:hAnsi="Book Antiqua"/>
          <w:noProof w:val="0"/>
          <w:lang w:val="sr-Latn-RS"/>
        </w:rPr>
        <w:t xml:space="preserve"> u članu 7. Zakona br. 04/</w:t>
      </w:r>
      <w:r w:rsidRPr="00147FAE">
        <w:rPr>
          <w:rFonts w:ascii="Book Antiqua" w:hAnsi="Book Antiqua"/>
          <w:noProof w:val="0"/>
          <w:lang w:val="sr-Latn-RS"/>
        </w:rPr>
        <w:t>L-052 o međunarodnim sporazumima.</w:t>
      </w:r>
    </w:p>
    <w:p w:rsidR="00147FAE" w:rsidRPr="00147FAE" w:rsidRDefault="00147FAE" w:rsidP="00147FAE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52F9E" w:rsidRPr="00480025" w:rsidRDefault="00AB109D" w:rsidP="004800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52F9E" w:rsidRPr="00480025" w:rsidRDefault="00AD2182" w:rsidP="00AD218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141111" wp14:editId="2ADFA79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B0A0A" w:rsidRPr="00480025" w:rsidRDefault="00CB0A0A" w:rsidP="00CB0A0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B0A0A" w:rsidRPr="00480025" w:rsidRDefault="00CB0A0A" w:rsidP="00CB0A0A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CB0A0A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="00CB0A0A"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>. 02/</w:t>
      </w:r>
      <w:r w:rsidR="006D2099">
        <w:rPr>
          <w:rFonts w:ascii="Book Antiqua" w:eastAsia="MS Mincho" w:hAnsi="Book Antiqua"/>
          <w:b/>
          <w:noProof w:val="0"/>
          <w:color w:val="000000"/>
          <w:lang w:val="sr-Latn-RS"/>
        </w:rPr>
        <w:t>28</w:t>
      </w:r>
    </w:p>
    <w:p w:rsidR="00CB0A0A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Datum: </w:t>
      </w:r>
      <w:r w:rsidR="006D2099">
        <w:rPr>
          <w:rFonts w:ascii="Book Antiqua" w:eastAsia="MS Mincho" w:hAnsi="Book Antiqua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/>
          <w:b/>
          <w:noProof w:val="0"/>
          <w:color w:val="000000"/>
          <w:lang w:val="sr-Latn-RS"/>
        </w:rPr>
        <w:t>.</w:t>
      </w:r>
    </w:p>
    <w:p w:rsidR="00CB0A0A" w:rsidRPr="00480025" w:rsidRDefault="00CB0A0A" w:rsidP="00CB0A0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CB0A0A" w:rsidRPr="00480025" w:rsidRDefault="009F4B66" w:rsidP="0048002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</w:t>
      </w:r>
      <w:r w:rsidR="006D2099" w:rsidRPr="006D2099">
        <w:t xml:space="preserve"> </w:t>
      </w:r>
      <w:r w:rsidR="006D2099" w:rsidRPr="006D2099">
        <w:rPr>
          <w:rFonts w:ascii="Book Antiqua" w:hAnsi="Book Antiqua"/>
          <w:noProof w:val="0"/>
          <w:color w:val="000000"/>
          <w:lang w:val="sr-Latn-RS"/>
        </w:rPr>
        <w:t>člana 7 stav 5 Zakona  br.04/L-052 o međunarodnim sporazumima</w:t>
      </w:r>
      <w:r w:rsidR="006D2099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premij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era i ministarstava, izmenjene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6D2099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CB0A0A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6C0CE5" w:rsidRDefault="006658AD" w:rsidP="006658AD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C0CE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</w:p>
    <w:p w:rsidR="00CB0A0A" w:rsidRPr="00480025" w:rsidRDefault="00CB0A0A" w:rsidP="006658AD">
      <w:pPr>
        <w:spacing w:after="0" w:line="240" w:lineRule="auto"/>
        <w:jc w:val="both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6658AD" w:rsidRPr="0069430B" w:rsidRDefault="006658AD" w:rsidP="006658AD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6943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Usvaja se  predlog Ministarstva obrazovanja, nauke i tehnologije da se  preporuči predsedniku Republike Kosovo davanje  ovlaščenje  ministru  obrazovanja,nauke i tehnologije za potpisivanje međunarodnog ugovora između Vlade Republike Kosova i Evropske unije o  učešću Kosova u Programu "Erazmus plus".</w:t>
      </w:r>
    </w:p>
    <w:p w:rsidR="006658AD" w:rsidRPr="0069430B" w:rsidRDefault="006658AD" w:rsidP="006658AD">
      <w:pPr>
        <w:pStyle w:val="ListParagraph"/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7B1FD7" w:rsidRPr="0069430B" w:rsidRDefault="006658AD" w:rsidP="006658AD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6943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Preporučuje se  predsedniku Republike Kosovo davanje ovlaščenja  za potpisivanje sporazuma iz tačke 1. ove odl</w:t>
      </w:r>
      <w:r w:rsidR="00CD376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uke, u skladu sa rokom propisanim </w:t>
      </w:r>
      <w:r w:rsidRPr="006943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u Zakonu o međunarodnim sporazumima.</w:t>
      </w:r>
      <w:r w:rsidR="007B1FD7" w:rsidRPr="006943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6658AD" w:rsidRPr="006658AD" w:rsidRDefault="006658AD" w:rsidP="006658AD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B0A0A" w:rsidRPr="006658AD" w:rsidRDefault="00AB109D" w:rsidP="006658AD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658AD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CB0A0A" w:rsidRPr="006658AD">
        <w:rPr>
          <w:rFonts w:ascii="Book Antiqua" w:hAnsi="Book Antiqua"/>
          <w:noProof w:val="0"/>
          <w:color w:val="000000"/>
          <w:lang w:val="sr-Latn-RS"/>
        </w:rPr>
        <w:t>.</w:t>
      </w:r>
    </w:p>
    <w:p w:rsidR="00CB0A0A" w:rsidRPr="00480025" w:rsidRDefault="00CB0A0A" w:rsidP="00CB0A0A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AD2182" w:rsidRPr="00480025" w:rsidRDefault="00CB0A0A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B0A0A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5898E54" wp14:editId="7926086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E9107D">
      <w:pPr>
        <w:pBdr>
          <w:bottom w:val="single" w:sz="12" w:space="0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A84761" w:rsidP="00A847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03/</w:t>
      </w:r>
      <w:r w:rsidR="00BE1F3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7B1FD7" w:rsidRPr="00480025" w:rsidRDefault="00480025" w:rsidP="00A847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BE1F3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7B1FD7" w:rsidRDefault="009F4B66" w:rsidP="00A847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5413BA" w:rsidRPr="005413BA">
        <w:rPr>
          <w:rFonts w:ascii="Book Antiqua" w:hAnsi="Book Antiqua"/>
          <w:noProof w:val="0"/>
          <w:color w:val="000000"/>
          <w:lang w:val="sr-Latn-RS"/>
        </w:rPr>
        <w:t xml:space="preserve">člana  4,8, </w:t>
      </w:r>
      <w:r w:rsidR="005413BA">
        <w:rPr>
          <w:rFonts w:ascii="Book Antiqua" w:hAnsi="Book Antiqua"/>
          <w:noProof w:val="0"/>
          <w:color w:val="000000"/>
          <w:lang w:val="sr-Latn-RS"/>
        </w:rPr>
        <w:t xml:space="preserve">,44 </w:t>
      </w:r>
      <w:r w:rsidR="005413BA" w:rsidRPr="005413BA">
        <w:rPr>
          <w:rFonts w:ascii="Book Antiqua" w:hAnsi="Book Antiqua"/>
          <w:noProof w:val="0"/>
          <w:color w:val="000000"/>
          <w:lang w:val="sr-Latn-RS"/>
        </w:rPr>
        <w:t>i 45 Zakona br. 03/L-139 o eksproprijaciji nepokretne imovine, sa izvršenim  izmenama i dopunama Zakonom br. 03/L-205</w:t>
      </w:r>
      <w:r w:rsidR="00923087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A84761">
        <w:rPr>
          <w:rFonts w:ascii="Book Antiqua" w:hAnsi="Book Antiqua"/>
          <w:noProof w:val="0"/>
          <w:color w:val="000000"/>
          <w:lang w:val="sr-Latn-RS"/>
        </w:rPr>
        <w:t>07</w:t>
      </w:r>
      <w:r w:rsidRPr="00480025">
        <w:rPr>
          <w:rFonts w:ascii="Book Antiqua" w:hAnsi="Book Antiqua"/>
          <w:noProof w:val="0"/>
          <w:color w:val="000000"/>
          <w:lang w:val="sr-Latn-RS"/>
        </w:rPr>
        <w:t>/201</w:t>
      </w:r>
      <w:r w:rsidR="00A84761">
        <w:rPr>
          <w:rFonts w:ascii="Book Antiqua" w:hAnsi="Book Antiqua"/>
          <w:noProof w:val="0"/>
          <w:color w:val="000000"/>
          <w:lang w:val="sr-Latn-RS"/>
        </w:rPr>
        <w:t xml:space="preserve">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A84761">
        <w:rPr>
          <w:rFonts w:ascii="Book Antiqua" w:hAnsi="Book Antiqua"/>
          <w:noProof w:val="0"/>
          <w:color w:val="000000"/>
          <w:lang w:val="sr-Latn-RS"/>
        </w:rPr>
        <w:t>44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6231B7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6C0CE5" w:rsidRDefault="006C0CE5" w:rsidP="00A847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B1FD7" w:rsidRPr="006C0CE5" w:rsidRDefault="006C0CE5" w:rsidP="006C0CE5">
      <w:pPr>
        <w:spacing w:after="0" w:line="240" w:lineRule="auto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6C0CE5">
        <w:rPr>
          <w:rFonts w:ascii="Book Antiqua" w:hAnsi="Book Antiqua"/>
          <w:b/>
          <w:noProof w:val="0"/>
          <w:color w:val="000000"/>
          <w:lang w:val="sr-Latn-RS"/>
        </w:rPr>
        <w:t>ODLUKU</w:t>
      </w:r>
    </w:p>
    <w:p w:rsidR="00EF13D9" w:rsidRPr="00752FF1" w:rsidRDefault="00EF13D9" w:rsidP="00752FF1">
      <w:pPr>
        <w:pStyle w:val="ListParagraph"/>
        <w:numPr>
          <w:ilvl w:val="0"/>
          <w:numId w:val="3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Usvaja se  dalje razmatranje zahteva za eksproprijaciju, u javnom interesu  nepokretnih   imovina bivšeg društvenog preduzeća „Sharrprodhimi“, koje  su  pogođene realizacijom projekta izgradnje „Centra za zajednice“ i izgradnje „Doma kulture“ za potrebe građana sela Restelica, Opština Dragaš prema tabeli   prepisane   iz odgovaraju;ih katastarskih  evidencija  titulara  nekretnina, njihovom  položaju u okviru projekta od  javnog interesa i njihovim  površinama, koja tabele  je  sastavni deo ove odluke. </w:t>
      </w:r>
    </w:p>
    <w:p w:rsidR="00EF13D9" w:rsidRPr="00752FF1" w:rsidRDefault="00EF13D9" w:rsidP="00752FF1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F13D9" w:rsidRPr="006C0CE5" w:rsidRDefault="00EF13D9" w:rsidP="00752FF1">
      <w:pPr>
        <w:pStyle w:val="ListParagraph"/>
        <w:numPr>
          <w:ilvl w:val="0"/>
          <w:numId w:val="3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Procenu   imovina  vršiče  Ministarstvo finansija, shodno Zakonu  br.03/L-139 o eksproprijaciji  nepokretne imovine., sa izvršenim izmenama i dopunama Zakonom br. 03/L - 205 i Administrativnom  uputstvu br . 02/2015 o  primeni   tehničkih metoda i kriterijumima za procenu koji će s ekoristiti  za  obračun visine naknade za eksproprijisanu nepokretnost , i šteta koja se odnose na eksproprijaciju. </w:t>
      </w:r>
    </w:p>
    <w:p w:rsidR="00EF13D9" w:rsidRPr="00752FF1" w:rsidRDefault="00EF13D9" w:rsidP="00752FF1">
      <w:pPr>
        <w:pStyle w:val="ListParagraph"/>
        <w:numPr>
          <w:ilvl w:val="0"/>
          <w:numId w:val="3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Za sprovodjenje ove odluke dužni su Odeljenje za eksproprijacije  (MSPP), Ministartsvo finansija i Opština Dragaš.</w:t>
      </w:r>
    </w:p>
    <w:p w:rsidR="00EF13D9" w:rsidRPr="00752FF1" w:rsidRDefault="00EF13D9" w:rsidP="00752FF1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F13D9" w:rsidRPr="00752FF1" w:rsidRDefault="00EF13D9" w:rsidP="00752FF1">
      <w:pPr>
        <w:pStyle w:val="ListParagraph"/>
        <w:numPr>
          <w:ilvl w:val="0"/>
          <w:numId w:val="31"/>
        </w:numPr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Nadoknadu imovina, troškove postupka eksproprijacije </w:t>
      </w:r>
      <w:r w:rsidR="00752FF1"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 procene vršiće opština Dragaš.</w:t>
      </w:r>
    </w:p>
    <w:p w:rsidR="007B1FD7" w:rsidRPr="00752FF1" w:rsidRDefault="00EF13D9" w:rsidP="007B1FD7">
      <w:pPr>
        <w:pStyle w:val="ListParagraph"/>
        <w:numPr>
          <w:ilvl w:val="0"/>
          <w:numId w:val="3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752FF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danom objavljivana u Službenom listu Republike  Kosova i u jednim novinama sa velikim tiražom na Kosovu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9F4B66" w:rsidRPr="00923087" w:rsidRDefault="00AD2182" w:rsidP="0092308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9F4B66" w:rsidRPr="0092308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85BD42" wp14:editId="33BA8CCE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F053A2" w:rsidP="00F053A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04/</w:t>
      </w:r>
      <w:r w:rsidR="00923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7B1FD7" w:rsidRPr="00480025" w:rsidRDefault="007B1FD7" w:rsidP="00F053A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923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B1FD7" w:rsidRDefault="009F4B66" w:rsidP="00A8197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</w:t>
      </w:r>
      <w:r w:rsidR="00086F1C">
        <w:rPr>
          <w:rFonts w:ascii="Book Antiqua" w:hAnsi="Book Antiqua"/>
          <w:noProof w:val="0"/>
          <w:color w:val="000000"/>
          <w:lang w:val="sr-Latn-RS"/>
        </w:rPr>
        <w:t>stav 4 Ustava Republike Kosovo,</w:t>
      </w:r>
      <w:r w:rsidR="00923087" w:rsidRPr="00923087">
        <w:t xml:space="preserve"> </w:t>
      </w:r>
      <w:r w:rsidR="00923087" w:rsidRPr="00923087">
        <w:rPr>
          <w:rFonts w:ascii="Book Antiqua" w:hAnsi="Book Antiqua"/>
          <w:noProof w:val="0"/>
          <w:color w:val="000000"/>
          <w:lang w:val="sr-Latn-RS"/>
        </w:rPr>
        <w:t>člana  4,</w:t>
      </w:r>
      <w:r w:rsidR="00923087">
        <w:rPr>
          <w:rFonts w:ascii="Book Antiqua" w:hAnsi="Book Antiqua"/>
          <w:noProof w:val="0"/>
          <w:color w:val="000000"/>
          <w:lang w:val="sr-Latn-RS"/>
        </w:rPr>
        <w:t>9</w:t>
      </w:r>
      <w:r w:rsidR="001F11BE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923087">
        <w:rPr>
          <w:rFonts w:ascii="Book Antiqua" w:hAnsi="Book Antiqua"/>
          <w:noProof w:val="0"/>
          <w:color w:val="000000"/>
          <w:lang w:val="sr-Latn-RS"/>
        </w:rPr>
        <w:t>10</w:t>
      </w:r>
      <w:r w:rsidR="00923087" w:rsidRPr="00923087">
        <w:rPr>
          <w:rFonts w:ascii="Book Antiqua" w:hAnsi="Book Antiqua"/>
          <w:noProof w:val="0"/>
          <w:color w:val="000000"/>
          <w:lang w:val="sr-Latn-RS"/>
        </w:rPr>
        <w:t xml:space="preserve"> i 45 Zakona br. 03/L-139 o eksproprijaciji nepokretne imovine, sa izvršenim  izmenama i dopunama Zakonom br. 03/L-205</w:t>
      </w:r>
      <w:r w:rsidR="009E0DD1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jera i ministarstava, izmenjene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>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923087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9E0DD1">
        <w:rPr>
          <w:rFonts w:ascii="Book Antiqua" w:hAnsi="Book Antiqua"/>
          <w:noProof w:val="0"/>
          <w:color w:val="000000"/>
          <w:lang w:val="sr-Latn-RS"/>
        </w:rPr>
        <w:t>,</w:t>
      </w:r>
      <w:r w:rsidR="006A6F87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6A6F87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086F1C" w:rsidRPr="00480025" w:rsidRDefault="00086F1C" w:rsidP="00A8197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B1FD7" w:rsidRDefault="006231B7" w:rsidP="0092308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31B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PRELIMINARNU </w:t>
      </w:r>
      <w:r w:rsidR="00086F1C" w:rsidRPr="006231B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6231B7" w:rsidRPr="006231B7" w:rsidRDefault="006231B7" w:rsidP="0092308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23087" w:rsidRPr="00923087" w:rsidRDefault="00923087" w:rsidP="00AD100B">
      <w:pPr>
        <w:pStyle w:val="ListParagraph"/>
        <w:numPr>
          <w:ilvl w:val="0"/>
          <w:numId w:val="33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Usvaja se eksproprijac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ija u javnom interesu nepokretnih  imovina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vlasnika i nosilaca interesa, 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koje su pogođene</w:t>
      </w:r>
      <w:r w:rsidR="00AD100B" w:rsidRP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izgradnjom regionalnog puta Dečane-Kožnjer, Katastarska zona Hulaj, Opština Dečane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, prema tabeli 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pr</w:t>
      </w:r>
      <w:r w:rsidR="0016781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ep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isane  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iz  odgovarajućim katastarskih  evidencija za titulare  nepokretnih  imovina, njihov položaj u okviru projekta javnog interesa kao i njihovih površina,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koja  tabela 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="00AD100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je 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sastavni deo ove odluke.</w:t>
      </w:r>
    </w:p>
    <w:p w:rsidR="00923087" w:rsidRPr="00923087" w:rsidRDefault="00923087" w:rsidP="00923087">
      <w:pPr>
        <w:pStyle w:val="ListParagraph"/>
        <w:numPr>
          <w:ilvl w:val="0"/>
          <w:numId w:val="33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Odeljenje za eksproprijaciju/MSPP, je dužno da u roku od 5 (pet) radnih dana nakon donošenja ove preliminarne odluke obavesti vlasnike i pretendente zemljišta koje će biti eskpropri</w:t>
      </w:r>
      <w:r w:rsidR="001D5AB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ji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sano i u roku od od 10 (deset) radnih dana nakon donošenja, istu objavi u Službenom listu Republike Kosovo i jednom od dnevnih listova sa velikim tiražom na Kosovu.</w:t>
      </w:r>
    </w:p>
    <w:p w:rsidR="00923087" w:rsidRPr="00923087" w:rsidRDefault="00923087" w:rsidP="00923087">
      <w:pPr>
        <w:pStyle w:val="ListParagraph"/>
        <w:numPr>
          <w:ilvl w:val="0"/>
          <w:numId w:val="33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Subjekti potražioci i svako lice koje je vlasnik ili nosilac interesa nad imovinom pogođenom ovom odlukom, imaju pravo da ulože žalbu protiv ove odluke ili bilo koji deo iste u roku od trideset (30) kalendarskih dana pri nadležnom sudu.</w:t>
      </w:r>
    </w:p>
    <w:p w:rsidR="00923087" w:rsidRPr="00923087" w:rsidRDefault="00923087" w:rsidP="00923087">
      <w:pPr>
        <w:pStyle w:val="ListParagraph"/>
        <w:numPr>
          <w:ilvl w:val="0"/>
          <w:numId w:val="33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Odeljenje za eksproprijaciju (MSPP), Ministarstvo finansija </w:t>
      </w:r>
      <w:r w:rsidR="0016781B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i Ministarsvo infrastrukture </w:t>
      </w: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se obavezuju na sprovođenje ove Odluke.</w:t>
      </w:r>
    </w:p>
    <w:p w:rsidR="007B1FD7" w:rsidRPr="00923087" w:rsidRDefault="00923087" w:rsidP="00923087">
      <w:pPr>
        <w:pStyle w:val="ListParagraph"/>
        <w:numPr>
          <w:ilvl w:val="0"/>
          <w:numId w:val="33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23087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na dan objavljivanja u Službenom listu Republike Kosovo i jednom dnevnom listu velikog tiraža na Kosovu.</w:t>
      </w:r>
    </w:p>
    <w:p w:rsidR="007B1FD7" w:rsidRPr="00480025" w:rsidRDefault="007B1FD7" w:rsidP="006652E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6652E9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9F4B66" w:rsidRPr="00675772" w:rsidRDefault="00AD2182" w:rsidP="0067577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652E9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DD4D968" wp14:editId="69A5636A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E413EA" w:rsidP="00E413E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35D7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7B1FD7" w:rsidRPr="00480025" w:rsidRDefault="00480025" w:rsidP="00E413E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C303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7B1FD7" w:rsidRDefault="0016781B" w:rsidP="0016781B">
      <w:pPr>
        <w:spacing w:after="0" w:line="240" w:lineRule="auto"/>
        <w:jc w:val="both"/>
        <w:outlineLvl w:val="0"/>
        <w:rPr>
          <w:rFonts w:ascii="Book Antiqua" w:hAnsi="Book Antiqua"/>
          <w:noProof w:val="0"/>
          <w:color w:val="000000"/>
          <w:lang w:val="sr-Latn-RS"/>
        </w:rPr>
      </w:pPr>
      <w:r w:rsidRPr="0016781B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 </w:t>
      </w:r>
      <w:r w:rsidR="001F11BE">
        <w:rPr>
          <w:rFonts w:ascii="Book Antiqua" w:hAnsi="Book Antiqua"/>
          <w:noProof w:val="0"/>
          <w:color w:val="000000"/>
          <w:lang w:val="sr-Latn-RS"/>
        </w:rPr>
        <w:t>11</w:t>
      </w:r>
      <w:r w:rsidRPr="0016781B">
        <w:rPr>
          <w:rFonts w:ascii="Book Antiqua" w:hAnsi="Book Antiqua"/>
          <w:noProof w:val="0"/>
          <w:color w:val="000000"/>
          <w:lang w:val="sr-Latn-RS"/>
        </w:rPr>
        <w:t xml:space="preserve">,44 i 45 Zakona br. 03/L-139 o eksproprijaciji nepokretne imovine, sa izvršenim  izmenama i dopunama Zakonom br. 03/L-205,člana 4. Uredbe br. 02/2011 o oblastima administrativne odgovornosti Kancelarije premijera i ministarstava, izmenjene  i dopunjene  Uredbom br. 07/2011 i Uredbom br. 144/2017, kao i člana 19. Poslovnika o radu Vlade Republike Kosovo br. 09/2011, </w:t>
      </w:r>
      <w:r>
        <w:rPr>
          <w:rFonts w:ascii="Book Antiqua" w:hAnsi="Book Antiqua"/>
          <w:noProof w:val="0"/>
          <w:color w:val="000000"/>
          <w:lang w:val="sr-Latn-RS"/>
        </w:rPr>
        <w:t>nakon razmatranja zahteva pod br.prot. 221 od 22.01.2018</w:t>
      </w:r>
      <w:r w:rsidR="00E146A6">
        <w:rPr>
          <w:rFonts w:ascii="Book Antiqua" w:hAnsi="Book Antiqua"/>
          <w:noProof w:val="0"/>
          <w:color w:val="000000"/>
          <w:lang w:val="sr-Latn-RS"/>
        </w:rPr>
        <w:t xml:space="preserve"> godine, </w:t>
      </w:r>
      <w:r w:rsidRPr="0016781B">
        <w:rPr>
          <w:rFonts w:ascii="Book Antiqua" w:hAnsi="Book Antiqua"/>
          <w:noProof w:val="0"/>
          <w:color w:val="000000"/>
          <w:lang w:val="sr-Latn-RS"/>
        </w:rPr>
        <w:t>Vlada Republike Kosovo, je na sednici održanoj 05 februara 2018, donela  sledeću:</w:t>
      </w:r>
    </w:p>
    <w:p w:rsidR="00E146A6" w:rsidRPr="00480025" w:rsidRDefault="00E146A6" w:rsidP="0016781B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733E" w:rsidRDefault="006C0CE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KONAČNU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F11BE" w:rsidRDefault="001F11BE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146A6" w:rsidRPr="00E146A6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 xml:space="preserve">Usvaja se eksproprijacija, u javnom interesu,  </w:t>
      </w:r>
      <w:r>
        <w:rPr>
          <w:rFonts w:ascii="Book Antiqua" w:hAnsi="Book Antiqua"/>
          <w:noProof w:val="0"/>
          <w:lang w:val="sr-Latn-RS"/>
        </w:rPr>
        <w:t>katastarske parcele br.105-0(društvena imovina)koja je pogođena izgradnjom Policijske stanice u opštini Zubin Potok, prema tab</w:t>
      </w:r>
      <w:r w:rsidR="00984EE6">
        <w:rPr>
          <w:rFonts w:ascii="Book Antiqua" w:hAnsi="Book Antiqua"/>
          <w:noProof w:val="0"/>
          <w:lang w:val="sr-Latn-RS"/>
        </w:rPr>
        <w:t>el</w:t>
      </w:r>
      <w:r>
        <w:rPr>
          <w:rFonts w:ascii="Book Antiqua" w:hAnsi="Book Antiqua"/>
          <w:noProof w:val="0"/>
          <w:lang w:val="sr-Latn-RS"/>
        </w:rPr>
        <w:t xml:space="preserve">i koja je  </w:t>
      </w:r>
      <w:r w:rsidRPr="00E146A6">
        <w:rPr>
          <w:rFonts w:ascii="Book Antiqua" w:hAnsi="Book Antiqua"/>
          <w:noProof w:val="0"/>
          <w:lang w:val="sr-Latn-RS"/>
        </w:rPr>
        <w:t>sastavni deo  ove odluke.</w:t>
      </w:r>
    </w:p>
    <w:p w:rsidR="001D5AB3" w:rsidRDefault="00E146A6" w:rsidP="0004453C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1D5AB3">
        <w:rPr>
          <w:rFonts w:ascii="Book Antiqua" w:hAnsi="Book Antiqua"/>
          <w:noProof w:val="0"/>
          <w:lang w:val="sr-Latn-RS"/>
        </w:rPr>
        <w:t>Sastavni deo ove odluke je akt procene  koji je izradila Kancelarija za procenu nepokretne Imovine / Ministarstvo finansija i tabele u prilogu ove odluke u kojima se određuje iznos naknade onim vlasnicima ili nosiocima  interesa, čija su imovinska prava ili zakonska prava pogođena procesom eksproprijacije, prema tabelama procene u '' Propratnom dopisu  Akta  procene'' br. Prot. 4535/17, od 14.09.2017 godine.</w:t>
      </w:r>
    </w:p>
    <w:p w:rsidR="001D5AB3" w:rsidRDefault="001D5AB3" w:rsidP="001D5AB3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1D5AB3" w:rsidRDefault="00E146A6" w:rsidP="0004453C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1D5AB3">
        <w:rPr>
          <w:rFonts w:ascii="Book Antiqua" w:hAnsi="Book Antiqua"/>
          <w:noProof w:val="0"/>
          <w:lang w:val="sr-Latn-RS"/>
        </w:rPr>
        <w:t>U roku od  5 (pet ) radnih dana od dana donošenja  ove odluke, Departman za eksproprijacije/MSPP dostavlja  odluku subjektu potražiocu i drugim lic</w:t>
      </w:r>
      <w:r w:rsidR="001D5AB3">
        <w:rPr>
          <w:rFonts w:ascii="Book Antiqua" w:hAnsi="Book Antiqua"/>
          <w:noProof w:val="0"/>
          <w:lang w:val="sr-Latn-RS"/>
        </w:rPr>
        <w:t xml:space="preserve">ima  identifikovanim u tabelama </w:t>
      </w:r>
      <w:r w:rsidR="001D5AB3" w:rsidRPr="001D5AB3">
        <w:rPr>
          <w:rFonts w:ascii="Book Antiqua" w:hAnsi="Book Antiqua"/>
          <w:noProof w:val="0"/>
          <w:lang w:val="sr-Latn-RS"/>
        </w:rPr>
        <w:t xml:space="preserve"> </w:t>
      </w:r>
      <w:r w:rsidR="007E04E1" w:rsidRPr="001D5AB3">
        <w:rPr>
          <w:rFonts w:ascii="Book Antiqua" w:hAnsi="Book Antiqua"/>
          <w:noProof w:val="0"/>
          <w:lang w:val="sr-Latn-RS"/>
        </w:rPr>
        <w:t>utvrđ</w:t>
      </w:r>
      <w:r w:rsidR="001D5AB3">
        <w:rPr>
          <w:rFonts w:ascii="Book Antiqua" w:hAnsi="Book Antiqua"/>
          <w:noProof w:val="0"/>
          <w:lang w:val="sr-Latn-RS"/>
        </w:rPr>
        <w:t xml:space="preserve">enim </w:t>
      </w:r>
      <w:r w:rsidR="001D5AB3" w:rsidRPr="001D5AB3">
        <w:rPr>
          <w:rFonts w:ascii="Book Antiqua" w:hAnsi="Book Antiqua"/>
          <w:noProof w:val="0"/>
          <w:lang w:val="sr-Latn-RS"/>
        </w:rPr>
        <w:t xml:space="preserve"> </w:t>
      </w:r>
      <w:r w:rsidR="00675772" w:rsidRPr="001D5AB3">
        <w:rPr>
          <w:rFonts w:ascii="Book Antiqua" w:hAnsi="Book Antiqua"/>
          <w:noProof w:val="0"/>
          <w:lang w:val="sr-Latn-RS"/>
        </w:rPr>
        <w:t xml:space="preserve"> </w:t>
      </w:r>
      <w:r w:rsidRPr="001D5AB3">
        <w:rPr>
          <w:rFonts w:ascii="Book Antiqua" w:hAnsi="Book Antiqua"/>
          <w:noProof w:val="0"/>
          <w:lang w:val="sr-Latn-RS"/>
        </w:rPr>
        <w:t xml:space="preserve"> u tački 1 ove odluke.</w:t>
      </w: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 w:firstLine="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 xml:space="preserve">Protiv ove odluke subjekti potražioci, bilo koje lice koje je vlasnik ili nosilac interesa na nekretninu ili </w:t>
      </w:r>
      <w:r w:rsidR="00675772">
        <w:rPr>
          <w:rFonts w:ascii="Book Antiqua" w:hAnsi="Book Antiqua"/>
          <w:noProof w:val="0"/>
          <w:lang w:val="sr-Latn-RS"/>
        </w:rPr>
        <w:t xml:space="preserve">imovinska  prava, koje su pogođene </w:t>
      </w:r>
      <w:r w:rsidRPr="00E146A6">
        <w:rPr>
          <w:rFonts w:ascii="Book Antiqua" w:hAnsi="Book Antiqua"/>
          <w:noProof w:val="0"/>
          <w:lang w:val="sr-Latn-RS"/>
        </w:rPr>
        <w:t>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</w:t>
      </w:r>
      <w:r w:rsidR="001D5AB3">
        <w:rPr>
          <w:rFonts w:ascii="Book Antiqua" w:hAnsi="Book Antiqua"/>
          <w:noProof w:val="0"/>
          <w:lang w:val="sr-Latn-RS"/>
        </w:rPr>
        <w:t>oravanje iznosa  naknade  utvrđ</w:t>
      </w:r>
      <w:r w:rsidRPr="00E146A6">
        <w:rPr>
          <w:rFonts w:ascii="Book Antiqua" w:hAnsi="Book Antiqua"/>
          <w:noProof w:val="0"/>
          <w:lang w:val="sr-Latn-RS"/>
        </w:rPr>
        <w:t>ene ovom odlukom.</w:t>
      </w: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1D5AB3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 roku od 5(pet) kale</w:t>
      </w:r>
      <w:r w:rsidR="00E146A6" w:rsidRPr="00E146A6">
        <w:rPr>
          <w:rFonts w:ascii="Book Antiqua" w:hAnsi="Book Antiqua"/>
          <w:noProof w:val="0"/>
          <w:lang w:val="sr-Latn-RS"/>
        </w:rPr>
        <w:t xml:space="preserve">ndarskih dana od dana predaje žalbe nadležnom sudu, podnosilac žalbe treba da  5 (pet) fizičkih  </w:t>
      </w:r>
      <w:r w:rsidR="00675772">
        <w:rPr>
          <w:rFonts w:ascii="Book Antiqua" w:hAnsi="Book Antiqua"/>
          <w:noProof w:val="0"/>
          <w:lang w:val="sr-Latn-RS"/>
        </w:rPr>
        <w:t>kopija žalbe preda u kancelarijama</w:t>
      </w:r>
      <w:r w:rsidR="00E146A6" w:rsidRPr="00E146A6">
        <w:rPr>
          <w:rFonts w:ascii="Book Antiqua" w:hAnsi="Book Antiqua"/>
          <w:noProof w:val="0"/>
          <w:lang w:val="sr-Latn-RS"/>
        </w:rPr>
        <w:t xml:space="preserve"> državnog  pravobranilaštv</w:t>
      </w:r>
      <w:r w:rsidR="00675772">
        <w:rPr>
          <w:rFonts w:ascii="Book Antiqua" w:hAnsi="Book Antiqua"/>
          <w:noProof w:val="0"/>
          <w:lang w:val="sr-Latn-RS"/>
        </w:rPr>
        <w:t>a</w:t>
      </w:r>
      <w:r w:rsidR="00E146A6" w:rsidRPr="00E146A6">
        <w:rPr>
          <w:rFonts w:ascii="Book Antiqua" w:hAnsi="Book Antiqua"/>
          <w:noProof w:val="0"/>
          <w:lang w:val="sr-Latn-RS"/>
        </w:rPr>
        <w:t xml:space="preserve"> /Ministar</w:t>
      </w:r>
      <w:r>
        <w:rPr>
          <w:rFonts w:ascii="Book Antiqua" w:hAnsi="Book Antiqua"/>
          <w:noProof w:val="0"/>
          <w:lang w:val="sr-Latn-RS"/>
        </w:rPr>
        <w:t>s</w:t>
      </w:r>
      <w:r w:rsidR="00E146A6" w:rsidRPr="00E146A6">
        <w:rPr>
          <w:rFonts w:ascii="Book Antiqua" w:hAnsi="Book Antiqua"/>
          <w:noProof w:val="0"/>
          <w:lang w:val="sr-Latn-RS"/>
        </w:rPr>
        <w:t>tvo pravde i jedan prim</w:t>
      </w:r>
      <w:r w:rsidR="00675772">
        <w:rPr>
          <w:rFonts w:ascii="Book Antiqua" w:hAnsi="Book Antiqua"/>
          <w:noProof w:val="0"/>
          <w:lang w:val="sr-Latn-RS"/>
        </w:rPr>
        <w:t>erak (1) žalbe u kancelarijama O</w:t>
      </w:r>
      <w:r w:rsidR="00E146A6" w:rsidRPr="00E146A6">
        <w:rPr>
          <w:rFonts w:ascii="Book Antiqua" w:hAnsi="Book Antiqua"/>
          <w:noProof w:val="0"/>
          <w:lang w:val="sr-Latn-RS"/>
        </w:rPr>
        <w:t>deljenja za eksproprijaciju.</w:t>
      </w:r>
    </w:p>
    <w:p w:rsidR="00E146A6" w:rsidRPr="00E146A6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>U roku od  (2)  dve godine od dana stupanja  na snagu ove odluke, Odeljenje za eksproprijaciju u okviru Ministarstva sredine i prostornog planiranja isplatiće celokupan iznos na</w:t>
      </w:r>
      <w:r w:rsidR="001D5AB3">
        <w:rPr>
          <w:rFonts w:ascii="Book Antiqua" w:hAnsi="Book Antiqua"/>
          <w:noProof w:val="0"/>
          <w:lang w:val="sr-Latn-RS"/>
        </w:rPr>
        <w:t>knade za eksproprijaciju, utvrđ</w:t>
      </w:r>
      <w:r w:rsidRPr="00E146A6">
        <w:rPr>
          <w:rFonts w:ascii="Book Antiqua" w:hAnsi="Book Antiqua"/>
          <w:noProof w:val="0"/>
          <w:lang w:val="sr-Latn-RS"/>
        </w:rPr>
        <w:t>en u ovoj odluci.</w:t>
      </w: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>Ova odluka zajedno sa njenim tabelarnim i grafičkim delom predstavlja pravni osnov za upis u katastarske knjige na ime novih titulara, kao i tehničku podelu katastarskih parcela. Stupanjem na snagu ove odluke, katastarske kancelarije su obavezne da izvrše proceduralne  i tehničke  radnje  za njeno sprovođenje.</w:t>
      </w: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146A6" w:rsidRPr="00E146A6" w:rsidRDefault="00E146A6" w:rsidP="00E146A6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61733E" w:rsidRDefault="00E146A6" w:rsidP="00E146A6">
      <w:pPr>
        <w:pStyle w:val="ListParagraph"/>
        <w:numPr>
          <w:ilvl w:val="0"/>
          <w:numId w:val="3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E146A6">
        <w:rPr>
          <w:rFonts w:ascii="Book Antiqua" w:hAnsi="Book Antiqua"/>
          <w:noProof w:val="0"/>
          <w:lang w:val="sr-Latn-RS"/>
        </w:rPr>
        <w:t xml:space="preserve">Odluka stupa na snagu danom objavljivanja u Službenom listu Republike Kosova i u jednim novinama sa velikim  tiražom na Kosovu  </w:t>
      </w: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C2446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96667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28C7373" wp14:editId="5135E3F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71C8B" w:rsidRPr="00480025" w:rsidRDefault="00671C8B" w:rsidP="00671C8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71C8B" w:rsidRPr="00480025" w:rsidRDefault="00671C8B" w:rsidP="00671C8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71C8B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20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671C8B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B20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315BF3" w:rsidRPr="00480025" w:rsidRDefault="00315BF3" w:rsidP="00671C8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71C8B" w:rsidRDefault="00AB20A2" w:rsidP="00AB20A2">
      <w:pPr>
        <w:spacing w:after="0" w:line="240" w:lineRule="auto"/>
        <w:jc w:val="both"/>
        <w:outlineLvl w:val="0"/>
        <w:rPr>
          <w:rFonts w:ascii="Book Antiqua" w:hAnsi="Book Antiqua"/>
          <w:noProof w:val="0"/>
          <w:color w:val="000000"/>
          <w:lang w:val="sr-Latn-RS"/>
        </w:rPr>
      </w:pPr>
      <w:r w:rsidRPr="00AB20A2">
        <w:rPr>
          <w:rFonts w:ascii="Book Antiqua" w:hAnsi="Book Antiqua"/>
          <w:noProof w:val="0"/>
          <w:color w:val="000000"/>
          <w:lang w:val="sr-Latn-RS"/>
        </w:rPr>
        <w:t>Na osnovu člana 92. stav 4 i člana 93. stav 4 Ust</w:t>
      </w:r>
      <w:r>
        <w:rPr>
          <w:rFonts w:ascii="Book Antiqua" w:hAnsi="Book Antiqua"/>
          <w:noProof w:val="0"/>
          <w:color w:val="000000"/>
          <w:lang w:val="sr-Latn-RS"/>
        </w:rPr>
        <w:t xml:space="preserve">ava Republike Kosovo, člana  11 </w:t>
      </w:r>
      <w:r w:rsidRPr="00AB20A2">
        <w:rPr>
          <w:rFonts w:ascii="Book Antiqua" w:hAnsi="Book Antiqua"/>
          <w:noProof w:val="0"/>
          <w:color w:val="000000"/>
          <w:lang w:val="sr-Latn-RS"/>
        </w:rPr>
        <w:t xml:space="preserve"> i 45 Zakona br. 03/L-139 o eksproprijaciji nepokretne imovine, sa izvršenim  izmenama i dopunama Zakonom br. 03/L-205,člana 4. Uredbe br. 02/2011 o oblastima administrativne odgovornosti Kancelarije premijera i ministarstava, izmenjene  i dopunjene  Uredbom br. 07/2011 i Uredbom br. 144/2017, kao i člana 19. Poslovnika o radu Vlade Republike Kosovo br. 09/2011, nakon razmatranja zahteva pod br.prot. </w:t>
      </w:r>
      <w:r>
        <w:rPr>
          <w:rFonts w:ascii="Book Antiqua" w:hAnsi="Book Antiqua"/>
          <w:noProof w:val="0"/>
          <w:color w:val="000000"/>
          <w:lang w:val="sr-Latn-RS"/>
        </w:rPr>
        <w:t>263</w:t>
      </w:r>
      <w:r w:rsidRPr="00AB20A2">
        <w:rPr>
          <w:rFonts w:ascii="Book Antiqua" w:hAnsi="Book Antiqua"/>
          <w:noProof w:val="0"/>
          <w:color w:val="000000"/>
          <w:lang w:val="sr-Latn-RS"/>
        </w:rPr>
        <w:t xml:space="preserve"> od </w:t>
      </w:r>
      <w:r>
        <w:rPr>
          <w:rFonts w:ascii="Book Antiqua" w:hAnsi="Book Antiqua"/>
          <w:noProof w:val="0"/>
          <w:color w:val="000000"/>
          <w:lang w:val="sr-Latn-RS"/>
        </w:rPr>
        <w:t>23</w:t>
      </w:r>
      <w:r w:rsidRPr="00AB20A2">
        <w:rPr>
          <w:rFonts w:ascii="Book Antiqua" w:hAnsi="Book Antiqua"/>
          <w:noProof w:val="0"/>
          <w:color w:val="000000"/>
          <w:lang w:val="sr-Latn-RS"/>
        </w:rPr>
        <w:t>.01.2018 godine,  Vlada Republike Kosovo, je na sednici održanoj 05 februara 2018, donela  sledeću:</w:t>
      </w:r>
    </w:p>
    <w:p w:rsidR="00E372C8" w:rsidRPr="00480025" w:rsidRDefault="00E372C8" w:rsidP="00AB20A2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21BD0" w:rsidRPr="00480025" w:rsidRDefault="006C0CE5" w:rsidP="006C0CE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KONAČNU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671C8B" w:rsidRPr="00480025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B20A2" w:rsidRDefault="00AB20A2" w:rsidP="00F51C6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Usvaja se ekspr</w:t>
      </w:r>
      <w:r w:rsid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oprijac</w:t>
      </w:r>
      <w:r w:rsidR="001D5AB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ija, u javnom interesu ne</w:t>
      </w:r>
      <w:r w:rsid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kretnina vlasnika i nosilaca interesa  koje su pogođene izgradnjom </w:t>
      </w:r>
      <w:r w:rsidR="00F51C6D" w:rsidRP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stalnih objekata za integrisano upravljanje granicom IBM: Granični prelaz Merdare, opština Podujevo</w:t>
      </w:r>
      <w:r w:rsid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, prema tab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el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 koja je  sastavni deo  ove odluke.</w:t>
      </w:r>
    </w:p>
    <w:p w:rsidR="00A06E39" w:rsidRPr="00984EE6" w:rsidRDefault="00A06E39" w:rsidP="00A06E3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Sastavni deo ove odluke je akt procene  koji je izradila Kancelarij</w:t>
      </w:r>
      <w:r w:rsidR="001D5AB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a za procenu nepokretne Imovine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/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Ministarstvo finansija i tabela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u prilogu ove odluke u 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kojoj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je 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određuje iznos naknade onim vlasnicima ili nosiocima  interesa, čija su imovinska prava ili zakonska prava pogođena procesom eksproprijacije, prema tabelama procene u '' Propratnom dopisu  Akta  procene'' br. Prot. 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238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/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18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, od 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18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.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01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.</w:t>
      </w:r>
      <w:r w:rsidR="00F51C6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2018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godine.</w:t>
      </w:r>
    </w:p>
    <w:p w:rsidR="00A06E39" w:rsidRPr="00A06E39" w:rsidRDefault="00A06E39" w:rsidP="00A06E39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06E39" w:rsidRPr="00984EE6" w:rsidRDefault="00A06E39" w:rsidP="00A06E3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 roku od  5 (pet ) radnih dana od dana donošenja  ove odluke, Departman za eksproprijacije/MSPP dostavlja  odluku subjektu potražiocu i drugim licima  </w:t>
      </w:r>
      <w:r w:rsidR="001D5AB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identifikovanim u tabeli</w:t>
      </w:r>
      <w:r w:rsidR="007E04E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utvrđ</w:t>
      </w:r>
      <w:r w:rsidR="001D5AB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enoj </w:t>
      </w: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u tački 1 ove odluke.</w:t>
      </w: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Protiv ove odluke subjekti potražioci, bilo koje lice koje je vlasnik ili nosilac interesa na nekretninu ili imovinska  prava, koje su pogođene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Default="00594420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 roku od 5(pet) kale</w:t>
      </w:r>
      <w:r w:rsidR="00AB20A2"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ndarskih dana od dana od predaje žalbe nadležnom sudu, podnosilac žalbe treba da  5 (pet) fizičkih  kopija žalbe preda u kancelarijama državnog  pravobranilaštva /Ministartvo pravde i jedan primerak (1) žalbe u kancelarijama Odeljenja za eksproprijaciju.</w:t>
      </w:r>
    </w:p>
    <w:p w:rsidR="00A06E39" w:rsidRPr="00A06E39" w:rsidRDefault="00A06E39" w:rsidP="00A06E39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06E39" w:rsidRPr="00984EE6" w:rsidRDefault="00A06E39" w:rsidP="00A06E3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Ova odluka zajedno sa njenim tabelarnim i grafičkim delom predstavlja pravni osnov za upis u katastarske knjige na ime novih titulara, kao i tehničku podelu katastarskih parcela. Stupanjem na snagu ove odluke, katastarske kancelarije su obavezne da izvrše proceduralne  i tehničke  radnje  za njeno sprovođenje.</w:t>
      </w: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AB20A2" w:rsidRPr="00984EE6" w:rsidRDefault="00AB20A2" w:rsidP="00984EE6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984EE6" w:rsidRPr="00984EE6" w:rsidRDefault="00AB20A2" w:rsidP="00984E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danom objavljivanja u Službenom listu Republike Kosova i u jednim novinama sa velikim  tiražom na Kosovu</w:t>
      </w:r>
    </w:p>
    <w:p w:rsidR="00984EE6" w:rsidRDefault="00984EE6" w:rsidP="00984EE6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84EE6" w:rsidRPr="00984EE6" w:rsidRDefault="00AB20A2" w:rsidP="00984EE6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</w:t>
      </w:r>
    </w:p>
    <w:p w:rsidR="00AD2182" w:rsidRPr="00984EE6" w:rsidRDefault="00671C8B" w:rsidP="00984EE6">
      <w:pPr>
        <w:pStyle w:val="ListParagraph"/>
        <w:spacing w:after="0" w:line="240" w:lineRule="auto"/>
        <w:ind w:left="36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984EE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</w:t>
      </w:r>
      <w:r w:rsidR="00984EE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</w:t>
      </w:r>
      <w:r w:rsidRPr="00984EE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="00AD2182" w:rsidRPr="00984EE6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671C8B" w:rsidRP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2C1C7E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2C1C7E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84EE6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bookmarkStart w:id="0" w:name="_GoBack"/>
      <w:bookmarkEnd w:id="0"/>
    </w:p>
    <w:p w:rsidR="00984EE6" w:rsidRPr="00480025" w:rsidRDefault="00984EE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39A95559" wp14:editId="303C0D5A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B27A6" w:rsidRPr="00480025" w:rsidRDefault="002B27A6" w:rsidP="002B27A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B27A6" w:rsidRPr="00480025" w:rsidRDefault="002B27A6" w:rsidP="002B27A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B27A6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07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2B27A6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3E46B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A01B2" w:rsidRPr="00480025" w:rsidRDefault="00EA01B2" w:rsidP="002B27A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B27A6" w:rsidRPr="00480025" w:rsidRDefault="005F1A0C" w:rsidP="002B27A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3E46B8" w:rsidRPr="003E46B8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3E46B8">
        <w:rPr>
          <w:rFonts w:ascii="Book Antiqua" w:hAnsi="Book Antiqua"/>
          <w:noProof w:val="0"/>
          <w:color w:val="000000"/>
          <w:lang w:val="sr-Latn-RS"/>
        </w:rPr>
        <w:t>4</w:t>
      </w:r>
      <w:r w:rsidR="003E46B8" w:rsidRPr="003E46B8">
        <w:rPr>
          <w:rFonts w:ascii="Book Antiqua" w:hAnsi="Book Antiqua"/>
          <w:noProof w:val="0"/>
          <w:color w:val="000000"/>
          <w:lang w:val="sr-Latn-RS"/>
        </w:rPr>
        <w:t xml:space="preserve"> stav </w:t>
      </w:r>
      <w:r w:rsidR="003E46B8">
        <w:rPr>
          <w:rFonts w:ascii="Book Antiqua" w:hAnsi="Book Antiqua"/>
          <w:noProof w:val="0"/>
          <w:color w:val="000000"/>
          <w:lang w:val="sr-Latn-RS"/>
        </w:rPr>
        <w:t>2</w:t>
      </w:r>
      <w:r w:rsidR="003E46B8" w:rsidRPr="003E46B8">
        <w:rPr>
          <w:rFonts w:ascii="Book Antiqua" w:hAnsi="Book Antiqua"/>
          <w:noProof w:val="0"/>
          <w:color w:val="000000"/>
          <w:lang w:val="sr-Latn-RS"/>
        </w:rPr>
        <w:t xml:space="preserve"> Zakona  br.04/L-052 o međunarodnim sporazumima</w:t>
      </w:r>
      <w:r w:rsidR="003E46B8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člana 4. Uredbe br. 02/2011 o oblastima administrativne odgovornosti Kancelarije premijera i </w:t>
      </w:r>
      <w:r w:rsidR="00C111CF">
        <w:rPr>
          <w:rFonts w:ascii="Book Antiqua" w:hAnsi="Book Antiqua"/>
          <w:noProof w:val="0"/>
          <w:color w:val="000000"/>
          <w:lang w:val="sr-Latn-RS"/>
        </w:rPr>
        <w:t>ministarstava, izmenjene  i dopunjene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3E46B8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8D1258">
        <w:rPr>
          <w:rFonts w:ascii="Book Antiqua" w:hAnsi="Book Antiqua"/>
          <w:noProof w:val="0"/>
          <w:color w:val="000000"/>
          <w:lang w:val="sr-Latn-RS"/>
        </w:rPr>
        <w:t>,</w:t>
      </w:r>
      <w:r w:rsidR="005D7553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5D7553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2B27A6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480025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44DD" w:rsidRPr="009744DD" w:rsidRDefault="009744DD" w:rsidP="009744DD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</w:t>
      </w: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pregovaranje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</w:t>
      </w: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grantu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između Republike Kosova, koju predstavlja Ministarstvo finansija i  Nemačke  razvojne banke </w:t>
      </w: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KfW za finansiranje projekta „Prog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ram upravljanja čvrstim otpadom-BMZ ID 2015 67 049“</w:t>
      </w:r>
    </w:p>
    <w:p w:rsidR="009744DD" w:rsidRPr="009744DD" w:rsidRDefault="009744DD" w:rsidP="009744DD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7553" w:rsidRPr="008B3D0D" w:rsidRDefault="009744DD" w:rsidP="009744DD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ovom  sporazumu </w:t>
      </w: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Ministarstvo finansija je dužno da postupi u skladu sa odredbama Ustava Republike Kosova, Zakona o međunarodnim sporazumima i drugim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važećim </w:t>
      </w:r>
      <w:r w:rsidRPr="009744D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zakonskim propisima </w:t>
      </w:r>
    </w:p>
    <w:p w:rsidR="008B3D0D" w:rsidRPr="008B3D0D" w:rsidRDefault="008B3D0D" w:rsidP="008B3D0D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5D7553" w:rsidRDefault="005D7553" w:rsidP="005D755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2B27A6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2B27A6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B27A6" w:rsidRP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5D7553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5D7553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8DAE3EB" wp14:editId="50665BC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868C0" w:rsidRPr="00480025" w:rsidRDefault="008868C0" w:rsidP="00886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868C0" w:rsidRPr="00480025" w:rsidRDefault="008868C0" w:rsidP="00886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868C0" w:rsidRPr="00480025" w:rsidRDefault="000F1517" w:rsidP="000F151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E46B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8868C0" w:rsidRPr="00480025" w:rsidRDefault="00480025" w:rsidP="000F151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3E46B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A01B2" w:rsidRPr="00480025" w:rsidRDefault="00EA01B2" w:rsidP="00886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868C0" w:rsidRPr="00480025" w:rsidRDefault="000F1517" w:rsidP="008868C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3E46B8" w:rsidRPr="003E46B8">
        <w:rPr>
          <w:rFonts w:ascii="Book Antiqua" w:hAnsi="Book Antiqua"/>
          <w:noProof w:val="0"/>
          <w:color w:val="000000"/>
          <w:lang w:val="sr-Latn-RS"/>
        </w:rPr>
        <w:t>člana 4 stav 2 Zakona  br.04/</w:t>
      </w:r>
      <w:r w:rsidR="003E46B8">
        <w:rPr>
          <w:rFonts w:ascii="Book Antiqua" w:hAnsi="Book Antiqua"/>
          <w:noProof w:val="0"/>
          <w:color w:val="000000"/>
          <w:lang w:val="sr-Latn-RS"/>
        </w:rPr>
        <w:t>L-052 o međunarodnim sporazumim</w:t>
      </w:r>
      <w:r w:rsidR="00CA193C" w:rsidRPr="00CA193C">
        <w:rPr>
          <w:rFonts w:ascii="Book Antiqua" w:hAnsi="Book Antiqua"/>
          <w:noProof w:val="0"/>
          <w:color w:val="000000"/>
          <w:lang w:val="sr-Latn-RS"/>
        </w:rPr>
        <w:t>a,</w:t>
      </w:r>
      <w:r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člana 4. Uredbe br. 02/2011 o oblastima administrativne odgovornosti Kancelarije premijera i </w:t>
      </w:r>
      <w:r w:rsidR="00122B1E">
        <w:rPr>
          <w:rFonts w:ascii="Book Antiqua" w:hAnsi="Book Antiqua"/>
          <w:noProof w:val="0"/>
          <w:color w:val="000000"/>
          <w:lang w:val="sr-Latn-RS"/>
        </w:rPr>
        <w:t xml:space="preserve">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3E46B8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9E0DD1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8868C0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A01B2" w:rsidRPr="00480025" w:rsidRDefault="00EA01B2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480025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4F58EA" w:rsidRDefault="004F58EA" w:rsidP="004F58EA">
      <w:pPr>
        <w:pStyle w:val="ListParagraph"/>
        <w:numPr>
          <w:ilvl w:val="0"/>
          <w:numId w:val="3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F58EA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u načelu Inicijativa za pregovaranje Sporazuma  o grantu između Republike Kosova, koju predstavlja Ministarstvo finansija i  Nemačke  razvojne banke  KfW za finansiranje projekta „Profesionalne usluge primaoca u okviru Programa II Upravljanja otpadom koji se finansira iz posebnog fonda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F58EA" w:rsidRDefault="004F58EA" w:rsidP="004F58EA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A193C" w:rsidRPr="004F58EA" w:rsidRDefault="004F58EA" w:rsidP="004F58EA">
      <w:pPr>
        <w:pStyle w:val="ListParagraph"/>
        <w:numPr>
          <w:ilvl w:val="0"/>
          <w:numId w:val="3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F58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Tokom pregovora o ovom  sporazumu , Ministarstvo finansija je dužno da postupi u skladu sa odredbama Ustava Republike Kosova, Zakona o međunarodnim sporazumima i drugim važećim zakonskim propisima </w:t>
      </w:r>
    </w:p>
    <w:p w:rsidR="008868C0" w:rsidRPr="004F58EA" w:rsidRDefault="00AB109D" w:rsidP="004F58EA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F58EA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8868C0" w:rsidRPr="004F58E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A01B2" w:rsidRPr="00480025" w:rsidRDefault="00EA01B2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EA01B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8868C0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CF471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CF471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D321130" wp14:editId="74CA16DB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5BF3" w:rsidRPr="00480025" w:rsidRDefault="00315BF3" w:rsidP="00315BF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5BF3" w:rsidRPr="00480025" w:rsidRDefault="00315BF3" w:rsidP="00315BF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5BF3" w:rsidRPr="00480025" w:rsidRDefault="00CF4711" w:rsidP="00CF471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F58E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</w:p>
    <w:p w:rsidR="00315BF3" w:rsidRPr="00480025" w:rsidRDefault="00480025" w:rsidP="00CF47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4F58E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315BF3" w:rsidRPr="00480025" w:rsidRDefault="00315BF3" w:rsidP="00315BF3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15BF3" w:rsidRPr="00480025" w:rsidRDefault="00CF4711" w:rsidP="00315BF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</w:t>
      </w:r>
      <w:r w:rsidR="0022262E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6C34F5">
        <w:rPr>
          <w:rFonts w:ascii="Book Antiqua" w:hAnsi="Book Antiqua"/>
          <w:noProof w:val="0"/>
          <w:color w:val="000000"/>
          <w:lang w:val="sr-Latn-RS"/>
        </w:rPr>
        <w:t xml:space="preserve">07/2011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6C34F5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kao i člana 19. Poslovnika o radu Vlade Republike Kosovo br. 09/2011, </w:t>
      </w:r>
      <w:r w:rsidR="00EF6574">
        <w:rPr>
          <w:rFonts w:ascii="Book Antiqua" w:hAnsi="Book Antiqua"/>
          <w:noProof w:val="0"/>
          <w:color w:val="000000"/>
          <w:lang w:val="sr-Latn-RS"/>
        </w:rPr>
        <w:t xml:space="preserve"> nakon razmatranja zaheta Ministarstva bezbednosnih snaga Kosova  , pod br.prot.354, od 01.02.2018 godine,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Vlada Republike Kosovo, je na sednici održanoj </w:t>
      </w:r>
      <w:r w:rsidR="004F58EA">
        <w:rPr>
          <w:rFonts w:ascii="Book Antiqua" w:hAnsi="Book Antiqua"/>
          <w:noProof w:val="0"/>
          <w:color w:val="000000"/>
          <w:lang w:val="sr-Latn-RS"/>
        </w:rPr>
        <w:t>05</w:t>
      </w:r>
      <w:r w:rsidR="00A175F1">
        <w:rPr>
          <w:rFonts w:ascii="Book Antiqua" w:hAnsi="Book Antiqua"/>
          <w:noProof w:val="0"/>
          <w:color w:val="000000"/>
          <w:lang w:val="sr-Latn-RS"/>
        </w:rPr>
        <w:t xml:space="preserve"> februara 2018</w:t>
      </w:r>
      <w:r w:rsidR="0022262E">
        <w:rPr>
          <w:rFonts w:ascii="Book Antiqua" w:hAnsi="Book Antiqua"/>
          <w:noProof w:val="0"/>
          <w:color w:val="000000"/>
          <w:lang w:val="sr-Latn-RS"/>
        </w:rPr>
        <w:t xml:space="preserve">, </w:t>
      </w:r>
      <w:r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315BF3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77C27" w:rsidRPr="00480025" w:rsidRDefault="00877C27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Default="00480025" w:rsidP="00315BF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2262E" w:rsidRPr="00480025" w:rsidRDefault="0022262E" w:rsidP="00315BF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A657D" w:rsidRPr="008A657D" w:rsidRDefault="006C0CE5" w:rsidP="008A657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 </w:t>
      </w:r>
      <w:r w:rsidR="008A657D" w:rsidRPr="008A657D">
        <w:rPr>
          <w:rFonts w:ascii="Book Antiqua" w:eastAsia="MS Mincho" w:hAnsi="Book Antiqua" w:cs="Times New Roman"/>
          <w:noProof w:val="0"/>
          <w:szCs w:val="24"/>
          <w:lang w:val="sr-Latn-RS"/>
        </w:rPr>
        <w:t>davanju  saglasnost za izuzeće  iz delokruga  Zakona br. 04/L-042 o javnim nabavkama u Republici  Kosovo</w:t>
      </w:r>
    </w:p>
    <w:p w:rsidR="008A657D" w:rsidRDefault="008A657D" w:rsidP="008A65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8A657D" w:rsidRPr="008A657D" w:rsidRDefault="008A657D" w:rsidP="008A657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8A657D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Vlada je saglasna  za 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izuzeće </w:t>
      </w:r>
      <w:r w:rsidRPr="008A657D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  iz delokruga ovog zakona zbog specifičnosti koje su povezane  sa pitanjima  odbrane i bezbednosti/zakonske    poverljivosti i interesima  Republike Kosova, na zahtev Ministarstva bezbednosnih snaga Kosova , od 1. februara 2018. godine</w:t>
      </w:r>
    </w:p>
    <w:p w:rsidR="008A657D" w:rsidRDefault="008A657D" w:rsidP="008A65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FF2847" w:rsidRPr="008A657D" w:rsidRDefault="008A657D" w:rsidP="008A657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8A657D">
        <w:rPr>
          <w:rFonts w:ascii="Book Antiqua" w:eastAsia="MS Mincho" w:hAnsi="Book Antiqua" w:cs="Times New Roman"/>
          <w:noProof w:val="0"/>
          <w:szCs w:val="24"/>
          <w:lang w:val="sr-Latn-RS"/>
        </w:rPr>
        <w:t>Obavezuje Ministarstvo bezbednosnih snaga Kosova  na  sprovođenje ove odluke.</w:t>
      </w:r>
    </w:p>
    <w:p w:rsidR="008A657D" w:rsidRPr="008A657D" w:rsidRDefault="008A657D" w:rsidP="008A65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15BF3" w:rsidRPr="008A657D" w:rsidRDefault="001B2A61" w:rsidP="008A657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8A65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315BF3" w:rsidRPr="008A657D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15BF3" w:rsidRPr="00480025" w:rsidRDefault="00315BF3" w:rsidP="00315BF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AD2182" w:rsidRPr="00480025" w:rsidRDefault="00315BF3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B2A6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5F1A0C" w:rsidRPr="009A6545" w:rsidRDefault="00AD2182" w:rsidP="009A6545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1B2A6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1B2A6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sectPr w:rsidR="005F1A0C" w:rsidRPr="009A6545" w:rsidSect="00E9107D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82915"/>
    <w:multiLevelType w:val="hybridMultilevel"/>
    <w:tmpl w:val="E9D0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C0114"/>
    <w:multiLevelType w:val="hybridMultilevel"/>
    <w:tmpl w:val="3A949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42AB3"/>
    <w:multiLevelType w:val="hybridMultilevel"/>
    <w:tmpl w:val="7A22F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1211F"/>
    <w:multiLevelType w:val="hybridMultilevel"/>
    <w:tmpl w:val="776615DE"/>
    <w:lvl w:ilvl="0" w:tplc="58F87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B3A3213"/>
    <w:multiLevelType w:val="hybridMultilevel"/>
    <w:tmpl w:val="B7888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1160D2"/>
    <w:multiLevelType w:val="hybridMultilevel"/>
    <w:tmpl w:val="3A120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EA44210"/>
    <w:multiLevelType w:val="hybridMultilevel"/>
    <w:tmpl w:val="655C0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0502A3"/>
    <w:multiLevelType w:val="hybridMultilevel"/>
    <w:tmpl w:val="C3EE0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F19"/>
    <w:multiLevelType w:val="hybridMultilevel"/>
    <w:tmpl w:val="C5C8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F5571"/>
    <w:multiLevelType w:val="hybridMultilevel"/>
    <w:tmpl w:val="4EE8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B61C2"/>
    <w:multiLevelType w:val="hybridMultilevel"/>
    <w:tmpl w:val="044E8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708C0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0527373"/>
    <w:multiLevelType w:val="hybridMultilevel"/>
    <w:tmpl w:val="85D0D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969DA"/>
    <w:multiLevelType w:val="hybridMultilevel"/>
    <w:tmpl w:val="5A8C0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F59D1"/>
    <w:multiLevelType w:val="multilevel"/>
    <w:tmpl w:val="72A45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9">
    <w:nsid w:val="433630E6"/>
    <w:multiLevelType w:val="hybridMultilevel"/>
    <w:tmpl w:val="3740E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81B7C"/>
    <w:multiLevelType w:val="hybridMultilevel"/>
    <w:tmpl w:val="BF1C2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8653CE"/>
    <w:multiLevelType w:val="multilevel"/>
    <w:tmpl w:val="D2A82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B541360"/>
    <w:multiLevelType w:val="hybridMultilevel"/>
    <w:tmpl w:val="4176D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AB0B24"/>
    <w:multiLevelType w:val="hybridMultilevel"/>
    <w:tmpl w:val="D960C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9A4FEA"/>
    <w:multiLevelType w:val="hybridMultilevel"/>
    <w:tmpl w:val="7DD85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3711DE"/>
    <w:multiLevelType w:val="multilevel"/>
    <w:tmpl w:val="A8FE8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38F4417"/>
    <w:multiLevelType w:val="hybridMultilevel"/>
    <w:tmpl w:val="BA887BD2"/>
    <w:lvl w:ilvl="0" w:tplc="D96C98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17259D"/>
    <w:multiLevelType w:val="hybridMultilevel"/>
    <w:tmpl w:val="67602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A5A6E"/>
    <w:multiLevelType w:val="hybridMultilevel"/>
    <w:tmpl w:val="63B44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FC3533"/>
    <w:multiLevelType w:val="hybridMultilevel"/>
    <w:tmpl w:val="4A9A6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E2466"/>
    <w:multiLevelType w:val="hybridMultilevel"/>
    <w:tmpl w:val="29424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72984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7F11D56"/>
    <w:multiLevelType w:val="hybridMultilevel"/>
    <w:tmpl w:val="6A70E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74F66"/>
    <w:multiLevelType w:val="hybridMultilevel"/>
    <w:tmpl w:val="23C8267C"/>
    <w:lvl w:ilvl="0" w:tplc="B950E13A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026E3"/>
    <w:multiLevelType w:val="hybridMultilevel"/>
    <w:tmpl w:val="0A9086D8"/>
    <w:lvl w:ilvl="0" w:tplc="AEAA2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7"/>
  </w:num>
  <w:num w:numId="5">
    <w:abstractNumId w:val="4"/>
  </w:num>
  <w:num w:numId="6">
    <w:abstractNumId w:val="20"/>
  </w:num>
  <w:num w:numId="7">
    <w:abstractNumId w:val="27"/>
  </w:num>
  <w:num w:numId="8">
    <w:abstractNumId w:val="0"/>
  </w:num>
  <w:num w:numId="9">
    <w:abstractNumId w:val="13"/>
  </w:num>
  <w:num w:numId="10">
    <w:abstractNumId w:val="3"/>
  </w:num>
  <w:num w:numId="11">
    <w:abstractNumId w:val="22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1"/>
  </w:num>
  <w:num w:numId="16">
    <w:abstractNumId w:val="33"/>
  </w:num>
  <w:num w:numId="17">
    <w:abstractNumId w:val="14"/>
  </w:num>
  <w:num w:numId="18">
    <w:abstractNumId w:val="17"/>
  </w:num>
  <w:num w:numId="19">
    <w:abstractNumId w:val="25"/>
  </w:num>
  <w:num w:numId="20">
    <w:abstractNumId w:val="35"/>
  </w:num>
  <w:num w:numId="21">
    <w:abstractNumId w:val="3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6"/>
  </w:num>
  <w:num w:numId="26">
    <w:abstractNumId w:val="15"/>
  </w:num>
  <w:num w:numId="27">
    <w:abstractNumId w:val="21"/>
  </w:num>
  <w:num w:numId="28">
    <w:abstractNumId w:val="1"/>
  </w:num>
  <w:num w:numId="29">
    <w:abstractNumId w:val="16"/>
  </w:num>
  <w:num w:numId="30">
    <w:abstractNumId w:val="29"/>
  </w:num>
  <w:num w:numId="31">
    <w:abstractNumId w:val="31"/>
  </w:num>
  <w:num w:numId="32">
    <w:abstractNumId w:val="12"/>
  </w:num>
  <w:num w:numId="33">
    <w:abstractNumId w:val="19"/>
  </w:num>
  <w:num w:numId="34">
    <w:abstractNumId w:val="8"/>
  </w:num>
  <w:num w:numId="35">
    <w:abstractNumId w:val="1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B0"/>
    <w:rsid w:val="000358CD"/>
    <w:rsid w:val="00054B1C"/>
    <w:rsid w:val="00083367"/>
    <w:rsid w:val="00086F1C"/>
    <w:rsid w:val="000871E6"/>
    <w:rsid w:val="000A56A5"/>
    <w:rsid w:val="000B48C5"/>
    <w:rsid w:val="000D0DC1"/>
    <w:rsid w:val="000F1517"/>
    <w:rsid w:val="001022AB"/>
    <w:rsid w:val="00105326"/>
    <w:rsid w:val="00122B1E"/>
    <w:rsid w:val="00135D73"/>
    <w:rsid w:val="00147FAE"/>
    <w:rsid w:val="00162687"/>
    <w:rsid w:val="0016781B"/>
    <w:rsid w:val="00174860"/>
    <w:rsid w:val="00182BE4"/>
    <w:rsid w:val="00185BBC"/>
    <w:rsid w:val="00193397"/>
    <w:rsid w:val="001A5D3A"/>
    <w:rsid w:val="001B2A61"/>
    <w:rsid w:val="001D3216"/>
    <w:rsid w:val="001D5AB3"/>
    <w:rsid w:val="001D6355"/>
    <w:rsid w:val="001E46AF"/>
    <w:rsid w:val="001F0D8C"/>
    <w:rsid w:val="001F11BE"/>
    <w:rsid w:val="00215397"/>
    <w:rsid w:val="0022262E"/>
    <w:rsid w:val="002628FD"/>
    <w:rsid w:val="002653C5"/>
    <w:rsid w:val="002B27A6"/>
    <w:rsid w:val="002C1C7E"/>
    <w:rsid w:val="002F52AC"/>
    <w:rsid w:val="00315BF3"/>
    <w:rsid w:val="00326BD9"/>
    <w:rsid w:val="003A41F6"/>
    <w:rsid w:val="003B4703"/>
    <w:rsid w:val="003B7667"/>
    <w:rsid w:val="003C00EF"/>
    <w:rsid w:val="003E1071"/>
    <w:rsid w:val="003E46B8"/>
    <w:rsid w:val="003F156A"/>
    <w:rsid w:val="0040287A"/>
    <w:rsid w:val="004253D8"/>
    <w:rsid w:val="00434367"/>
    <w:rsid w:val="00441F11"/>
    <w:rsid w:val="00452762"/>
    <w:rsid w:val="004577BE"/>
    <w:rsid w:val="004602EE"/>
    <w:rsid w:val="00462B56"/>
    <w:rsid w:val="004777A1"/>
    <w:rsid w:val="00480025"/>
    <w:rsid w:val="004940EC"/>
    <w:rsid w:val="00496667"/>
    <w:rsid w:val="004A62B8"/>
    <w:rsid w:val="004C2446"/>
    <w:rsid w:val="004D2538"/>
    <w:rsid w:val="004D6E53"/>
    <w:rsid w:val="004F3D6B"/>
    <w:rsid w:val="004F58EA"/>
    <w:rsid w:val="00523588"/>
    <w:rsid w:val="00527F83"/>
    <w:rsid w:val="005413BA"/>
    <w:rsid w:val="00561E8F"/>
    <w:rsid w:val="0057364D"/>
    <w:rsid w:val="00594420"/>
    <w:rsid w:val="00595D7C"/>
    <w:rsid w:val="005D5422"/>
    <w:rsid w:val="005D7553"/>
    <w:rsid w:val="005E5537"/>
    <w:rsid w:val="005F1A0C"/>
    <w:rsid w:val="005F3D16"/>
    <w:rsid w:val="00614A85"/>
    <w:rsid w:val="0061733E"/>
    <w:rsid w:val="00620954"/>
    <w:rsid w:val="00621BD0"/>
    <w:rsid w:val="006231B7"/>
    <w:rsid w:val="0062452E"/>
    <w:rsid w:val="00631F67"/>
    <w:rsid w:val="0063621A"/>
    <w:rsid w:val="0064761D"/>
    <w:rsid w:val="006478BE"/>
    <w:rsid w:val="006652E9"/>
    <w:rsid w:val="006658AD"/>
    <w:rsid w:val="00671C8B"/>
    <w:rsid w:val="00674AB0"/>
    <w:rsid w:val="00675772"/>
    <w:rsid w:val="006759B7"/>
    <w:rsid w:val="0069430B"/>
    <w:rsid w:val="006A6F87"/>
    <w:rsid w:val="006C05B8"/>
    <w:rsid w:val="006C0CE5"/>
    <w:rsid w:val="006C34F5"/>
    <w:rsid w:val="006D2099"/>
    <w:rsid w:val="006E3869"/>
    <w:rsid w:val="00712EBC"/>
    <w:rsid w:val="0072110E"/>
    <w:rsid w:val="00727B3D"/>
    <w:rsid w:val="00740D0D"/>
    <w:rsid w:val="00752FF1"/>
    <w:rsid w:val="007B1FD7"/>
    <w:rsid w:val="007B27EA"/>
    <w:rsid w:val="007C1763"/>
    <w:rsid w:val="007C4735"/>
    <w:rsid w:val="007E04E1"/>
    <w:rsid w:val="008076F7"/>
    <w:rsid w:val="0081576D"/>
    <w:rsid w:val="00827A80"/>
    <w:rsid w:val="00833E76"/>
    <w:rsid w:val="0084724D"/>
    <w:rsid w:val="008527BD"/>
    <w:rsid w:val="00852F9E"/>
    <w:rsid w:val="008626B8"/>
    <w:rsid w:val="00867914"/>
    <w:rsid w:val="00877C27"/>
    <w:rsid w:val="008868C0"/>
    <w:rsid w:val="00886A85"/>
    <w:rsid w:val="008A5AE5"/>
    <w:rsid w:val="008A657D"/>
    <w:rsid w:val="008B3D0D"/>
    <w:rsid w:val="008C3B2A"/>
    <w:rsid w:val="008D1258"/>
    <w:rsid w:val="008E07C6"/>
    <w:rsid w:val="009029AE"/>
    <w:rsid w:val="00923087"/>
    <w:rsid w:val="009516BF"/>
    <w:rsid w:val="00952645"/>
    <w:rsid w:val="009744DD"/>
    <w:rsid w:val="00975826"/>
    <w:rsid w:val="00984EE6"/>
    <w:rsid w:val="00990F14"/>
    <w:rsid w:val="009A2030"/>
    <w:rsid w:val="009A6545"/>
    <w:rsid w:val="009A741F"/>
    <w:rsid w:val="009B39D9"/>
    <w:rsid w:val="009D4F79"/>
    <w:rsid w:val="009E0DD1"/>
    <w:rsid w:val="009E4F20"/>
    <w:rsid w:val="009F0F05"/>
    <w:rsid w:val="009F4B66"/>
    <w:rsid w:val="00A06E39"/>
    <w:rsid w:val="00A175F1"/>
    <w:rsid w:val="00A22B68"/>
    <w:rsid w:val="00A55719"/>
    <w:rsid w:val="00A713AE"/>
    <w:rsid w:val="00A74A4A"/>
    <w:rsid w:val="00A75123"/>
    <w:rsid w:val="00A81975"/>
    <w:rsid w:val="00A84761"/>
    <w:rsid w:val="00AA0D5E"/>
    <w:rsid w:val="00AB109D"/>
    <w:rsid w:val="00AB20A2"/>
    <w:rsid w:val="00AB32BC"/>
    <w:rsid w:val="00AD100B"/>
    <w:rsid w:val="00AD2182"/>
    <w:rsid w:val="00B420E5"/>
    <w:rsid w:val="00B53B30"/>
    <w:rsid w:val="00B90405"/>
    <w:rsid w:val="00B9264D"/>
    <w:rsid w:val="00BB7B8D"/>
    <w:rsid w:val="00BC36B7"/>
    <w:rsid w:val="00BD7342"/>
    <w:rsid w:val="00BE1F39"/>
    <w:rsid w:val="00BF3B47"/>
    <w:rsid w:val="00C01418"/>
    <w:rsid w:val="00C030C0"/>
    <w:rsid w:val="00C111CF"/>
    <w:rsid w:val="00C303CF"/>
    <w:rsid w:val="00C44D62"/>
    <w:rsid w:val="00C603CC"/>
    <w:rsid w:val="00C61982"/>
    <w:rsid w:val="00C80BFA"/>
    <w:rsid w:val="00CA193C"/>
    <w:rsid w:val="00CB0A0A"/>
    <w:rsid w:val="00CB766E"/>
    <w:rsid w:val="00CC670B"/>
    <w:rsid w:val="00CD3763"/>
    <w:rsid w:val="00CF4711"/>
    <w:rsid w:val="00D022E1"/>
    <w:rsid w:val="00D356A5"/>
    <w:rsid w:val="00D40D93"/>
    <w:rsid w:val="00D45C17"/>
    <w:rsid w:val="00D564F1"/>
    <w:rsid w:val="00D60906"/>
    <w:rsid w:val="00D96328"/>
    <w:rsid w:val="00DB0902"/>
    <w:rsid w:val="00DB55F6"/>
    <w:rsid w:val="00DF2F89"/>
    <w:rsid w:val="00E06AA1"/>
    <w:rsid w:val="00E07197"/>
    <w:rsid w:val="00E146A6"/>
    <w:rsid w:val="00E372C8"/>
    <w:rsid w:val="00E413EA"/>
    <w:rsid w:val="00E82B9C"/>
    <w:rsid w:val="00E9107D"/>
    <w:rsid w:val="00EA01B2"/>
    <w:rsid w:val="00EA0A74"/>
    <w:rsid w:val="00EA4EE6"/>
    <w:rsid w:val="00EB738E"/>
    <w:rsid w:val="00EF0A0A"/>
    <w:rsid w:val="00EF13D9"/>
    <w:rsid w:val="00EF6574"/>
    <w:rsid w:val="00F053A2"/>
    <w:rsid w:val="00F315C5"/>
    <w:rsid w:val="00F51C6D"/>
    <w:rsid w:val="00F53117"/>
    <w:rsid w:val="00F615F0"/>
    <w:rsid w:val="00F75464"/>
    <w:rsid w:val="00F862E2"/>
    <w:rsid w:val="00FC76C2"/>
    <w:rsid w:val="00FD578B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Burim Kastrati</cp:lastModifiedBy>
  <cp:revision>77</cp:revision>
  <cp:lastPrinted>2017-12-05T08:34:00Z</cp:lastPrinted>
  <dcterms:created xsi:type="dcterms:W3CDTF">2018-02-07T06:52:00Z</dcterms:created>
  <dcterms:modified xsi:type="dcterms:W3CDTF">2018-02-14T07:10:00Z</dcterms:modified>
</cp:coreProperties>
</file>