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E2" w:rsidRPr="0062677B" w:rsidRDefault="006459E2" w:rsidP="005C1F3D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color w:val="000000"/>
          <w:sz w:val="20"/>
          <w:szCs w:val="28"/>
          <w:lang w:val="en-US"/>
        </w:rPr>
        <w:drawing>
          <wp:inline distT="0" distB="0" distL="0" distR="0" wp14:anchorId="1835C415" wp14:editId="61B029E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3D" w:rsidRPr="0062677B" w:rsidRDefault="005C1F3D" w:rsidP="005C1F3D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</w:t>
      </w:r>
      <w:bookmarkStart w:id="0" w:name="_GoBack"/>
      <w:bookmarkEnd w:id="0"/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ka e Kosovës</w:t>
      </w:r>
    </w:p>
    <w:p w:rsidR="005C1F3D" w:rsidRPr="0062677B" w:rsidRDefault="00D15892" w:rsidP="005C1F3D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5C1F3D"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5C1F3D" w:rsidRPr="0062677B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C1F3D" w:rsidRPr="0062677B" w:rsidRDefault="005C1F3D" w:rsidP="005C1F3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C1F3D" w:rsidRPr="0062677B" w:rsidRDefault="00157671" w:rsidP="005C1F3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5C1F3D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5C1F3D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C1F3D" w:rsidRPr="0062677B" w:rsidRDefault="00157671" w:rsidP="005C1F3D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</w:t>
      </w:r>
      <w:r w:rsidR="005C1F3D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</w:t>
      </w:r>
    </w:p>
    <w:p w:rsidR="00157671" w:rsidRPr="0062677B" w:rsidRDefault="00157671" w:rsidP="00157671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="005C1F3D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. 01/13</w:t>
      </w:r>
    </w:p>
    <w:p w:rsidR="005C1F3D" w:rsidRPr="0062677B" w:rsidRDefault="005C1F3D" w:rsidP="00157671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Dat</w:t>
      </w:r>
      <w:r w:rsidR="00157671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: 10.11.2017</w:t>
      </w:r>
      <w:r w:rsidR="00AD6121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.</w:t>
      </w:r>
    </w:p>
    <w:p w:rsidR="005C1F3D" w:rsidRPr="0062677B" w:rsidRDefault="005C1F3D" w:rsidP="005C1F3D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5C1F3D" w:rsidRPr="0062677B" w:rsidRDefault="00157671" w:rsidP="00157671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na osnovu člana 4. Pravilnika br. 02/2011 </w:t>
      </w:r>
      <w:r w:rsidR="00AD6121" w:rsidRPr="0062677B">
        <w:rPr>
          <w:rFonts w:ascii="Book Antiqua" w:hAnsi="Book Antiqua"/>
          <w:noProof w:val="0"/>
          <w:color w:val="000000"/>
          <w:lang w:val="sr-Latn-RS"/>
        </w:rPr>
        <w:t>o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oblasti</w:t>
      </w:r>
      <w:r w:rsidR="00AD6121" w:rsidRPr="0062677B">
        <w:rPr>
          <w:rFonts w:ascii="Book Antiqua" w:hAnsi="Book Antiqua"/>
          <w:noProof w:val="0"/>
          <w:color w:val="000000"/>
          <w:lang w:val="sr-Latn-RS"/>
        </w:rPr>
        <w:t>ma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5C1F3D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5C1F3D" w:rsidRPr="0062677B" w:rsidRDefault="005C1F3D" w:rsidP="005C1F3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A42B8B" w:rsidRPr="0062677B" w:rsidRDefault="00A42B8B" w:rsidP="005C1F3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5C1F3D" w:rsidRPr="0062677B" w:rsidRDefault="005C1F3D" w:rsidP="005C1F3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5C1F3D" w:rsidRPr="0062677B" w:rsidRDefault="00157671" w:rsidP="00A42B8B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</w:p>
    <w:p w:rsidR="005C1F3D" w:rsidRPr="0062677B" w:rsidRDefault="005C1F3D" w:rsidP="005C1F3D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6121" w:rsidRPr="0062677B" w:rsidRDefault="00082553" w:rsidP="00AD61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Usvajaju se ključni prioriteti evropske agende za 2018</w:t>
      </w:r>
      <w:r w:rsidR="00037EDF" w:rsidRPr="0062677B">
        <w:rPr>
          <w:rFonts w:ascii="Book Antiqua" w:hAnsi="Book Antiqua"/>
          <w:noProof w:val="0"/>
          <w:lang w:val="sr-Latn-RS"/>
        </w:rPr>
        <w:t>.</w:t>
      </w:r>
    </w:p>
    <w:p w:rsidR="00AD6121" w:rsidRPr="0062677B" w:rsidRDefault="00AD6121" w:rsidP="00AD6121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AD6121" w:rsidRPr="0062677B" w:rsidRDefault="00082553" w:rsidP="00AD61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Obavezuju se ministarstva Vlade Republike Kosovo da sprovedu obaveze koje proističu iz ključnih prioriteta Evropske agende za 2018. prema oblastima za koje su nadležna</w:t>
      </w:r>
      <w:r w:rsidR="002C35AB" w:rsidRPr="0062677B">
        <w:rPr>
          <w:rFonts w:ascii="Book Antiqua" w:hAnsi="Book Antiqua"/>
          <w:noProof w:val="0"/>
          <w:lang w:val="sr-Latn-RS"/>
        </w:rPr>
        <w:t>, a na osnovu priloga 1 ove Odluke.</w:t>
      </w:r>
    </w:p>
    <w:p w:rsidR="00AD6121" w:rsidRPr="0062677B" w:rsidRDefault="00AD6121" w:rsidP="00AD6121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037EDF" w:rsidRPr="0062677B" w:rsidRDefault="002C35AB" w:rsidP="00AD612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Odluka stupa na snagu danom potpisivanja</w:t>
      </w:r>
      <w:r w:rsidR="00037EDF" w:rsidRPr="0062677B">
        <w:rPr>
          <w:rFonts w:ascii="Book Antiqua" w:hAnsi="Book Antiqua"/>
          <w:noProof w:val="0"/>
          <w:lang w:val="sr-Latn-RS"/>
        </w:rPr>
        <w:t>.</w:t>
      </w:r>
    </w:p>
    <w:p w:rsidR="005C1F3D" w:rsidRPr="0062677B" w:rsidRDefault="005C1F3D" w:rsidP="005C1F3D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C1F3D" w:rsidRPr="0062677B" w:rsidRDefault="005C1F3D" w:rsidP="005C1F3D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5C1F3D" w:rsidRPr="0062677B" w:rsidRDefault="005C1F3D" w:rsidP="00896FCA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5C1F3D" w:rsidRPr="0062677B" w:rsidRDefault="005C1F3D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5C1F3D" w:rsidRPr="0062677B" w:rsidRDefault="00896FCA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5C1F3D" w:rsidRPr="0062677B" w:rsidRDefault="005C1F3D" w:rsidP="005C1F3D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5C1F3D" w:rsidRPr="0062677B" w:rsidRDefault="005C1F3D" w:rsidP="005C1F3D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5C1F3D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6459E2" w:rsidRPr="0062677B" w:rsidRDefault="006459E2" w:rsidP="00C6779C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C6779C" w:rsidRPr="0062677B" w:rsidRDefault="00C6779C" w:rsidP="00C6779C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84925E7" wp14:editId="493FDDBE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9C" w:rsidRPr="0062677B" w:rsidRDefault="00C6779C" w:rsidP="00C6779C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C6779C" w:rsidRPr="0062677B" w:rsidRDefault="00D15892" w:rsidP="00C6779C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C6779C"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C6779C" w:rsidRPr="0062677B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C6779C" w:rsidRPr="0062677B" w:rsidRDefault="00C6779C" w:rsidP="00C677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C6779C" w:rsidRPr="0062677B" w:rsidRDefault="00157671" w:rsidP="00C677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C6779C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C6779C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C6779C" w:rsidRPr="0062677B" w:rsidRDefault="00157671" w:rsidP="00C6779C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</w:t>
      </w:r>
      <w:r w:rsidR="00C6779C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</w:t>
      </w:r>
    </w:p>
    <w:p w:rsidR="00C6779C" w:rsidRPr="0062677B" w:rsidRDefault="00AD6121" w:rsidP="00AD6121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B</w:t>
      </w:r>
      <w:r w:rsidR="00C6779C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r. 0</w:t>
      </w:r>
      <w:r w:rsidR="0096665F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2</w:t>
      </w:r>
      <w:r w:rsidR="00C6779C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/13</w:t>
      </w:r>
    </w:p>
    <w:p w:rsidR="00C6779C" w:rsidRPr="0062677B" w:rsidRDefault="00C6779C" w:rsidP="00AD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Dat</w:t>
      </w:r>
      <w:r w:rsidR="00AD6121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: 10.11.2017</w:t>
      </w:r>
      <w:r w:rsidR="00AD6121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.</w:t>
      </w:r>
    </w:p>
    <w:p w:rsidR="00C6779C" w:rsidRPr="0062677B" w:rsidRDefault="00C6779C" w:rsidP="00C6779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C6779C" w:rsidRPr="0062677B" w:rsidRDefault="00AD6121" w:rsidP="00C6779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C6779C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C6779C" w:rsidRPr="0062677B" w:rsidRDefault="00C6779C" w:rsidP="00C6779C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E7194E" w:rsidRPr="0062677B" w:rsidRDefault="00E7194E" w:rsidP="00C6779C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6779C" w:rsidRPr="0062677B" w:rsidRDefault="00C6779C" w:rsidP="00C6779C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942AC" w:rsidRPr="0062677B" w:rsidRDefault="007942AC" w:rsidP="00C6779C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6779C" w:rsidRPr="0062677B" w:rsidRDefault="00AD6121" w:rsidP="00E7194E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C6779C"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C6779C" w:rsidRPr="0062677B" w:rsidRDefault="00C6779C" w:rsidP="00C6779C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D6121" w:rsidRPr="0062677B" w:rsidRDefault="00AD6121" w:rsidP="00AD61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Usvaja se nacrt Zakona o izmenama i dopunama Zakona br. 04/L-034 o Kosovskoj agenciji za privatizaciju, izmenjen i dopunjen Zakonom br</w:t>
      </w:r>
      <w:r w:rsidR="00E7194E" w:rsidRPr="0062677B">
        <w:rPr>
          <w:rFonts w:ascii="Book Antiqua" w:hAnsi="Book Antiqua"/>
          <w:noProof w:val="0"/>
          <w:lang w:val="sr-Latn-RS"/>
        </w:rPr>
        <w:t xml:space="preserve">. 04/L-115 </w:t>
      </w:r>
      <w:r w:rsidRPr="0062677B">
        <w:rPr>
          <w:rFonts w:ascii="Book Antiqua" w:hAnsi="Book Antiqua"/>
          <w:noProof w:val="0"/>
          <w:lang w:val="sr-Latn-RS"/>
        </w:rPr>
        <w:t>i Zakonom br</w:t>
      </w:r>
      <w:r w:rsidR="00E7194E" w:rsidRPr="0062677B">
        <w:rPr>
          <w:rFonts w:ascii="Book Antiqua" w:hAnsi="Book Antiqua"/>
          <w:noProof w:val="0"/>
          <w:lang w:val="sr-Latn-RS"/>
        </w:rPr>
        <w:t>. 05/L-080.</w:t>
      </w:r>
    </w:p>
    <w:p w:rsidR="00AD6121" w:rsidRPr="0062677B" w:rsidRDefault="00AD6121" w:rsidP="00AD6121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968D8" w:rsidRPr="008968D8" w:rsidRDefault="00A742EC" w:rsidP="008968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Zadužuje </w:t>
      </w:r>
      <w:r w:rsidR="00AD6121" w:rsidRPr="0062677B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se generalni sekretar Kancelarije premijera </w:t>
      </w:r>
      <w:r w:rsidR="008968D8">
        <w:rPr>
          <w:rFonts w:ascii="Book Antiqua" w:eastAsia="Times New Roman" w:hAnsi="Book Antiqua"/>
          <w:noProof w:val="0"/>
          <w:color w:val="000000" w:themeColor="text1"/>
          <w:lang w:val="sr-Latn-RS"/>
        </w:rPr>
        <w:t>da Nacrt zakona iz stava 1 ove Odluke da prosledi Skupštini Republike Kosovo na razmatranje i usvajanje.</w:t>
      </w:r>
    </w:p>
    <w:p w:rsidR="008968D8" w:rsidRPr="008968D8" w:rsidRDefault="008968D8" w:rsidP="008968D8">
      <w:pPr>
        <w:pStyle w:val="ListParagraph"/>
        <w:rPr>
          <w:rFonts w:ascii="Book Antiqua" w:hAnsi="Book Antiqua"/>
          <w:noProof w:val="0"/>
          <w:color w:val="000000"/>
          <w:lang w:val="sr-Latn-RS"/>
        </w:rPr>
      </w:pPr>
    </w:p>
    <w:p w:rsidR="00C6779C" w:rsidRPr="008968D8" w:rsidRDefault="008968D8" w:rsidP="008968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8968D8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C6779C" w:rsidRPr="008968D8">
        <w:rPr>
          <w:rFonts w:ascii="Book Antiqua" w:hAnsi="Book Antiqua"/>
          <w:noProof w:val="0"/>
          <w:color w:val="000000"/>
          <w:lang w:val="sr-Latn-RS"/>
        </w:rPr>
        <w:t>.</w:t>
      </w:r>
    </w:p>
    <w:p w:rsidR="00C6779C" w:rsidRPr="0062677B" w:rsidRDefault="00C6779C" w:rsidP="00C6779C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C6779C" w:rsidRPr="0062677B" w:rsidRDefault="00C6779C" w:rsidP="00C6779C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C6779C" w:rsidRPr="0062677B" w:rsidRDefault="00C6779C" w:rsidP="00C6779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6779C" w:rsidRPr="0062677B" w:rsidRDefault="00C6779C" w:rsidP="00C6779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6779C" w:rsidRPr="0062677B" w:rsidRDefault="00C6779C" w:rsidP="00C6779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6779C" w:rsidRPr="0062677B" w:rsidRDefault="00C6779C" w:rsidP="00C6779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C6779C" w:rsidRPr="0062677B" w:rsidRDefault="00C6779C" w:rsidP="00C6779C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C6779C" w:rsidRPr="0062677B" w:rsidRDefault="00C6779C" w:rsidP="00AD6121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C6779C" w:rsidRPr="0062677B" w:rsidRDefault="00C6779C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C6779C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213E62" w:rsidRPr="0062677B" w:rsidRDefault="00213E62" w:rsidP="00213E62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70653FD" wp14:editId="28D10593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62" w:rsidRPr="0062677B" w:rsidRDefault="00213E62" w:rsidP="00213E62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13E62" w:rsidRPr="0062677B" w:rsidRDefault="00D15892" w:rsidP="00213E62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213E62" w:rsidRPr="0062677B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213E62" w:rsidRPr="0062677B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13E62" w:rsidRPr="0062677B" w:rsidRDefault="00213E62" w:rsidP="00213E6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13E62" w:rsidRPr="0062677B" w:rsidRDefault="00157671" w:rsidP="00213E6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213E62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213E62" w:rsidRPr="0062677B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13E62" w:rsidRPr="0062677B" w:rsidRDefault="00157671" w:rsidP="00213E62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</w:t>
      </w:r>
      <w:r w:rsidR="00213E62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</w:t>
      </w:r>
    </w:p>
    <w:p w:rsidR="00213E62" w:rsidRPr="0062677B" w:rsidRDefault="00AD6121" w:rsidP="00AD6121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Br</w:t>
      </w:r>
      <w:r w:rsidR="00213E62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. 0</w:t>
      </w:r>
      <w:r w:rsidR="0096665F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3</w:t>
      </w:r>
      <w:r w:rsidR="00213E62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/13</w:t>
      </w:r>
    </w:p>
    <w:p w:rsidR="00213E62" w:rsidRPr="0062677B" w:rsidRDefault="00213E62" w:rsidP="00AD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Dat</w:t>
      </w:r>
      <w:r w:rsidR="00AD6121"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/>
          <w:b/>
          <w:noProof w:val="0"/>
          <w:color w:val="000000"/>
          <w:lang w:val="sr-Latn-RS"/>
        </w:rPr>
        <w:t>: 10.11.2017</w:t>
      </w:r>
    </w:p>
    <w:p w:rsidR="00213E62" w:rsidRPr="0062677B" w:rsidRDefault="00213E62" w:rsidP="00213E62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213E62" w:rsidRPr="008968D8" w:rsidRDefault="008968D8" w:rsidP="00213E62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213E62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213E62" w:rsidRPr="0062677B" w:rsidRDefault="00213E62" w:rsidP="00213E62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942AC" w:rsidRPr="0062677B" w:rsidRDefault="007942AC" w:rsidP="00213E62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942AC" w:rsidRPr="0062677B" w:rsidRDefault="007942AC" w:rsidP="00213E62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213E62" w:rsidRPr="0062677B" w:rsidRDefault="00213E62" w:rsidP="00213E62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213E62" w:rsidRPr="0062677B" w:rsidRDefault="00AD6121" w:rsidP="007942AC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213E62"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13E62" w:rsidRPr="0062677B" w:rsidRDefault="00213E62" w:rsidP="00213E62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8D8" w:rsidRPr="008968D8" w:rsidRDefault="008968D8" w:rsidP="008968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Nacrt zakona za tretiranje građevina bez dozvola</w:t>
      </w:r>
      <w:r w:rsidR="005C043E" w:rsidRPr="0062677B">
        <w:rPr>
          <w:rFonts w:ascii="Book Antiqua" w:hAnsi="Book Antiqua" w:cs="Times New Roman"/>
          <w:noProof w:val="0"/>
          <w:lang w:val="sr-Latn-RS"/>
        </w:rPr>
        <w:t>.</w:t>
      </w:r>
    </w:p>
    <w:p w:rsidR="008968D8" w:rsidRPr="008968D8" w:rsidRDefault="008968D8" w:rsidP="008968D8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968D8" w:rsidRPr="008968D8" w:rsidRDefault="00A742EC" w:rsidP="008968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Zadužuje </w:t>
      </w:r>
      <w:r w:rsidR="008968D8" w:rsidRPr="008968D8">
        <w:rPr>
          <w:rFonts w:ascii="Book Antiqua" w:eastAsia="Times New Roman" w:hAnsi="Book Antiqua"/>
          <w:noProof w:val="0"/>
          <w:color w:val="000000" w:themeColor="text1"/>
          <w:lang w:val="sr-Latn-RS"/>
        </w:rPr>
        <w:t>se generalni sekretar Kancelarije premijera da Nacrt zakona iz stava 1 ove Odluke da prosledi Skupštini Republike Kosovo na razmatranje i usvajanje</w:t>
      </w:r>
      <w:r w:rsidR="008968D8"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8968D8" w:rsidRPr="008968D8" w:rsidRDefault="008968D8" w:rsidP="008968D8">
      <w:pPr>
        <w:pStyle w:val="ListParagraph"/>
        <w:rPr>
          <w:rFonts w:ascii="Book Antiqua" w:hAnsi="Book Antiqua"/>
          <w:noProof w:val="0"/>
          <w:color w:val="000000"/>
          <w:lang w:val="sr-Latn-RS"/>
        </w:rPr>
      </w:pPr>
    </w:p>
    <w:p w:rsidR="00213E62" w:rsidRPr="008968D8" w:rsidRDefault="008968D8" w:rsidP="008968D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8968D8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213E62" w:rsidRPr="008968D8">
        <w:rPr>
          <w:rFonts w:ascii="Book Antiqua" w:hAnsi="Book Antiqua"/>
          <w:noProof w:val="0"/>
          <w:color w:val="000000"/>
          <w:lang w:val="sr-Latn-RS"/>
        </w:rPr>
        <w:t>.</w:t>
      </w:r>
    </w:p>
    <w:p w:rsidR="00213E62" w:rsidRPr="0062677B" w:rsidRDefault="00213E62" w:rsidP="00213E62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213E62" w:rsidRPr="0062677B" w:rsidRDefault="00213E62" w:rsidP="00213E62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213E62" w:rsidRPr="0062677B" w:rsidRDefault="00213E62" w:rsidP="00AD6121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213E62" w:rsidRPr="0062677B" w:rsidRDefault="00213E62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13E62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2D754B" w:rsidRPr="0062677B" w:rsidRDefault="002D754B" w:rsidP="002D754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B91FCA2" wp14:editId="4A958A39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4B" w:rsidRPr="0062677B" w:rsidRDefault="002D754B" w:rsidP="002D754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D754B" w:rsidRPr="0062677B" w:rsidRDefault="00D15892" w:rsidP="002D754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2D754B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2D754B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D754B" w:rsidRPr="0062677B" w:rsidRDefault="002D754B" w:rsidP="002D754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D754B" w:rsidRPr="0062677B" w:rsidRDefault="00157671" w:rsidP="002D754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2D754B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2D754B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D754B" w:rsidRPr="0062677B" w:rsidRDefault="00157671" w:rsidP="002D754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2D754B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2D754B" w:rsidRPr="0062677B" w:rsidRDefault="00AD6121" w:rsidP="00AD612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4F6E4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96665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4F6E4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2D754B" w:rsidRPr="0062677B" w:rsidRDefault="004F6E4F" w:rsidP="00AD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AD612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032CD2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.11</w:t>
      </w:r>
      <w:r w:rsidR="002D754B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2D754B" w:rsidRPr="0062677B" w:rsidRDefault="002D754B" w:rsidP="002D754B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24136" w:rsidRPr="008968D8" w:rsidRDefault="008968D8" w:rsidP="00A2413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A24136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A24136" w:rsidRPr="0062677B" w:rsidRDefault="00A24136" w:rsidP="002D754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213E62" w:rsidRPr="0062677B" w:rsidRDefault="00213E62" w:rsidP="002D754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2D754B" w:rsidRPr="0062677B" w:rsidRDefault="002D754B" w:rsidP="002D754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D754B" w:rsidRPr="0062677B" w:rsidRDefault="00AD6121" w:rsidP="002D754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2D754B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24136" w:rsidRPr="0062677B" w:rsidRDefault="00A24136" w:rsidP="00032CD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2D754B" w:rsidRPr="0062677B" w:rsidRDefault="008968D8" w:rsidP="00120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Odobrava se jednokratna finansijska </w:t>
      </w:r>
      <w:r w:rsidR="007F3A44">
        <w:rPr>
          <w:rFonts w:ascii="Book Antiqua" w:hAnsi="Book Antiqua"/>
          <w:noProof w:val="0"/>
          <w:lang w:val="sr-Latn-RS"/>
        </w:rPr>
        <w:t>naknada za poslanike saziva 1990, koji su potvrdili mandat poslanika na sednici Sku</w:t>
      </w:r>
      <w:r w:rsidR="00120C84">
        <w:rPr>
          <w:rFonts w:ascii="Book Antiqua" w:hAnsi="Book Antiqua"/>
          <w:noProof w:val="0"/>
          <w:lang w:val="sr-Latn-RS"/>
        </w:rPr>
        <w:t>pštine Kosova 4. decembra 1999, koji su učestvovali na sednici Skupštine Kosova 2. jula 1990. i 7. septembra 1990. i koji su nastavili da učestvuju na sednicama Skupštine do 24. maja 1992.</w:t>
      </w:r>
    </w:p>
    <w:p w:rsidR="002D754B" w:rsidRPr="0062677B" w:rsidRDefault="002D754B" w:rsidP="002D754B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120C84" w:rsidRDefault="00120C84" w:rsidP="00A713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120C84">
        <w:rPr>
          <w:rFonts w:ascii="Book Antiqua" w:hAnsi="Book Antiqua"/>
          <w:noProof w:val="0"/>
          <w:lang w:val="sr-Latn-RS"/>
        </w:rPr>
        <w:t>Finansijska sredstva predviđena Zakonom br</w:t>
      </w:r>
      <w:r w:rsidR="000F4491" w:rsidRPr="00120C84">
        <w:rPr>
          <w:rFonts w:ascii="Book Antiqua" w:hAnsi="Book Antiqua"/>
          <w:noProof w:val="0"/>
          <w:lang w:val="sr-Latn-RS"/>
        </w:rPr>
        <w:t>.</w:t>
      </w:r>
      <w:r w:rsidR="00DB42F9" w:rsidRPr="00120C84">
        <w:rPr>
          <w:rFonts w:ascii="Book Antiqua" w:hAnsi="Book Antiqua"/>
          <w:noProof w:val="0"/>
          <w:lang w:val="sr-Latn-RS"/>
        </w:rPr>
        <w:t xml:space="preserve"> </w:t>
      </w:r>
      <w:r w:rsidR="002D754B" w:rsidRPr="00120C84">
        <w:rPr>
          <w:rFonts w:ascii="Book Antiqua" w:hAnsi="Book Antiqua"/>
          <w:noProof w:val="0"/>
          <w:lang w:val="sr-Latn-RS"/>
        </w:rPr>
        <w:t xml:space="preserve">05/L-125 </w:t>
      </w:r>
      <w:r w:rsidRPr="00120C84">
        <w:rPr>
          <w:rFonts w:ascii="Book Antiqua" w:hAnsi="Book Antiqua"/>
          <w:noProof w:val="0"/>
          <w:lang w:val="sr-Latn-RS"/>
        </w:rPr>
        <w:t>o budžetu Republike Kosovo za 2017. u iznosu od 300.000 evra će biti proporcionalno podeljena na 111 (sto jedanaest) poslanika prema Službenom listu br. 21 od 3. jula 1990. u iznosu od 2.</w:t>
      </w:r>
      <w:r>
        <w:rPr>
          <w:rFonts w:ascii="Book Antiqua" w:hAnsi="Book Antiqua"/>
          <w:noProof w:val="0"/>
          <w:lang w:val="sr-Latn-RS"/>
        </w:rPr>
        <w:t>702,70 evra za svakog poslanika</w:t>
      </w:r>
      <w:r w:rsidR="002D754B" w:rsidRPr="00120C84">
        <w:rPr>
          <w:rFonts w:ascii="Book Antiqua" w:hAnsi="Book Antiqua"/>
          <w:noProof w:val="0"/>
          <w:lang w:val="sr-Latn-RS"/>
        </w:rPr>
        <w:t>.</w:t>
      </w:r>
    </w:p>
    <w:p w:rsidR="00120C84" w:rsidRPr="00120C84" w:rsidRDefault="00120C84" w:rsidP="00120C84">
      <w:pPr>
        <w:pStyle w:val="ListParagraph"/>
        <w:rPr>
          <w:rFonts w:ascii="Book Antiqua" w:hAnsi="Book Antiqua"/>
          <w:noProof w:val="0"/>
          <w:lang w:val="sr-Latn-RS"/>
        </w:rPr>
      </w:pPr>
    </w:p>
    <w:p w:rsidR="002D754B" w:rsidRPr="00120C84" w:rsidRDefault="00120C84" w:rsidP="00A713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Za poslanike koji su preminuli, punu jednokratnu finansijsku naknadu će uživati supruga/udovica poslanika ili dete do 18 godina, a ako pohađaju studije do 26 godina, kao što je predviđeno tačkom 2 ove Odluke.</w:t>
      </w:r>
    </w:p>
    <w:p w:rsidR="002D754B" w:rsidRPr="0062677B" w:rsidRDefault="002D754B" w:rsidP="002D754B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120C84" w:rsidRDefault="00120C84" w:rsidP="002D75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Svaka odluka o naknadi ove kategorije korisnika treba da bude zasnovana na budžetskim izdvajanjima predviđenim za ovu svrhu </w:t>
      </w:r>
      <w:r w:rsidRPr="00120C84">
        <w:rPr>
          <w:rFonts w:ascii="Book Antiqua" w:hAnsi="Book Antiqua"/>
          <w:noProof w:val="0"/>
          <w:lang w:val="sr-Latn-RS"/>
        </w:rPr>
        <w:t>Zakonom br. 05/L-125 o budžetu Republike Kosovo za 2017</w:t>
      </w:r>
      <w:r>
        <w:rPr>
          <w:rFonts w:ascii="Book Antiqua" w:hAnsi="Book Antiqua"/>
          <w:noProof w:val="0"/>
          <w:lang w:val="sr-Latn-RS"/>
        </w:rPr>
        <w:t>.</w:t>
      </w:r>
    </w:p>
    <w:p w:rsidR="00120C84" w:rsidRPr="00120C84" w:rsidRDefault="00120C84" w:rsidP="00120C84">
      <w:pPr>
        <w:pStyle w:val="ListParagraph"/>
        <w:rPr>
          <w:rFonts w:ascii="Book Antiqua" w:hAnsi="Book Antiqua"/>
          <w:noProof w:val="0"/>
          <w:lang w:val="sr-Latn-RS"/>
        </w:rPr>
      </w:pPr>
    </w:p>
    <w:p w:rsidR="002D754B" w:rsidRDefault="00A742EC" w:rsidP="00A713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A742EC">
        <w:rPr>
          <w:rFonts w:ascii="Book Antiqua" w:hAnsi="Book Antiqua"/>
          <w:noProof w:val="0"/>
          <w:lang w:val="sr-Latn-RS"/>
        </w:rPr>
        <w:t>Dokument na osnovu kojeg se potvrđuje broj i identitet (ime i prezime) poslanika koji će uživati jednokratnu finansijsku naknadu iz stava 1 ove Odluke je Službeni list br. 21 od 3. jula 1990</w:t>
      </w:r>
      <w:r w:rsidR="002D754B" w:rsidRPr="00A742EC">
        <w:rPr>
          <w:rFonts w:ascii="Book Antiqua" w:hAnsi="Book Antiqua"/>
          <w:noProof w:val="0"/>
          <w:lang w:val="sr-Latn-RS"/>
        </w:rPr>
        <w:t>.</w:t>
      </w:r>
    </w:p>
    <w:p w:rsidR="00A742EC" w:rsidRPr="00A742EC" w:rsidRDefault="00A742EC" w:rsidP="00A742EC">
      <w:pPr>
        <w:pStyle w:val="ListParagraph"/>
        <w:rPr>
          <w:rFonts w:ascii="Book Antiqua" w:hAnsi="Book Antiqua"/>
          <w:noProof w:val="0"/>
          <w:lang w:val="sr-Latn-RS"/>
        </w:rPr>
      </w:pPr>
    </w:p>
    <w:p w:rsidR="00A742EC" w:rsidRDefault="00A742EC" w:rsidP="00A742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Zadužuju </w:t>
      </w:r>
      <w:r>
        <w:rPr>
          <w:rFonts w:ascii="Book Antiqua" w:hAnsi="Book Antiqua"/>
          <w:noProof w:val="0"/>
          <w:lang w:val="sr-Latn-RS"/>
        </w:rPr>
        <w:t>se Ministarstvo finansija i Ministarstvo rada i socijalne zaštite za sprovođenje ove Odluke</w:t>
      </w:r>
      <w:r w:rsidR="002D754B" w:rsidRPr="00A742EC">
        <w:rPr>
          <w:rFonts w:ascii="Book Antiqua" w:hAnsi="Book Antiqua"/>
          <w:noProof w:val="0"/>
          <w:lang w:val="sr-Latn-RS"/>
        </w:rPr>
        <w:t>.</w:t>
      </w:r>
    </w:p>
    <w:p w:rsidR="00A742EC" w:rsidRPr="00A742EC" w:rsidRDefault="00A742EC" w:rsidP="00A742EC">
      <w:pPr>
        <w:pStyle w:val="ListParagraph"/>
        <w:rPr>
          <w:rFonts w:ascii="Book Antiqua" w:hAnsi="Book Antiqua"/>
          <w:noProof w:val="0"/>
          <w:lang w:val="sr-Latn-RS"/>
        </w:rPr>
      </w:pPr>
    </w:p>
    <w:p w:rsidR="002D754B" w:rsidRPr="00A742EC" w:rsidRDefault="008968D8" w:rsidP="00A742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A742EC">
        <w:rPr>
          <w:rFonts w:ascii="Book Antiqua" w:hAnsi="Book Antiqua"/>
          <w:noProof w:val="0"/>
          <w:lang w:val="sr-Latn-RS"/>
        </w:rPr>
        <w:t>Odluka stupa na snagu danom potpisivanja</w:t>
      </w:r>
      <w:r w:rsidR="002D754B" w:rsidRPr="00A742EC">
        <w:rPr>
          <w:rFonts w:ascii="Book Antiqua" w:hAnsi="Book Antiqua"/>
          <w:noProof w:val="0"/>
          <w:lang w:val="sr-Latn-RS"/>
        </w:rPr>
        <w:t>.</w:t>
      </w:r>
    </w:p>
    <w:p w:rsidR="002D754B" w:rsidRPr="0062677B" w:rsidRDefault="002D754B" w:rsidP="002D754B">
      <w:pPr>
        <w:pStyle w:val="ListParagraph"/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D754B" w:rsidRPr="0062677B" w:rsidRDefault="002D754B" w:rsidP="002D754B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D754B" w:rsidRPr="0062677B" w:rsidRDefault="002D754B" w:rsidP="002D754B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D754B" w:rsidRPr="0062677B" w:rsidRDefault="002D754B" w:rsidP="002D754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D754B" w:rsidRPr="0062677B" w:rsidRDefault="002D754B" w:rsidP="00AD61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2D754B" w:rsidRPr="0062677B" w:rsidRDefault="002D754B" w:rsidP="00AD6121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D754B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2D754B" w:rsidRPr="0062677B" w:rsidRDefault="002D754B" w:rsidP="002D754B">
      <w:pPr>
        <w:rPr>
          <w:noProof w:val="0"/>
          <w:lang w:val="sr-Latn-RS"/>
        </w:rPr>
      </w:pPr>
    </w:p>
    <w:p w:rsidR="006459E2" w:rsidRPr="0062677B" w:rsidRDefault="006459E2">
      <w:pPr>
        <w:rPr>
          <w:noProof w:val="0"/>
          <w:sz w:val="14"/>
          <w:szCs w:val="14"/>
          <w:lang w:val="sr-Latn-RS"/>
        </w:rPr>
      </w:pP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0451FC" w:rsidRPr="0062677B" w:rsidRDefault="000451FC" w:rsidP="000451F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A71C1F5" wp14:editId="092AA41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1FC" w:rsidRPr="0062677B" w:rsidRDefault="000451FC" w:rsidP="000451F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451FC" w:rsidRPr="0062677B" w:rsidRDefault="00D15892" w:rsidP="000451F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0451FC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0451FC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451FC" w:rsidRPr="0062677B" w:rsidRDefault="000451FC" w:rsidP="000451F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451FC" w:rsidRPr="0062677B" w:rsidRDefault="00157671" w:rsidP="000451F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0451FC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0451FC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451FC" w:rsidRPr="0062677B" w:rsidRDefault="00157671" w:rsidP="000451F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0451FC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0451FC" w:rsidRPr="0062677B" w:rsidRDefault="00AD6121" w:rsidP="00AD612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417707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6665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417707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0451FC" w:rsidRPr="0062677B" w:rsidRDefault="004F6E4F" w:rsidP="00AD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AD612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032CD2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.11</w:t>
      </w:r>
      <w:r w:rsidR="000451FC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  <w:r w:rsidR="00AD612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0451FC" w:rsidRPr="0062677B" w:rsidRDefault="000451FC" w:rsidP="000451F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604DB" w:rsidRPr="0062677B" w:rsidRDefault="00A742EC" w:rsidP="00A742E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7. stav 5 Zakona br. </w:t>
      </w:r>
      <w:r w:rsidRPr="0062677B">
        <w:rPr>
          <w:rFonts w:ascii="Book Antiqua" w:hAnsi="Book Antiqua"/>
          <w:noProof w:val="0"/>
          <w:color w:val="000000"/>
          <w:lang w:val="sr-Latn-RS"/>
        </w:rPr>
        <w:t>04/L-052</w:t>
      </w:r>
      <w:r>
        <w:rPr>
          <w:rFonts w:ascii="Book Antiqua" w:hAnsi="Book Antiqua"/>
          <w:noProof w:val="0"/>
          <w:color w:val="000000"/>
          <w:lang w:val="sr-Latn-RS"/>
        </w:rPr>
        <w:t xml:space="preserve"> o međunarodnim sporazumima,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8604DB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213E62" w:rsidRPr="0062677B" w:rsidRDefault="00213E62" w:rsidP="008604DB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color w:val="000000"/>
          <w:lang w:val="sr-Latn-RS"/>
        </w:rPr>
      </w:pPr>
    </w:p>
    <w:p w:rsidR="007549D8" w:rsidRPr="0062677B" w:rsidRDefault="007549D8" w:rsidP="009C00B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0451FC" w:rsidRPr="0062677B" w:rsidRDefault="000451FC" w:rsidP="000451FC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451FC" w:rsidRPr="0062677B" w:rsidRDefault="00AD6121" w:rsidP="000451F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0451FC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9C00B1" w:rsidRPr="0062677B" w:rsidRDefault="009C00B1" w:rsidP="000451FC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742EC" w:rsidRDefault="00A742EC" w:rsidP="000451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szCs w:val="24"/>
          <w:lang w:val="sr-Latn-RS"/>
        </w:rPr>
        <w:t>Prihvata se predlog Ministarstva trgovine i industrije za preporučivanje predsedniku Republike Kosovo za ovlašćivanje  ministra za trgovinu i industriju za potpisivanje Sporazuma između Evropske unije i Kosova o učešću Kosova u programu „Konkurencija malih i srednjih preduzeća (COSME) 2014-2020“.</w:t>
      </w:r>
    </w:p>
    <w:p w:rsidR="00A742EC" w:rsidRDefault="00A742EC" w:rsidP="00A742E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0451FC" w:rsidRDefault="00A742EC" w:rsidP="00A713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A742EC">
        <w:rPr>
          <w:rFonts w:ascii="Book Antiqua" w:eastAsia="MS Mincho" w:hAnsi="Book Antiqua" w:cs="Times New Roman"/>
          <w:noProof w:val="0"/>
          <w:szCs w:val="24"/>
          <w:lang w:val="sr-Latn-RS"/>
        </w:rPr>
        <w:t>Preporučuje se predsedniku Republike Kosovo ovlašćivanja potpisivanja Sporazuma iz stava 1 ove Odluke u skladu sa rokovima propisanim u Zakonu o međunarodnim sporazumima</w:t>
      </w:r>
      <w:r w:rsidR="000451FC" w:rsidRPr="00A742EC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A742EC" w:rsidRPr="00A742EC" w:rsidRDefault="00A742EC" w:rsidP="00A742EC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0451FC" w:rsidRPr="00A742EC" w:rsidRDefault="008968D8" w:rsidP="00A742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A742EC">
        <w:rPr>
          <w:rFonts w:ascii="Book Antiqua" w:eastAsia="MS Mincho" w:hAnsi="Book Antiqua" w:cs="Times New Roman"/>
          <w:noProof w:val="0"/>
          <w:szCs w:val="24"/>
          <w:lang w:val="sr-Latn-RS"/>
        </w:rPr>
        <w:t>Odluka stupa na snagu danom potpisivanja</w:t>
      </w:r>
      <w:r w:rsidR="000451FC" w:rsidRPr="00A742EC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7549D8" w:rsidRPr="0062677B" w:rsidRDefault="007549D8" w:rsidP="007549D8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7549D8" w:rsidRPr="0062677B" w:rsidRDefault="007549D8" w:rsidP="007549D8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7549D8" w:rsidRPr="0062677B" w:rsidRDefault="007549D8" w:rsidP="007549D8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0451FC" w:rsidRPr="0062677B" w:rsidRDefault="000451FC" w:rsidP="000451F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0451FC" w:rsidRPr="0062677B" w:rsidRDefault="000451FC" w:rsidP="000451F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0451FC" w:rsidRPr="0062677B" w:rsidRDefault="000451FC" w:rsidP="000451F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451FC" w:rsidRPr="0062677B" w:rsidRDefault="000451FC" w:rsidP="00AD61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0451FC" w:rsidRPr="0062677B" w:rsidRDefault="000451FC" w:rsidP="00AD6121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C5A98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8C5A98" w:rsidRPr="0062677B" w:rsidRDefault="008C5A98" w:rsidP="008C5A9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081FE8D" wp14:editId="460F686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8" w:rsidRPr="0062677B" w:rsidRDefault="008C5A98" w:rsidP="008C5A9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8C5A98" w:rsidRPr="0062677B" w:rsidRDefault="00D15892" w:rsidP="008C5A9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8C5A98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8C5A98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8C5A98" w:rsidRPr="0062677B" w:rsidRDefault="008C5A98" w:rsidP="008C5A9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8C5A98" w:rsidRPr="0062677B" w:rsidRDefault="00157671" w:rsidP="008C5A9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8C5A9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8C5A9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8C5A98" w:rsidRPr="0062677B" w:rsidRDefault="00157671" w:rsidP="008C5A9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8C5A9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8C5A98" w:rsidRPr="0062677B" w:rsidRDefault="00AD6121" w:rsidP="00AD612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8C5A9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6665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8C5A9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8C5A98" w:rsidRPr="0062677B" w:rsidRDefault="008F2753" w:rsidP="00AD612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AD612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</w:t>
      </w:r>
      <w:r w:rsidR="008C5A9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.11.2017</w:t>
      </w:r>
      <w:r w:rsidR="00AD612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C5A98" w:rsidRPr="0062677B" w:rsidRDefault="008C5A98" w:rsidP="008C5A9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8C5A98" w:rsidRPr="0062677B" w:rsidRDefault="00FA3A79" w:rsidP="00755CB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 w:rsidR="00C9375A"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</w:t>
      </w:r>
      <w:r w:rsidR="00755CB6">
        <w:rPr>
          <w:rFonts w:ascii="Book Antiqua" w:hAnsi="Book Antiqua"/>
          <w:noProof w:val="0"/>
          <w:color w:val="000000"/>
          <w:lang w:val="sr-Latn-RS"/>
        </w:rPr>
        <w:t xml:space="preserve">i člana 17. stav 1 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755CB6">
        <w:rPr>
          <w:rFonts w:ascii="Book Antiqua" w:hAnsi="Book Antiqua"/>
          <w:noProof w:val="0"/>
          <w:color w:val="000000"/>
          <w:lang w:val="sr-Latn-RS"/>
        </w:rPr>
        <w:t>4</w:t>
      </w:r>
      <w:r>
        <w:rPr>
          <w:rFonts w:ascii="Book Antiqua" w:hAnsi="Book Antiqua"/>
          <w:noProof w:val="0"/>
          <w:color w:val="000000"/>
          <w:lang w:val="sr-Latn-RS"/>
        </w:rPr>
        <w:t xml:space="preserve">. stav </w:t>
      </w:r>
      <w:r w:rsidR="00755CB6">
        <w:rPr>
          <w:rFonts w:ascii="Book Antiqua" w:hAnsi="Book Antiqua"/>
          <w:noProof w:val="0"/>
          <w:color w:val="000000"/>
          <w:lang w:val="sr-Latn-RS"/>
        </w:rPr>
        <w:t>2</w:t>
      </w:r>
      <w:r>
        <w:rPr>
          <w:rFonts w:ascii="Book Antiqua" w:hAnsi="Book Antiqua"/>
          <w:noProof w:val="0"/>
          <w:color w:val="000000"/>
          <w:lang w:val="sr-Latn-RS"/>
        </w:rPr>
        <w:t xml:space="preserve"> Zakona br. </w:t>
      </w:r>
      <w:r w:rsidRPr="0062677B">
        <w:rPr>
          <w:rFonts w:ascii="Book Antiqua" w:hAnsi="Book Antiqua"/>
          <w:noProof w:val="0"/>
          <w:color w:val="000000"/>
          <w:lang w:val="sr-Latn-RS"/>
        </w:rPr>
        <w:t>04/L-052</w:t>
      </w:r>
      <w:r>
        <w:rPr>
          <w:rFonts w:ascii="Book Antiqua" w:hAnsi="Book Antiqua"/>
          <w:noProof w:val="0"/>
          <w:color w:val="000000"/>
          <w:lang w:val="sr-Latn-RS"/>
        </w:rPr>
        <w:t xml:space="preserve"> o međunarodnim sporazumima,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8C5A98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8C5A98" w:rsidRPr="0062677B" w:rsidRDefault="008C5A98" w:rsidP="008C5A9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8C5A98" w:rsidRPr="0062677B" w:rsidRDefault="008C5A98" w:rsidP="008C5A9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7942AC" w:rsidRPr="0062677B" w:rsidRDefault="007942AC" w:rsidP="008C5A9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213E62" w:rsidRPr="0062677B" w:rsidRDefault="00213E62" w:rsidP="008C5A9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8C5A98" w:rsidRPr="0062677B" w:rsidRDefault="00AD6121" w:rsidP="00213E6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8C5A98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8C5A98" w:rsidRPr="0062677B" w:rsidRDefault="008C5A98" w:rsidP="008C5A9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755CB6" w:rsidRDefault="00755CB6" w:rsidP="008C5A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u načelu inicijativa za pregovaranje o međunarodnom sporazumu o izbegavanju dvostrukog oporezivanja i sprečavanju fiskalne evazije u vezi poreza na prihode i kapital između Republike Kosovo i Federalne Republike Nemačke.</w:t>
      </w:r>
    </w:p>
    <w:p w:rsidR="00755CB6" w:rsidRDefault="00755CB6" w:rsidP="00755CB6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C5A98" w:rsidRPr="00755CB6" w:rsidRDefault="00755CB6" w:rsidP="00A7133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755CB6">
        <w:rPr>
          <w:rFonts w:ascii="Book Antiqua" w:hAnsi="Book Antiqua"/>
          <w:noProof w:val="0"/>
          <w:lang w:val="sr-Latn-RS"/>
        </w:rPr>
        <w:t xml:space="preserve">Zadužuje se Ministarstvo finansija da prilikom pregovaranja o ovom sporazumu postupa u skladu sa odredbama Ustava republike Kosovo, Zakona br. </w:t>
      </w:r>
      <w:r w:rsidRPr="00755CB6">
        <w:rPr>
          <w:rFonts w:ascii="Book Antiqua" w:hAnsi="Book Antiqua"/>
          <w:noProof w:val="0"/>
          <w:color w:val="000000"/>
          <w:lang w:val="sr-Latn-RS"/>
        </w:rPr>
        <w:t>04/L-052 o međunarodnim sporazumima i drugim zakonskim odredbama na snazi</w:t>
      </w:r>
      <w:r w:rsidR="008C5A98" w:rsidRPr="00755CB6">
        <w:rPr>
          <w:rFonts w:ascii="Book Antiqua" w:hAnsi="Book Antiqua"/>
          <w:noProof w:val="0"/>
          <w:lang w:val="sr-Latn-RS"/>
        </w:rPr>
        <w:t>.</w:t>
      </w:r>
    </w:p>
    <w:p w:rsidR="008C5A98" w:rsidRPr="0062677B" w:rsidRDefault="008C5A98" w:rsidP="008C5A98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C5A98" w:rsidRPr="0062677B" w:rsidRDefault="008968D8" w:rsidP="008C5A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Odluka stupa na snagu danom potpisivanja</w:t>
      </w:r>
      <w:r w:rsidR="008C5A98" w:rsidRPr="0062677B">
        <w:rPr>
          <w:rFonts w:ascii="Book Antiqua" w:hAnsi="Book Antiqua"/>
          <w:noProof w:val="0"/>
          <w:lang w:val="sr-Latn-RS"/>
        </w:rPr>
        <w:t>.</w:t>
      </w:r>
    </w:p>
    <w:p w:rsidR="008C5A98" w:rsidRPr="0062677B" w:rsidRDefault="008C5A98" w:rsidP="008C5A9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C5A98" w:rsidRPr="0062677B" w:rsidRDefault="008C5A98" w:rsidP="008C5A9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C5A98" w:rsidRPr="0062677B" w:rsidRDefault="008C5A98" w:rsidP="008C5A9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549D8" w:rsidRPr="0062677B" w:rsidRDefault="007549D8" w:rsidP="008C5A9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8C5A9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C5A98" w:rsidRPr="0062677B" w:rsidRDefault="008C5A98" w:rsidP="008C5A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5A98" w:rsidRPr="0062677B" w:rsidRDefault="008C5A98" w:rsidP="00AD61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8C5A98" w:rsidRPr="0062677B" w:rsidRDefault="008C5A98" w:rsidP="00AD6121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AD6121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C5A98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6D216C" w:rsidRPr="0062677B" w:rsidRDefault="006D216C" w:rsidP="006D216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EFE64B8" wp14:editId="206A9E38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16C" w:rsidRPr="0062677B" w:rsidRDefault="006D216C" w:rsidP="006D216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D216C" w:rsidRPr="0062677B" w:rsidRDefault="00D15892" w:rsidP="006D216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6D216C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6D216C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D216C" w:rsidRPr="0062677B" w:rsidRDefault="006D216C" w:rsidP="006D216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D216C" w:rsidRPr="0062677B" w:rsidRDefault="00157671" w:rsidP="006D216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6D216C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6D216C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D216C" w:rsidRPr="0062677B" w:rsidRDefault="00157671" w:rsidP="006D216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6D216C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6D216C" w:rsidRPr="0062677B" w:rsidRDefault="00677464" w:rsidP="0067746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D216C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6665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6D216C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6D216C" w:rsidRPr="0062677B" w:rsidRDefault="006D216C" w:rsidP="0067746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677464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</w:p>
    <w:p w:rsidR="006D216C" w:rsidRPr="0062677B" w:rsidRDefault="006D216C" w:rsidP="006D216C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6D216C" w:rsidRPr="0062677B" w:rsidRDefault="002D7EDE" w:rsidP="006D216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članova 4, 8. i 45. Zakona br. 03/L-139 o eksproprijaciji nepokretne imovine, </w:t>
      </w:r>
      <w:r w:rsidR="002E131B">
        <w:rPr>
          <w:rFonts w:ascii="Book Antiqua" w:hAnsi="Book Antiqua"/>
          <w:noProof w:val="0"/>
          <w:color w:val="000000"/>
          <w:lang w:val="sr-Latn-RS"/>
        </w:rPr>
        <w:t>sa izmena</w:t>
      </w:r>
      <w:r>
        <w:rPr>
          <w:rFonts w:ascii="Book Antiqua" w:hAnsi="Book Antiqua"/>
          <w:noProof w:val="0"/>
          <w:color w:val="000000"/>
          <w:lang w:val="sr-Latn-RS"/>
        </w:rPr>
        <w:t>m</w:t>
      </w:r>
      <w:r w:rsidR="002E131B">
        <w:rPr>
          <w:rFonts w:ascii="Book Antiqua" w:hAnsi="Book Antiqua"/>
          <w:noProof w:val="0"/>
          <w:color w:val="000000"/>
          <w:lang w:val="sr-Latn-RS"/>
        </w:rPr>
        <w:t>a</w:t>
      </w:r>
      <w:r>
        <w:rPr>
          <w:rFonts w:ascii="Book Antiqua" w:hAnsi="Book Antiqua"/>
          <w:noProof w:val="0"/>
          <w:color w:val="000000"/>
          <w:lang w:val="sr-Latn-RS"/>
        </w:rPr>
        <w:t xml:space="preserve"> i dopun</w:t>
      </w:r>
      <w:r w:rsidR="002E131B">
        <w:rPr>
          <w:rFonts w:ascii="Book Antiqua" w:hAnsi="Book Antiqua"/>
          <w:noProof w:val="0"/>
          <w:color w:val="000000"/>
          <w:lang w:val="sr-Latn-RS"/>
        </w:rPr>
        <w:t>ama</w:t>
      </w:r>
      <w:r>
        <w:rPr>
          <w:rFonts w:ascii="Book Antiqua" w:hAnsi="Book Antiqua"/>
          <w:noProof w:val="0"/>
          <w:color w:val="000000"/>
          <w:lang w:val="sr-Latn-RS"/>
        </w:rPr>
        <w:t xml:space="preserve"> u Zakonu br. 03/L-205,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6D216C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7942AC" w:rsidRPr="0062677B" w:rsidRDefault="007942AC" w:rsidP="006D216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6D216C" w:rsidRPr="0062677B" w:rsidRDefault="006D216C" w:rsidP="006D216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6D216C" w:rsidRPr="0062677B" w:rsidRDefault="00AD6121" w:rsidP="006D216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D216C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6D216C" w:rsidRPr="0062677B" w:rsidRDefault="006D216C" w:rsidP="006D216C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10"/>
          <w:szCs w:val="10"/>
          <w:lang w:val="sr-Latn-RS"/>
        </w:rPr>
      </w:pPr>
    </w:p>
    <w:p w:rsidR="006D216C" w:rsidRPr="002D7EDE" w:rsidRDefault="002D7EDE" w:rsidP="002E13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Odobrava se dalje razmatranje zahteva za eksproprijaciju u javnom interesu nepokretne imovine vlasnika i nosilaca interesa koji su pogođeni izgradnjom autoputa Priština – Elezov Han, katastarske zone </w:t>
      </w:r>
      <w:r w:rsidR="006D216C" w:rsidRPr="002D7EDE">
        <w:rPr>
          <w:rFonts w:ascii="Book Antiqua" w:hAnsi="Book Antiqua"/>
          <w:noProof w:val="0"/>
          <w:lang w:val="sr-Latn-RS"/>
        </w:rPr>
        <w:t>Doganaj, Soponic</w:t>
      </w:r>
      <w:r>
        <w:rPr>
          <w:rFonts w:ascii="Book Antiqua" w:hAnsi="Book Antiqua"/>
          <w:noProof w:val="0"/>
          <w:lang w:val="sr-Latn-RS"/>
        </w:rPr>
        <w:t>a, Reka</w:t>
      </w:r>
      <w:r w:rsidR="006D216C" w:rsidRPr="002D7EDE">
        <w:rPr>
          <w:rFonts w:ascii="Book Antiqua" w:hAnsi="Book Antiqua"/>
          <w:noProof w:val="0"/>
          <w:lang w:val="sr-Latn-RS"/>
        </w:rPr>
        <w:t>, Nikaj, Bi</w:t>
      </w:r>
      <w:r>
        <w:rPr>
          <w:rFonts w:ascii="Book Antiqua" w:hAnsi="Book Antiqua"/>
          <w:noProof w:val="0"/>
          <w:lang w:val="sr-Latn-RS"/>
        </w:rPr>
        <w:t>ćevac</w:t>
      </w:r>
      <w:r w:rsidR="006D216C" w:rsidRPr="002D7EDE">
        <w:rPr>
          <w:rFonts w:ascii="Book Antiqua" w:hAnsi="Book Antiqua"/>
          <w:noProof w:val="0"/>
          <w:lang w:val="sr-Latn-RS"/>
        </w:rPr>
        <w:t>, Ko</w:t>
      </w:r>
      <w:r>
        <w:rPr>
          <w:rFonts w:ascii="Book Antiqua" w:hAnsi="Book Antiqua"/>
          <w:noProof w:val="0"/>
          <w:lang w:val="sr-Latn-RS"/>
        </w:rPr>
        <w:t>dž</w:t>
      </w:r>
      <w:r w:rsidR="006D216C" w:rsidRPr="002D7EDE">
        <w:rPr>
          <w:rFonts w:ascii="Book Antiqua" w:hAnsi="Book Antiqua"/>
          <w:noProof w:val="0"/>
          <w:lang w:val="sr-Latn-RS"/>
        </w:rPr>
        <w:t>aj, Gajre</w:t>
      </w:r>
      <w:r w:rsidR="00032F10" w:rsidRPr="002D7EDE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Đurđedel</w:t>
      </w:r>
      <w:r w:rsidR="00032F10" w:rsidRPr="002D7EDE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Kačanik</w:t>
      </w:r>
      <w:r w:rsidR="0027686D" w:rsidRPr="002D7EDE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Stari Kačanik</w:t>
      </w:r>
      <w:r w:rsidR="00032F10" w:rsidRPr="002D7EDE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 xml:space="preserve">opština Kačanik i katastarske zone Paldenica i Pustenik, opština Elezov Han, prema tabelama opisanim u odgovarajućim katastarskim registrima za titulare vlasnika nekretnina, njihov položaj u okviru projekta </w:t>
      </w:r>
      <w:r w:rsidR="002E131B">
        <w:rPr>
          <w:rFonts w:ascii="Book Antiqua" w:hAnsi="Book Antiqua"/>
          <w:noProof w:val="0"/>
          <w:lang w:val="sr-Latn-RS"/>
        </w:rPr>
        <w:t>od javnog interesa kao i njihovih površina, tabela koje su sastavni deo ove Odluke</w:t>
      </w:r>
      <w:r w:rsidR="006D216C" w:rsidRPr="002D7EDE">
        <w:rPr>
          <w:rFonts w:ascii="Book Antiqua" w:hAnsi="Book Antiqua"/>
          <w:noProof w:val="0"/>
          <w:lang w:val="sr-Latn-RS"/>
        </w:rPr>
        <w:t>.</w:t>
      </w:r>
    </w:p>
    <w:p w:rsidR="006D216C" w:rsidRPr="0062677B" w:rsidRDefault="006D216C" w:rsidP="006D216C">
      <w:pPr>
        <w:spacing w:after="0" w:line="240" w:lineRule="auto"/>
        <w:ind w:left="360"/>
        <w:jc w:val="both"/>
        <w:rPr>
          <w:rFonts w:ascii="Book Antiqua" w:hAnsi="Book Antiqua"/>
          <w:noProof w:val="0"/>
          <w:sz w:val="18"/>
          <w:szCs w:val="18"/>
          <w:lang w:val="sr-Latn-RS"/>
        </w:rPr>
      </w:pPr>
    </w:p>
    <w:p w:rsidR="002E131B" w:rsidRPr="002E131B" w:rsidRDefault="002E131B" w:rsidP="002E13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Vrednost kompenzacije vlasnika će odrediti Ministarstvo finansija u skladu sa Zakonom br. </w:t>
      </w:r>
      <w:r>
        <w:rPr>
          <w:rFonts w:ascii="Book Antiqua" w:hAnsi="Book Antiqua"/>
          <w:noProof w:val="0"/>
          <w:color w:val="000000"/>
          <w:lang w:val="sr-Latn-RS"/>
        </w:rPr>
        <w:t>03/L-139 o eksproprijaciji nepokretne imovine, sa izmenama i dopunama u Zakonu br. 03/L-205 i Administrativnim uputstvom br. 02/2015 „</w:t>
      </w:r>
      <w:r w:rsidRPr="002E131B">
        <w:rPr>
          <w:rFonts w:ascii="Book Antiqua" w:hAnsi="Book Antiqua"/>
          <w:noProof w:val="0"/>
          <w:color w:val="000000"/>
          <w:lang w:val="sr-Latn-RS"/>
        </w:rPr>
        <w:t>odobravanje metoda i tehničkih kriterijuma procene za izračunjavanje iznosa nadoknade za nepokretnu imovinu koja je predmet eksproprijacije, i šteta koje se tiču ekspoprijacije</w:t>
      </w:r>
      <w:r>
        <w:rPr>
          <w:rFonts w:ascii="Book Antiqua" w:hAnsi="Book Antiqua"/>
          <w:noProof w:val="0"/>
          <w:color w:val="000000"/>
          <w:lang w:val="sr-Latn-RS"/>
        </w:rPr>
        <w:t>“.</w:t>
      </w:r>
    </w:p>
    <w:p w:rsidR="002E131B" w:rsidRPr="002E131B" w:rsidRDefault="002E131B" w:rsidP="002E131B">
      <w:pPr>
        <w:pStyle w:val="ListParagraph"/>
        <w:rPr>
          <w:rFonts w:ascii="Book Antiqua" w:hAnsi="Book Antiqua"/>
          <w:noProof w:val="0"/>
          <w:lang w:val="sr-Latn-RS"/>
        </w:rPr>
      </w:pPr>
    </w:p>
    <w:p w:rsidR="006D216C" w:rsidRDefault="002E131B" w:rsidP="002E13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Zadužuju se Odeljenje za eksproprijaciju (MŽSPP), Ministarstvo infrastrukture i Ministarstvo finansija za sprovođenje ove Odluke</w:t>
      </w:r>
      <w:r w:rsidR="006D216C" w:rsidRPr="002E131B">
        <w:rPr>
          <w:rFonts w:ascii="Book Antiqua" w:hAnsi="Book Antiqua"/>
          <w:noProof w:val="0"/>
          <w:lang w:val="sr-Latn-RS"/>
        </w:rPr>
        <w:t>.</w:t>
      </w:r>
    </w:p>
    <w:p w:rsidR="002E131B" w:rsidRPr="002E131B" w:rsidRDefault="002E131B" w:rsidP="002E131B">
      <w:pPr>
        <w:pStyle w:val="ListParagraph"/>
        <w:rPr>
          <w:rFonts w:ascii="Book Antiqua" w:hAnsi="Book Antiqua"/>
          <w:noProof w:val="0"/>
          <w:lang w:val="sr-Latn-RS"/>
        </w:rPr>
      </w:pPr>
    </w:p>
    <w:p w:rsidR="006D216C" w:rsidRPr="002E131B" w:rsidRDefault="002E131B" w:rsidP="00A7133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2E131B">
        <w:rPr>
          <w:rFonts w:ascii="Book Antiqua" w:hAnsi="Book Antiqua"/>
          <w:noProof w:val="0"/>
          <w:lang w:val="sr-Latn-RS"/>
        </w:rPr>
        <w:t>Odluka stupa na snagu danom objavljivanja u Službenom listu Republike Kosovo i dnevnom listu sa većim tiražom na Kosovu</w:t>
      </w:r>
      <w:r w:rsidR="006D216C" w:rsidRPr="002E131B">
        <w:rPr>
          <w:rFonts w:ascii="Book Antiqua" w:hAnsi="Book Antiqua"/>
          <w:noProof w:val="0"/>
          <w:lang w:val="sr-Latn-RS"/>
        </w:rPr>
        <w:t>.</w:t>
      </w:r>
    </w:p>
    <w:p w:rsidR="006D216C" w:rsidRPr="0062677B" w:rsidRDefault="006D216C" w:rsidP="006D216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D216C" w:rsidRPr="0062677B" w:rsidRDefault="006D216C" w:rsidP="0067746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6D216C" w:rsidRPr="0062677B" w:rsidRDefault="006D216C" w:rsidP="00677464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677464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E131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F0280" w:rsidRPr="002E131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2E131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533558" w:rsidRPr="0062677B" w:rsidRDefault="00533558" w:rsidP="005335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25DE6CD" wp14:editId="776C1944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58" w:rsidRPr="0062677B" w:rsidRDefault="00533558" w:rsidP="005335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33558" w:rsidRPr="0062677B" w:rsidRDefault="00D15892" w:rsidP="005335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533558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533558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33558" w:rsidRPr="0062677B" w:rsidRDefault="00533558" w:rsidP="005335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33558" w:rsidRPr="0062677B" w:rsidRDefault="00157671" w:rsidP="005335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53355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53355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33558" w:rsidRPr="0062677B" w:rsidRDefault="00157671" w:rsidP="005335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53355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533558" w:rsidRPr="0062677B" w:rsidRDefault="00677464" w:rsidP="0067746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53355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6665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53355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533558" w:rsidRPr="0062677B" w:rsidRDefault="00533558" w:rsidP="0067746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677464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  <w:r w:rsidR="00677464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533558" w:rsidRPr="0062677B" w:rsidRDefault="00533558" w:rsidP="0053355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533558" w:rsidRPr="0062677B" w:rsidRDefault="00A71336" w:rsidP="001667D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16. stav 2 Zakona br. 04/L-045 o javno-privatnom partnerstvu,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533558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1667DF" w:rsidRPr="0062677B" w:rsidRDefault="001667DF" w:rsidP="001667D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533558" w:rsidRPr="0062677B" w:rsidRDefault="00533558" w:rsidP="0053355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33558" w:rsidRPr="0062677B" w:rsidRDefault="00AD6121" w:rsidP="005335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533558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533558" w:rsidRPr="0062677B" w:rsidRDefault="00533558" w:rsidP="00533558">
      <w:pPr>
        <w:spacing w:after="0" w:line="240" w:lineRule="auto"/>
        <w:rPr>
          <w:rFonts w:ascii="Book Antiqua" w:hAnsi="Book Antiqua"/>
          <w:noProof w:val="0"/>
          <w:lang w:val="sr-Latn-RS"/>
        </w:rPr>
      </w:pPr>
    </w:p>
    <w:p w:rsidR="00533558" w:rsidRPr="0062677B" w:rsidRDefault="00A71336" w:rsidP="00A7133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Imenuje se Komisija za javno-privatno partnerstvo u sledeće sastavu stalnih članova</w:t>
      </w:r>
      <w:r w:rsidR="00533558" w:rsidRPr="0062677B">
        <w:rPr>
          <w:rFonts w:ascii="Book Antiqua" w:hAnsi="Book Antiqua"/>
          <w:noProof w:val="0"/>
          <w:lang w:val="sr-Latn-RS"/>
        </w:rPr>
        <w:t>:</w:t>
      </w:r>
    </w:p>
    <w:p w:rsidR="00533558" w:rsidRPr="0062677B" w:rsidRDefault="00533558" w:rsidP="00533558">
      <w:pPr>
        <w:pStyle w:val="ListParagraph"/>
        <w:spacing w:after="0" w:line="240" w:lineRule="auto"/>
        <w:rPr>
          <w:rFonts w:ascii="Book Antiqua" w:hAnsi="Book Antiqua"/>
          <w:noProof w:val="0"/>
          <w:lang w:val="sr-Latn-RS"/>
        </w:rPr>
      </w:pPr>
    </w:p>
    <w:p w:rsidR="00A71336" w:rsidRDefault="00A71336" w:rsidP="00533558">
      <w:pPr>
        <w:pStyle w:val="ListParagraph"/>
        <w:numPr>
          <w:ilvl w:val="1"/>
          <w:numId w:val="1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finansija,</w:t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  <w:t>predsedavajući;</w:t>
      </w:r>
    </w:p>
    <w:p w:rsidR="00A71336" w:rsidRDefault="00A71336" w:rsidP="00533558">
      <w:pPr>
        <w:pStyle w:val="ListParagraph"/>
        <w:numPr>
          <w:ilvl w:val="1"/>
          <w:numId w:val="1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za ekonomski razvoj,</w:t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  <w:t>član;</w:t>
      </w:r>
    </w:p>
    <w:p w:rsidR="00A71336" w:rsidRDefault="00A71336" w:rsidP="00533558">
      <w:pPr>
        <w:pStyle w:val="ListParagraph"/>
        <w:numPr>
          <w:ilvl w:val="1"/>
          <w:numId w:val="1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životne sredine i prostornog planiranja</w:t>
      </w:r>
      <w:r>
        <w:rPr>
          <w:rFonts w:ascii="Book Antiqua" w:hAnsi="Book Antiqua"/>
          <w:noProof w:val="0"/>
          <w:lang w:val="sr-Latn-RS"/>
        </w:rPr>
        <w:tab/>
        <w:t>član;</w:t>
      </w:r>
    </w:p>
    <w:p w:rsidR="00A71336" w:rsidRDefault="00A71336" w:rsidP="00533558">
      <w:pPr>
        <w:pStyle w:val="ListParagraph"/>
        <w:numPr>
          <w:ilvl w:val="1"/>
          <w:numId w:val="1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za trgovinu i industriju</w:t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  <w:t>član;</w:t>
      </w:r>
    </w:p>
    <w:p w:rsidR="00A71336" w:rsidRDefault="00A71336" w:rsidP="00533558">
      <w:pPr>
        <w:pStyle w:val="ListParagraph"/>
        <w:numPr>
          <w:ilvl w:val="1"/>
          <w:numId w:val="1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za infrastrukturu</w:t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</w:r>
      <w:r>
        <w:rPr>
          <w:rFonts w:ascii="Book Antiqua" w:hAnsi="Book Antiqua"/>
          <w:noProof w:val="0"/>
          <w:lang w:val="sr-Latn-RS"/>
        </w:rPr>
        <w:tab/>
        <w:t>član.</w:t>
      </w:r>
    </w:p>
    <w:p w:rsidR="00A71336" w:rsidRDefault="00A71336" w:rsidP="00A71336">
      <w:pPr>
        <w:pStyle w:val="ListParagraph"/>
        <w:spacing w:after="0" w:line="240" w:lineRule="auto"/>
        <w:ind w:left="810"/>
        <w:rPr>
          <w:rFonts w:ascii="Book Antiqua" w:hAnsi="Book Antiqua"/>
          <w:noProof w:val="0"/>
          <w:lang w:val="sr-Latn-RS"/>
        </w:rPr>
      </w:pPr>
    </w:p>
    <w:p w:rsidR="00533558" w:rsidRPr="0062677B" w:rsidRDefault="00A71336" w:rsidP="00A71336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Zadužuju se Ministarstvo finansija i druge nadležne institucije za sprovođenje ove Odluke u skladu sa Poslovnikom o radu Vlade Republike Kosovo</w:t>
      </w:r>
      <w:r w:rsidR="00533558" w:rsidRPr="0062677B">
        <w:rPr>
          <w:rFonts w:ascii="Book Antiqua" w:hAnsi="Book Antiqua"/>
          <w:noProof w:val="0"/>
          <w:lang w:val="sr-Latn-RS"/>
        </w:rPr>
        <w:t>.</w:t>
      </w:r>
    </w:p>
    <w:p w:rsidR="00533558" w:rsidRPr="0062677B" w:rsidRDefault="00533558" w:rsidP="00533558">
      <w:pPr>
        <w:spacing w:after="0" w:line="240" w:lineRule="auto"/>
        <w:rPr>
          <w:rFonts w:ascii="Book Antiqua" w:hAnsi="Book Antiqua"/>
          <w:noProof w:val="0"/>
          <w:lang w:val="sr-Latn-RS"/>
        </w:rPr>
      </w:pPr>
    </w:p>
    <w:p w:rsidR="00533558" w:rsidRPr="0062677B" w:rsidRDefault="00A71336" w:rsidP="00533558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Stavlja se van snage odluka br</w:t>
      </w:r>
      <w:r w:rsidR="00533558" w:rsidRPr="0062677B">
        <w:rPr>
          <w:rFonts w:ascii="Book Antiqua" w:hAnsi="Book Antiqua"/>
          <w:noProof w:val="0"/>
          <w:lang w:val="sr-Latn-RS"/>
        </w:rPr>
        <w:t>. 02/15</w:t>
      </w:r>
      <w:r w:rsidR="00157671" w:rsidRPr="0062677B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 xml:space="preserve">od </w:t>
      </w:r>
      <w:r w:rsidR="00533558" w:rsidRPr="0062677B">
        <w:rPr>
          <w:rFonts w:ascii="Book Antiqua" w:hAnsi="Book Antiqua"/>
          <w:noProof w:val="0"/>
          <w:lang w:val="sr-Latn-RS"/>
        </w:rPr>
        <w:t>25.02.2015.</w:t>
      </w:r>
    </w:p>
    <w:p w:rsidR="00533558" w:rsidRPr="0062677B" w:rsidRDefault="00533558" w:rsidP="00533558">
      <w:pPr>
        <w:spacing w:after="0" w:line="240" w:lineRule="auto"/>
        <w:ind w:left="360"/>
        <w:rPr>
          <w:rFonts w:ascii="Book Antiqua" w:hAnsi="Book Antiqua"/>
          <w:noProof w:val="0"/>
          <w:lang w:val="sr-Latn-RS"/>
        </w:rPr>
      </w:pPr>
    </w:p>
    <w:p w:rsidR="00533558" w:rsidRPr="0062677B" w:rsidRDefault="008968D8" w:rsidP="00533558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Odluka stupa na snagu danom potpisivanja</w:t>
      </w:r>
      <w:r w:rsidR="00533558" w:rsidRPr="0062677B">
        <w:rPr>
          <w:rFonts w:ascii="Book Antiqua" w:hAnsi="Book Antiqua"/>
          <w:noProof w:val="0"/>
          <w:lang w:val="sr-Latn-RS"/>
        </w:rPr>
        <w:t>.</w:t>
      </w:r>
    </w:p>
    <w:p w:rsidR="00213E62" w:rsidRPr="0062677B" w:rsidRDefault="00213E62" w:rsidP="00213E62">
      <w:pPr>
        <w:pStyle w:val="ListParagraph"/>
        <w:rPr>
          <w:rFonts w:ascii="Book Antiqua" w:hAnsi="Book Antiqua"/>
          <w:noProof w:val="0"/>
          <w:lang w:val="sr-Latn-RS"/>
        </w:rPr>
      </w:pPr>
    </w:p>
    <w:p w:rsidR="00213E62" w:rsidRPr="0062677B" w:rsidRDefault="00213E62" w:rsidP="00213E62">
      <w:pPr>
        <w:pStyle w:val="ListParagraph"/>
        <w:spacing w:after="0" w:line="240" w:lineRule="auto"/>
        <w:ind w:left="360"/>
        <w:rPr>
          <w:rFonts w:ascii="Book Antiqua" w:hAnsi="Book Antiqua"/>
          <w:noProof w:val="0"/>
          <w:lang w:val="sr-Latn-RS"/>
        </w:rPr>
      </w:pPr>
    </w:p>
    <w:p w:rsidR="00533558" w:rsidRPr="0062677B" w:rsidRDefault="00533558" w:rsidP="00533558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33558" w:rsidRPr="0062677B" w:rsidRDefault="00533558" w:rsidP="0053355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3558" w:rsidRPr="0062677B" w:rsidRDefault="00533558" w:rsidP="0067746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533558" w:rsidRPr="0062677B" w:rsidRDefault="00533558" w:rsidP="00677464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677464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F97AAE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2E3E12" w:rsidRPr="0062677B" w:rsidRDefault="002E3E12" w:rsidP="002E3E1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88E5D4C" wp14:editId="489E0FE4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12" w:rsidRPr="0062677B" w:rsidRDefault="002E3E12" w:rsidP="002E3E1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2E3E12" w:rsidRPr="0062677B" w:rsidRDefault="00D15892" w:rsidP="002E3E1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2E3E12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2E3E12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2E3E12" w:rsidRPr="0062677B" w:rsidRDefault="002E3E12" w:rsidP="002E3E1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2E3E12" w:rsidRPr="0062677B" w:rsidRDefault="00157671" w:rsidP="002E3E1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2E3E12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2E3E12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2E3E12" w:rsidRPr="0062677B" w:rsidRDefault="00157671" w:rsidP="002E3E1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2E3E12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2E3E12" w:rsidRPr="0062677B" w:rsidRDefault="00677464" w:rsidP="0067746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174D9D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09</w:t>
      </w:r>
      <w:r w:rsidR="002E3E12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2E3E12" w:rsidRPr="0062677B" w:rsidRDefault="002E3E12" w:rsidP="0067746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677464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  <w:r w:rsidR="00677464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2E3E12" w:rsidRPr="0062677B" w:rsidRDefault="002E3E12" w:rsidP="002E3E12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2E3E12" w:rsidRPr="00430CA0" w:rsidRDefault="00430CA0" w:rsidP="002E3E12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29. Zakona br. 03/L-221 o upravljanju javnim finansijama i odgovornostima, izmenjen i dopunjen Zakonom br. </w:t>
      </w:r>
      <w:r w:rsidRPr="0062677B">
        <w:rPr>
          <w:rFonts w:ascii="Book Antiqua" w:hAnsi="Book Antiqua"/>
          <w:noProof w:val="0"/>
          <w:lang w:val="sr-Latn-RS"/>
        </w:rPr>
        <w:t xml:space="preserve">03/L-221, </w:t>
      </w:r>
      <w:r>
        <w:rPr>
          <w:rFonts w:ascii="Book Antiqua" w:hAnsi="Book Antiqua"/>
          <w:noProof w:val="0"/>
          <w:color w:val="000000"/>
          <w:lang w:val="sr-Latn-RS"/>
        </w:rPr>
        <w:t>Zakonom</w:t>
      </w:r>
      <w:r>
        <w:rPr>
          <w:rFonts w:ascii="Book Antiqua" w:hAnsi="Book Antiqua"/>
          <w:noProof w:val="0"/>
          <w:color w:val="000000"/>
          <w:lang w:val="sr-Latn-RS"/>
        </w:rPr>
        <w:t xml:space="preserve"> br</w:t>
      </w:r>
      <w:r w:rsidRPr="0062677B">
        <w:rPr>
          <w:rFonts w:ascii="Book Antiqua" w:hAnsi="Book Antiqua"/>
          <w:noProof w:val="0"/>
          <w:lang w:val="sr-Latn-RS"/>
        </w:rPr>
        <w:t xml:space="preserve">. 04/L-116, </w:t>
      </w:r>
      <w:r>
        <w:rPr>
          <w:rFonts w:ascii="Book Antiqua" w:hAnsi="Book Antiqua"/>
          <w:noProof w:val="0"/>
          <w:color w:val="000000"/>
          <w:lang w:val="sr-Latn-RS"/>
        </w:rPr>
        <w:t>Zakonom</w:t>
      </w:r>
      <w:r>
        <w:rPr>
          <w:rFonts w:ascii="Book Antiqua" w:hAnsi="Book Antiqua"/>
          <w:noProof w:val="0"/>
          <w:color w:val="000000"/>
          <w:lang w:val="sr-Latn-RS"/>
        </w:rPr>
        <w:t xml:space="preserve"> br</w:t>
      </w:r>
      <w:r w:rsidRPr="0062677B">
        <w:rPr>
          <w:rFonts w:ascii="Book Antiqua" w:hAnsi="Book Antiqua"/>
          <w:noProof w:val="0"/>
          <w:lang w:val="sr-Latn-RS"/>
        </w:rPr>
        <w:t xml:space="preserve">. 04/L-194, </w:t>
      </w:r>
      <w:r>
        <w:rPr>
          <w:rFonts w:ascii="Book Antiqua" w:hAnsi="Book Antiqua"/>
          <w:noProof w:val="0"/>
          <w:color w:val="000000"/>
          <w:lang w:val="sr-Latn-RS"/>
        </w:rPr>
        <w:t>Zakonom</w:t>
      </w:r>
      <w:r>
        <w:rPr>
          <w:rFonts w:ascii="Book Antiqua" w:hAnsi="Book Antiqua"/>
          <w:noProof w:val="0"/>
          <w:color w:val="000000"/>
          <w:lang w:val="sr-Latn-RS"/>
        </w:rPr>
        <w:t xml:space="preserve"> br</w:t>
      </w:r>
      <w:r w:rsidRPr="0062677B">
        <w:rPr>
          <w:rFonts w:ascii="Book Antiqua" w:hAnsi="Book Antiqua"/>
          <w:noProof w:val="0"/>
          <w:lang w:val="sr-Latn-RS"/>
        </w:rPr>
        <w:t xml:space="preserve">. 05/L-063 </w:t>
      </w:r>
      <w:r>
        <w:rPr>
          <w:rFonts w:ascii="Book Antiqua" w:hAnsi="Book Antiqua"/>
          <w:noProof w:val="0"/>
          <w:lang w:val="sr-Latn-RS"/>
        </w:rPr>
        <w:t xml:space="preserve">i </w:t>
      </w:r>
      <w:r>
        <w:rPr>
          <w:rFonts w:ascii="Book Antiqua" w:hAnsi="Book Antiqua"/>
          <w:noProof w:val="0"/>
          <w:color w:val="000000"/>
          <w:lang w:val="sr-Latn-RS"/>
        </w:rPr>
        <w:t xml:space="preserve">Zakonom </w:t>
      </w:r>
      <w:r>
        <w:rPr>
          <w:rFonts w:ascii="Book Antiqua" w:hAnsi="Book Antiqua"/>
          <w:noProof w:val="0"/>
          <w:lang w:val="sr-Latn-RS"/>
        </w:rPr>
        <w:t>br</w:t>
      </w:r>
      <w:r w:rsidRPr="0062677B">
        <w:rPr>
          <w:rFonts w:ascii="Book Antiqua" w:hAnsi="Book Antiqua"/>
          <w:noProof w:val="0"/>
          <w:lang w:val="sr-Latn-RS"/>
        </w:rPr>
        <w:t>. 05/L-007</w:t>
      </w:r>
      <w:r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2E3E12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2E3E12" w:rsidRPr="0062677B" w:rsidRDefault="002E3E12" w:rsidP="002E3E12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3E12" w:rsidRPr="0062677B" w:rsidRDefault="002E3E12" w:rsidP="002E3E12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3E12" w:rsidRPr="0062677B" w:rsidRDefault="002E3E12" w:rsidP="002E3E12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3E12" w:rsidRPr="0062677B" w:rsidRDefault="00AD6121" w:rsidP="002E3E1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2E3E12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E3E12" w:rsidRPr="0062677B" w:rsidRDefault="002E3E12" w:rsidP="002E3E12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2E3E12" w:rsidRPr="0062677B" w:rsidRDefault="00430CA0" w:rsidP="00430CA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Izdvajaju se finansijska sredstva u iznosu od 290.000 (dvesta devedeset hiljada) evra za pokrivanje troškova za porodice </w:t>
      </w:r>
      <w:r>
        <w:rPr>
          <w:rFonts w:ascii="Book Antiqua" w:hAnsi="Book Antiqua"/>
          <w:noProof w:val="0"/>
          <w:lang w:val="sr-Latn-RS"/>
        </w:rPr>
        <w:t xml:space="preserve">ubijenih i osuđenih </w:t>
      </w:r>
      <w:r>
        <w:rPr>
          <w:rFonts w:ascii="Book Antiqua" w:hAnsi="Book Antiqua"/>
          <w:noProof w:val="0"/>
          <w:lang w:val="sr-Latn-RS"/>
        </w:rPr>
        <w:t>kosovskih državljana u slučaju „Kumanovo“</w:t>
      </w:r>
      <w:r w:rsidR="002E3E12" w:rsidRPr="0062677B">
        <w:rPr>
          <w:rFonts w:ascii="Book Antiqua" w:eastAsia="Calibri" w:hAnsi="Book Antiqua"/>
          <w:noProof w:val="0"/>
          <w:lang w:val="sr-Latn-RS"/>
        </w:rPr>
        <w:t>.</w:t>
      </w:r>
    </w:p>
    <w:p w:rsidR="002E3E12" w:rsidRPr="0062677B" w:rsidRDefault="002E3E12" w:rsidP="002E3E1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685A63" w:rsidRPr="00430CA0" w:rsidRDefault="00430CA0" w:rsidP="00F228E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430CA0">
        <w:rPr>
          <w:rFonts w:ascii="Book Antiqua" w:eastAsia="MS Mincho" w:hAnsi="Book Antiqua" w:cs="Times New Roman"/>
          <w:noProof w:val="0"/>
          <w:szCs w:val="24"/>
          <w:lang w:val="sr-Latn-RS"/>
        </w:rPr>
        <w:t>Finansijska sredstva iz stava 1 ove Odluke se izdvajaju iz Nepredviđenih troškova, podprograma Nepredviđeni troškovi, kod 13100, ekonomska kategorija Rezerve, kod 38010, i prebacuju proporcionalno svakoj porodici u iznosu</w:t>
      </w:r>
      <w:r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od 10.000 (deset hiljada) evra</w:t>
      </w:r>
      <w:r w:rsidR="005A135B" w:rsidRPr="00430CA0">
        <w:rPr>
          <w:rFonts w:ascii="Book Antiqua" w:hAnsi="Book Antiqua"/>
          <w:noProof w:val="0"/>
          <w:lang w:val="sr-Latn-RS"/>
        </w:rPr>
        <w:t>.</w:t>
      </w:r>
    </w:p>
    <w:p w:rsidR="002E3E12" w:rsidRPr="0062677B" w:rsidRDefault="002E3E12" w:rsidP="002E3E1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E3E12" w:rsidRPr="0062677B" w:rsidRDefault="00430CA0" w:rsidP="002E3E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</w:t>
      </w: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se Ministarstvo finansija za sprovođenje ove Odluke</w:t>
      </w:r>
      <w:r w:rsidR="002E3E12" w:rsidRPr="0062677B">
        <w:rPr>
          <w:rFonts w:ascii="Book Antiqua" w:hAnsi="Book Antiqua"/>
          <w:noProof w:val="0"/>
          <w:lang w:val="sr-Latn-RS"/>
        </w:rPr>
        <w:t>.</w:t>
      </w:r>
    </w:p>
    <w:p w:rsidR="002E3E12" w:rsidRPr="0062677B" w:rsidRDefault="002E3E12" w:rsidP="002E3E12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2E3E12" w:rsidRPr="0062677B" w:rsidRDefault="008968D8" w:rsidP="002E3E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Odluka stupa na snagu danom potpisivanja</w:t>
      </w:r>
      <w:r w:rsidR="002E3E12" w:rsidRPr="0062677B">
        <w:rPr>
          <w:rFonts w:ascii="Book Antiqua" w:hAnsi="Book Antiqua"/>
          <w:noProof w:val="0"/>
          <w:lang w:val="sr-Latn-RS"/>
        </w:rPr>
        <w:t>.</w:t>
      </w:r>
    </w:p>
    <w:p w:rsidR="002E3E12" w:rsidRPr="0062677B" w:rsidRDefault="002E3E12" w:rsidP="002E3E12">
      <w:pPr>
        <w:rPr>
          <w:noProof w:val="0"/>
          <w:lang w:val="sr-Latn-RS"/>
        </w:rPr>
      </w:pPr>
    </w:p>
    <w:p w:rsidR="002E3E12" w:rsidRPr="0062677B" w:rsidRDefault="002E3E12" w:rsidP="002E3E12">
      <w:pPr>
        <w:rPr>
          <w:noProof w:val="0"/>
          <w:lang w:val="sr-Latn-RS"/>
        </w:rPr>
      </w:pPr>
    </w:p>
    <w:p w:rsidR="002E3E12" w:rsidRPr="0062677B" w:rsidRDefault="002E3E12" w:rsidP="0067746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2E3E12" w:rsidRPr="0062677B" w:rsidRDefault="002E3E12" w:rsidP="00677464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677464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br w:type="page"/>
      </w:r>
    </w:p>
    <w:p w:rsidR="005D4FD3" w:rsidRPr="0062677B" w:rsidRDefault="005D4FD3" w:rsidP="00896FCA">
      <w:pPr>
        <w:spacing w:after="0" w:line="240" w:lineRule="auto"/>
        <w:ind w:left="360"/>
        <w:contextualSpacing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B7EEA06" wp14:editId="5EE4C6F6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D3" w:rsidRPr="0062677B" w:rsidRDefault="005D4FD3" w:rsidP="005D4FD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D4FD3" w:rsidRPr="0062677B" w:rsidRDefault="00D15892" w:rsidP="005D4FD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5D4FD3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5D4FD3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D4FD3" w:rsidRPr="0062677B" w:rsidRDefault="005D4FD3" w:rsidP="005D4FD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D4FD3" w:rsidRPr="0062677B" w:rsidRDefault="00157671" w:rsidP="005D4FD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5D4FD3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5D4FD3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D4FD3" w:rsidRPr="0062677B" w:rsidRDefault="00157671" w:rsidP="005D4FD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5D4FD3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5D4FD3" w:rsidRPr="0062677B" w:rsidRDefault="00896FCA" w:rsidP="00896FC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1824A7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10</w:t>
      </w:r>
      <w:r w:rsidR="005D4FD3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/13</w:t>
      </w:r>
    </w:p>
    <w:p w:rsidR="005D4FD3" w:rsidRPr="0062677B" w:rsidRDefault="005D4FD3" w:rsidP="00896FC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896FCA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</w:p>
    <w:p w:rsidR="005D4FD3" w:rsidRPr="0062677B" w:rsidRDefault="005D4FD3" w:rsidP="005D4FD3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sz w:val="18"/>
          <w:szCs w:val="18"/>
          <w:lang w:val="sr-Latn-RS"/>
        </w:rPr>
      </w:pPr>
    </w:p>
    <w:p w:rsidR="005D4FD3" w:rsidRPr="0062677B" w:rsidRDefault="00430CA0" w:rsidP="005D4FD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>Zakona br. 03/L-087 o javnim preduzećima</w:t>
      </w:r>
      <w:r>
        <w:rPr>
          <w:rFonts w:ascii="Book Antiqua" w:hAnsi="Book Antiqua"/>
          <w:noProof w:val="0"/>
          <w:color w:val="000000"/>
          <w:lang w:val="sr-Latn-RS"/>
        </w:rPr>
        <w:t xml:space="preserve">, izmenjen i dopunjen </w:t>
      </w:r>
      <w:r>
        <w:rPr>
          <w:rFonts w:ascii="Book Antiqua" w:hAnsi="Book Antiqua"/>
          <w:noProof w:val="0"/>
          <w:color w:val="000000"/>
          <w:lang w:val="sr-Latn-RS"/>
        </w:rPr>
        <w:t xml:space="preserve">Zakonom br. </w:t>
      </w:r>
      <w:r w:rsidRPr="0062677B">
        <w:rPr>
          <w:rFonts w:ascii="Book Antiqua" w:hAnsi="Book Antiqua"/>
          <w:noProof w:val="0"/>
          <w:lang w:val="sr-Latn-RS"/>
        </w:rPr>
        <w:t>04/L-111</w:t>
      </w:r>
      <w:r>
        <w:rPr>
          <w:rFonts w:ascii="Book Antiqua" w:hAnsi="Book Antiqua"/>
          <w:noProof w:val="0"/>
          <w:lang w:val="sr-Latn-RS"/>
        </w:rPr>
        <w:t xml:space="preserve"> i Zakonom br. </w:t>
      </w:r>
      <w:r w:rsidRPr="0062677B">
        <w:rPr>
          <w:rFonts w:ascii="Book Antiqua" w:hAnsi="Book Antiqua"/>
          <w:noProof w:val="0"/>
          <w:lang w:val="sr-Latn-RS"/>
        </w:rPr>
        <w:t>05/L-009</w:t>
      </w:r>
      <w:r>
        <w:rPr>
          <w:rFonts w:ascii="Book Antiqua" w:hAnsi="Book Antiqua"/>
          <w:noProof w:val="0"/>
          <w:lang w:val="sr-Latn-RS"/>
        </w:rPr>
        <w:t xml:space="preserve">, </w:t>
      </w:r>
      <w:r w:rsidRPr="0062677B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5D4FD3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213E62" w:rsidRPr="0062677B" w:rsidRDefault="00213E62" w:rsidP="005D4FD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5D4FD3" w:rsidRPr="0062677B" w:rsidRDefault="005D4FD3" w:rsidP="005D4FD3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FA7D3B" w:rsidRPr="0062677B" w:rsidRDefault="00AD6121" w:rsidP="00213E6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5D4FD3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5D4FD3" w:rsidRPr="0062677B" w:rsidRDefault="005D4FD3" w:rsidP="005D4FD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5D4FD3" w:rsidRPr="0062677B" w:rsidRDefault="00430CA0" w:rsidP="00430CA0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Vlada Republike Kosovo za direktore u Odboru centralnog javnog preduzeća Energetska korporacija Kosova d. d. imenuje sledeće kandidate</w:t>
      </w:r>
      <w:r w:rsidR="005D4FD3" w:rsidRPr="0062677B">
        <w:rPr>
          <w:rFonts w:ascii="Book Antiqua" w:eastAsia="Calibri" w:hAnsi="Book Antiqua" w:cs="Times New Roman"/>
          <w:noProof w:val="0"/>
          <w:lang w:val="sr-Latn-RS"/>
        </w:rPr>
        <w:t>:</w:t>
      </w:r>
    </w:p>
    <w:p w:rsidR="005D4FD3" w:rsidRPr="0062677B" w:rsidRDefault="005D4FD3" w:rsidP="005D4FD3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B71A49" w:rsidRPr="0062677B" w:rsidRDefault="00D608B7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Fa</w:t>
      </w:r>
      <w:r w:rsidR="001850EF" w:rsidRPr="0062677B">
        <w:rPr>
          <w:rFonts w:ascii="Book Antiqua" w:hAnsi="Book Antiqua"/>
          <w:noProof w:val="0"/>
          <w:lang w:val="sr-Latn-RS"/>
        </w:rPr>
        <w:t>r</w:t>
      </w:r>
      <w:r w:rsidRPr="0062677B">
        <w:rPr>
          <w:rFonts w:ascii="Book Antiqua" w:hAnsi="Book Antiqua"/>
          <w:noProof w:val="0"/>
          <w:lang w:val="sr-Latn-RS"/>
        </w:rPr>
        <w:t>uk</w:t>
      </w:r>
      <w:r w:rsidR="00157671" w:rsidRPr="0062677B">
        <w:rPr>
          <w:rFonts w:ascii="Book Antiqua" w:hAnsi="Book Antiqua"/>
          <w:noProof w:val="0"/>
          <w:lang w:val="sr-Latn-RS"/>
        </w:rPr>
        <w:t xml:space="preserve"> </w:t>
      </w:r>
      <w:r w:rsidRPr="0062677B">
        <w:rPr>
          <w:rFonts w:ascii="Book Antiqua" w:hAnsi="Book Antiqua"/>
          <w:noProof w:val="0"/>
          <w:lang w:val="sr-Latn-RS"/>
        </w:rPr>
        <w:t xml:space="preserve">Hajrizi, </w:t>
      </w:r>
      <w:r w:rsidR="00430CA0">
        <w:rPr>
          <w:rFonts w:ascii="Book Antiqua" w:hAnsi="Book Antiqua"/>
          <w:noProof w:val="0"/>
          <w:lang w:val="sr-Latn-RS"/>
        </w:rPr>
        <w:tab/>
      </w:r>
      <w:r w:rsidR="00430CA0">
        <w:rPr>
          <w:rFonts w:ascii="Book Antiqua" w:hAnsi="Book Antiqua"/>
          <w:noProof w:val="0"/>
          <w:lang w:val="sr-Latn-RS"/>
        </w:rPr>
        <w:tab/>
        <w:t>predsedavajući</w:t>
      </w:r>
      <w:r w:rsidR="00B71A49" w:rsidRPr="0062677B">
        <w:rPr>
          <w:rFonts w:ascii="Book Antiqua" w:hAnsi="Book Antiqua"/>
          <w:noProof w:val="0"/>
          <w:lang w:val="sr-Latn-RS"/>
        </w:rPr>
        <w:t xml:space="preserve">; </w:t>
      </w:r>
    </w:p>
    <w:p w:rsidR="00B71A49" w:rsidRPr="0062677B" w:rsidRDefault="00B71A49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Gjelosh Vataj;</w:t>
      </w:r>
    </w:p>
    <w:p w:rsidR="00B71A49" w:rsidRPr="0062677B" w:rsidRDefault="00B71A49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Mehdi Pllashniku;</w:t>
      </w:r>
    </w:p>
    <w:p w:rsidR="00B71A49" w:rsidRPr="0062677B" w:rsidRDefault="00B71A49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 xml:space="preserve">Izet Ibrahimi; </w:t>
      </w:r>
    </w:p>
    <w:p w:rsidR="00B71A49" w:rsidRPr="0062677B" w:rsidRDefault="00B71A49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 xml:space="preserve">Fllanza Beqiri </w:t>
      </w:r>
      <w:r w:rsidR="00D608B7" w:rsidRPr="0062677B">
        <w:rPr>
          <w:rFonts w:ascii="Book Antiqua" w:hAnsi="Book Antiqua"/>
          <w:noProof w:val="0"/>
          <w:lang w:val="sr-Latn-RS"/>
        </w:rPr>
        <w:t xml:space="preserve">- </w:t>
      </w:r>
      <w:r w:rsidRPr="0062677B">
        <w:rPr>
          <w:rFonts w:ascii="Book Antiqua" w:hAnsi="Book Antiqua"/>
          <w:noProof w:val="0"/>
          <w:lang w:val="sr-Latn-RS"/>
        </w:rPr>
        <w:t>Hoxha;</w:t>
      </w:r>
    </w:p>
    <w:p w:rsidR="00B71A49" w:rsidRPr="0062677B" w:rsidRDefault="00B71A49" w:rsidP="00B71A49">
      <w:pPr>
        <w:numPr>
          <w:ilvl w:val="1"/>
          <w:numId w:val="11"/>
        </w:numPr>
        <w:spacing w:after="0" w:line="240" w:lineRule="auto"/>
        <w:ind w:left="900" w:hanging="540"/>
        <w:contextualSpacing/>
        <w:jc w:val="both"/>
        <w:rPr>
          <w:rFonts w:ascii="Book Antiqua" w:hAnsi="Book Antiqua"/>
          <w:noProof w:val="0"/>
          <w:lang w:val="sr-Latn-RS"/>
        </w:rPr>
      </w:pPr>
      <w:r w:rsidRPr="0062677B">
        <w:rPr>
          <w:rFonts w:ascii="Book Antiqua" w:hAnsi="Book Antiqua"/>
          <w:noProof w:val="0"/>
          <w:lang w:val="sr-Latn-RS"/>
        </w:rPr>
        <w:t>Ilir Rama.</w:t>
      </w:r>
    </w:p>
    <w:p w:rsidR="005D4FD3" w:rsidRPr="0062677B" w:rsidRDefault="005D4FD3" w:rsidP="005D4FD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D4FD3" w:rsidRPr="0062677B" w:rsidRDefault="00512E6A" w:rsidP="00512E6A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Imenovani iz stava 1 ove Odluke obavljaju zadatke i odgovornosti u skladu sa Zakonom br. </w:t>
      </w:r>
      <w:r>
        <w:rPr>
          <w:rFonts w:ascii="Book Antiqua" w:hAnsi="Book Antiqua"/>
          <w:noProof w:val="0"/>
          <w:color w:val="000000"/>
          <w:lang w:val="sr-Latn-RS"/>
        </w:rPr>
        <w:t xml:space="preserve">03/L-087 o javnim preduzećima, izmenjen i dopunjen Zakonom br. </w:t>
      </w:r>
      <w:r w:rsidRPr="0062677B">
        <w:rPr>
          <w:rFonts w:ascii="Book Antiqua" w:hAnsi="Book Antiqua"/>
          <w:noProof w:val="0"/>
          <w:lang w:val="sr-Latn-RS"/>
        </w:rPr>
        <w:t>04/L-111</w:t>
      </w:r>
      <w:r>
        <w:rPr>
          <w:rFonts w:ascii="Book Antiqua" w:hAnsi="Book Antiqua"/>
          <w:noProof w:val="0"/>
          <w:lang w:val="sr-Latn-RS"/>
        </w:rPr>
        <w:t xml:space="preserve"> i Zakonom br. </w:t>
      </w:r>
      <w:r w:rsidRPr="0062677B">
        <w:rPr>
          <w:rFonts w:ascii="Book Antiqua" w:hAnsi="Book Antiqua"/>
          <w:noProof w:val="0"/>
          <w:lang w:val="sr-Latn-RS"/>
        </w:rPr>
        <w:t>05/L-009</w:t>
      </w:r>
      <w:r>
        <w:rPr>
          <w:rFonts w:ascii="Book Antiqua" w:hAnsi="Book Antiqua"/>
          <w:noProof w:val="0"/>
          <w:lang w:val="sr-Latn-RS"/>
        </w:rPr>
        <w:t xml:space="preserve"> i drugim zakonskim odredbama na snazi</w:t>
      </w:r>
      <w:r w:rsidR="005D4FD3" w:rsidRPr="0062677B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5D4FD3" w:rsidRPr="0062677B" w:rsidRDefault="005D4FD3" w:rsidP="005D4FD3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D4FD3" w:rsidRPr="0062677B" w:rsidRDefault="00512E6A" w:rsidP="005D4FD3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Mandat imenovanih iz stava 1 traje tri (3) godine</w:t>
      </w:r>
      <w:r w:rsidR="005D4FD3" w:rsidRPr="0062677B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5D4FD3" w:rsidRPr="0062677B" w:rsidRDefault="005D4FD3" w:rsidP="005D4FD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D4FD3" w:rsidRPr="0062677B" w:rsidRDefault="008968D8" w:rsidP="009057D7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5D4FD3" w:rsidRPr="0062677B">
        <w:rPr>
          <w:rFonts w:ascii="Book Antiqua" w:hAnsi="Book Antiqua"/>
          <w:noProof w:val="0"/>
          <w:color w:val="000000"/>
          <w:lang w:val="sr-Latn-RS"/>
        </w:rPr>
        <w:t>.</w:t>
      </w:r>
    </w:p>
    <w:p w:rsidR="008C2843" w:rsidRPr="0062677B" w:rsidRDefault="008C2843" w:rsidP="006A1CD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D4FD3" w:rsidRPr="0062677B" w:rsidRDefault="005D4FD3" w:rsidP="005D4FD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E2D2F" w:rsidRPr="0062677B" w:rsidRDefault="00AE2D2F" w:rsidP="005D4FD3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D4FD3" w:rsidRPr="0062677B" w:rsidRDefault="005D4FD3" w:rsidP="00896F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5D4FD3" w:rsidRPr="0062677B" w:rsidRDefault="005D4FD3" w:rsidP="00896FC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213E62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B23A01" w:rsidRPr="0062677B" w:rsidRDefault="00B23A01" w:rsidP="00B23A0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C4AAD7C" wp14:editId="47EE3A2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01" w:rsidRPr="0062677B" w:rsidRDefault="00B23A01" w:rsidP="00B23A0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23A01" w:rsidRPr="0062677B" w:rsidRDefault="00D15892" w:rsidP="00B23A0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B23A01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B23A01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23A01" w:rsidRPr="0062677B" w:rsidRDefault="00B23A01" w:rsidP="00B23A0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23A01" w:rsidRPr="0062677B" w:rsidRDefault="00157671" w:rsidP="00B23A0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B23A01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B23A01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23A01" w:rsidRPr="0062677B" w:rsidRDefault="00157671" w:rsidP="00B23A0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B23A0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B23A01" w:rsidRPr="0062677B" w:rsidRDefault="00896FCA" w:rsidP="00896FC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BF1A2E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</w:t>
      </w:r>
      <w:r w:rsidR="00B23A01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C043E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</w:p>
    <w:p w:rsidR="00B23A01" w:rsidRPr="0062677B" w:rsidRDefault="00B23A01" w:rsidP="00896FC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896FCA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F97AAE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</w:t>
      </w:r>
      <w:r w:rsidR="00F97AAE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  <w:r w:rsidR="00896FCA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B23A01" w:rsidRPr="0062677B" w:rsidRDefault="00B23A01" w:rsidP="00B23A01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B23A01" w:rsidRPr="00111D6E" w:rsidRDefault="005C6577" w:rsidP="00B23A01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color w:val="191919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>Zakona br</w:t>
      </w:r>
      <w:r w:rsidRPr="005C6577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. 04/L-054 </w:t>
      </w:r>
      <w:r w:rsidR="00111D6E" w:rsidRPr="005C6577">
        <w:rPr>
          <w:rFonts w:ascii="Book Antiqua" w:eastAsia="Calibri" w:hAnsi="Book Antiqua" w:cs="Times New Roman"/>
          <w:noProof w:val="0"/>
          <w:color w:val="191919"/>
          <w:lang w:val="sr-Latn-RS"/>
        </w:rPr>
        <w:t>o statusu i pravima palih boraca, invalida, veterana, pripadnika Oslobodilačke vojske Kosova, civilnih žrtava i njihovih porodica</w:t>
      </w:r>
      <w:r w:rsidR="00111D6E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, izmenjen i dopunjen Zakonom br. </w:t>
      </w:r>
      <w:r w:rsidR="00111D6E" w:rsidRPr="00111D6E">
        <w:rPr>
          <w:rFonts w:ascii="Book Antiqua" w:eastAsia="Calibri" w:hAnsi="Book Antiqua" w:cs="Times New Roman"/>
          <w:noProof w:val="0"/>
          <w:color w:val="191919"/>
          <w:lang w:val="sr-Latn-RS"/>
        </w:rPr>
        <w:t>04/L-172 o izmenama i dopunama zakona br. 04/</w:t>
      </w:r>
      <w:r w:rsidR="0034081B">
        <w:rPr>
          <w:rFonts w:ascii="Book Antiqua" w:eastAsia="Calibri" w:hAnsi="Book Antiqua" w:cs="Times New Roman"/>
          <w:noProof w:val="0"/>
          <w:color w:val="191919"/>
          <w:lang w:val="sr-Latn-RS"/>
        </w:rPr>
        <w:t>L</w:t>
      </w:r>
      <w:r w:rsidR="00111D6E" w:rsidRPr="00111D6E">
        <w:rPr>
          <w:rFonts w:ascii="Book Antiqua" w:eastAsia="Calibri" w:hAnsi="Book Antiqua" w:cs="Times New Roman"/>
          <w:noProof w:val="0"/>
          <w:color w:val="191919"/>
          <w:lang w:val="sr-Latn-RS"/>
        </w:rPr>
        <w:t>-054 o statusu i pravima palih boraca, invalida, veterana, pripadnika Oslobodilačke vojske Kosova, žrtvama seksualnog nasilja za vreme rata, civilnim žrtvama i njihovim porodicama</w:t>
      </w:r>
      <w:r w:rsidR="00111D6E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, </w:t>
      </w:r>
      <w:r w:rsidR="00111D6E" w:rsidRPr="00111D6E">
        <w:rPr>
          <w:rFonts w:ascii="Book Antiqua" w:eastAsia="Calibri" w:hAnsi="Book Antiqua" w:cs="Times New Roman"/>
          <w:noProof w:val="0"/>
          <w:color w:val="191919"/>
          <w:lang w:val="sr-Latn-RS"/>
        </w:rPr>
        <w:t>na osnovu člana 4. Pravilnika</w:t>
      </w:r>
      <w:r w:rsidR="00111D6E" w:rsidRPr="0062677B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B23A01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B23A01" w:rsidRPr="0062677B" w:rsidRDefault="00B23A01" w:rsidP="00B23A0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23A01" w:rsidRPr="0062677B" w:rsidRDefault="00B23A01" w:rsidP="00B23A0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8070F" w:rsidRPr="0062677B" w:rsidRDefault="00AD6121" w:rsidP="00C8070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B23A01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B23A01" w:rsidRPr="0062677B" w:rsidRDefault="00B23A01" w:rsidP="00B23A01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343CF" w:rsidRDefault="00111D6E" w:rsidP="00E343CF">
      <w:pPr>
        <w:numPr>
          <w:ilvl w:val="0"/>
          <w:numId w:val="7"/>
        </w:numPr>
        <w:spacing w:after="240" w:line="240" w:lineRule="auto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  <w:r>
        <w:rPr>
          <w:rFonts w:ascii="Book Antiqua" w:eastAsia="Times New Roman" w:hAnsi="Book Antiqua"/>
          <w:noProof w:val="0"/>
          <w:lang w:val="sr-Latn-RS" w:eastAsia="sr-Latn-CS"/>
        </w:rPr>
        <w:t xml:space="preserve">Usvaja se Izveštaj o nacionalnim </w:t>
      </w:r>
      <w:r w:rsidR="00E343CF">
        <w:rPr>
          <w:rFonts w:ascii="Book Antiqua" w:eastAsia="Times New Roman" w:hAnsi="Book Antiqua"/>
          <w:noProof w:val="0"/>
          <w:lang w:val="sr-Latn-RS" w:eastAsia="sr-Latn-CS"/>
        </w:rPr>
        <w:t xml:space="preserve">palim borcima </w:t>
      </w:r>
      <w:r>
        <w:rPr>
          <w:rFonts w:ascii="Book Antiqua" w:eastAsia="Times New Roman" w:hAnsi="Book Antiqua"/>
          <w:noProof w:val="0"/>
          <w:lang w:val="sr-Latn-RS" w:eastAsia="sr-Latn-CS"/>
        </w:rPr>
        <w:t xml:space="preserve">koji je pripremila Kancelarija za pitanje kategorija proisteklih iz borbe OVK-a  prema listama/spiskovima Vladine Komisije za verifikaciju i priznavanje statusa </w:t>
      </w:r>
      <w:r w:rsidR="00E343CF">
        <w:rPr>
          <w:rFonts w:ascii="Book Antiqua" w:eastAsia="Times New Roman" w:hAnsi="Book Antiqua"/>
          <w:noProof w:val="0"/>
          <w:lang w:val="sr-Latn-RS" w:eastAsia="sr-Latn-CS"/>
        </w:rPr>
        <w:t>palih boraca, invalida, veterana, pripadnika ili interniranog OVK-a</w:t>
      </w:r>
      <w:r w:rsidR="00B23A01" w:rsidRPr="0062677B">
        <w:rPr>
          <w:rFonts w:ascii="Book Antiqua" w:eastAsia="Times New Roman" w:hAnsi="Book Antiqua"/>
          <w:noProof w:val="0"/>
          <w:lang w:val="sr-Latn-RS" w:eastAsia="sr-Latn-CS"/>
        </w:rPr>
        <w:t>.</w:t>
      </w:r>
    </w:p>
    <w:p w:rsidR="00E343CF" w:rsidRDefault="00E343CF" w:rsidP="00E343CF">
      <w:pPr>
        <w:spacing w:after="240" w:line="240" w:lineRule="auto"/>
        <w:ind w:left="360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</w:p>
    <w:p w:rsidR="00B23A01" w:rsidRPr="00E343CF" w:rsidRDefault="00E343CF" w:rsidP="00DE6E42">
      <w:pPr>
        <w:numPr>
          <w:ilvl w:val="0"/>
          <w:numId w:val="7"/>
        </w:numPr>
        <w:spacing w:after="240" w:line="240" w:lineRule="auto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  <w:r>
        <w:rPr>
          <w:rFonts w:ascii="Book Antiqua" w:eastAsia="Times New Roman" w:hAnsi="Book Antiqua"/>
          <w:noProof w:val="0"/>
          <w:lang w:val="sr-Latn-RS" w:eastAsia="sr-Latn-CS"/>
        </w:rPr>
        <w:t xml:space="preserve">Konačni spisak verifikacije svih kategorija propisanih Zakonom br. </w:t>
      </w:r>
      <w:r w:rsidRPr="005C6577">
        <w:rPr>
          <w:rFonts w:ascii="Book Antiqua" w:eastAsia="Calibri" w:hAnsi="Book Antiqua" w:cs="Times New Roman"/>
          <w:noProof w:val="0"/>
          <w:color w:val="191919"/>
          <w:lang w:val="sr-Latn-RS"/>
        </w:rPr>
        <w:t>04/L-054 o statusu i pravima palih boraca, invalida, veterana, pripadnika Oslobodilačke vojske Kosova, civilnih žrtava i njihovih porodica</w:t>
      </w:r>
      <w:r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, izmenjen i dopunjen Zakonom br. </w:t>
      </w:r>
      <w:r w:rsidR="00DE6E42">
        <w:rPr>
          <w:rFonts w:ascii="Book Antiqua" w:eastAsia="Calibri" w:hAnsi="Book Antiqua" w:cs="Times New Roman"/>
          <w:noProof w:val="0"/>
          <w:color w:val="191919"/>
          <w:lang w:val="sr-Latn-RS"/>
        </w:rPr>
        <w:t>04/L-172, kao i pitanja</w:t>
      </w:r>
      <w:r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 koja se odnose na ovaj proces</w:t>
      </w:r>
      <w:r w:rsidR="00DE6E42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 će biti razmotrena i usvojena u budućnosti</w:t>
      </w:r>
      <w:r w:rsidR="00B23A01" w:rsidRPr="00E343CF">
        <w:rPr>
          <w:rFonts w:ascii="Book Antiqua" w:eastAsia="Times New Roman" w:hAnsi="Book Antiqua"/>
          <w:noProof w:val="0"/>
          <w:lang w:val="sr-Latn-RS"/>
        </w:rPr>
        <w:t>.</w:t>
      </w:r>
    </w:p>
    <w:p w:rsidR="00B23A01" w:rsidRPr="0062677B" w:rsidRDefault="00B23A01" w:rsidP="00B23A01">
      <w:pPr>
        <w:spacing w:line="240" w:lineRule="auto"/>
        <w:ind w:left="720"/>
        <w:contextualSpacing/>
        <w:rPr>
          <w:rFonts w:ascii="Book Antiqua" w:eastAsia="Times New Roman" w:hAnsi="Book Antiqua"/>
          <w:noProof w:val="0"/>
          <w:lang w:val="sr-Latn-RS" w:eastAsia="sr-Latn-CS"/>
        </w:rPr>
      </w:pPr>
    </w:p>
    <w:p w:rsidR="00B23A01" w:rsidRPr="0062677B" w:rsidRDefault="008968D8" w:rsidP="00B23A01">
      <w:pPr>
        <w:numPr>
          <w:ilvl w:val="0"/>
          <w:numId w:val="7"/>
        </w:numPr>
        <w:spacing w:after="240" w:line="240" w:lineRule="auto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  <w:r>
        <w:rPr>
          <w:rFonts w:ascii="Book Antiqua" w:eastAsia="Times New Roman" w:hAnsi="Book Antiqua"/>
          <w:noProof w:val="0"/>
          <w:lang w:val="sr-Latn-RS"/>
        </w:rPr>
        <w:t>Odluka stupa na snagu danom potpisivanja</w:t>
      </w:r>
      <w:r w:rsidR="00B23A01" w:rsidRPr="0062677B">
        <w:rPr>
          <w:rFonts w:ascii="Book Antiqua" w:eastAsia="Times New Roman" w:hAnsi="Book Antiqua"/>
          <w:noProof w:val="0"/>
          <w:lang w:val="sr-Latn-RS"/>
        </w:rPr>
        <w:t>.</w:t>
      </w:r>
    </w:p>
    <w:p w:rsidR="00F97AAE" w:rsidRPr="0062677B" w:rsidRDefault="00F97AAE" w:rsidP="00F97AAE">
      <w:pPr>
        <w:spacing w:after="240" w:line="240" w:lineRule="auto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</w:p>
    <w:p w:rsidR="00294E04" w:rsidRPr="0062677B" w:rsidRDefault="00294E04" w:rsidP="00F97AAE">
      <w:pPr>
        <w:spacing w:after="240" w:line="240" w:lineRule="auto"/>
        <w:contextualSpacing/>
        <w:jc w:val="both"/>
        <w:rPr>
          <w:rFonts w:ascii="Book Antiqua" w:eastAsia="Times New Roman" w:hAnsi="Book Antiqua"/>
          <w:noProof w:val="0"/>
          <w:lang w:val="sr-Latn-RS" w:eastAsia="sr-Latn-CS"/>
        </w:rPr>
      </w:pPr>
    </w:p>
    <w:p w:rsidR="00B23A01" w:rsidRPr="0062677B" w:rsidRDefault="00B23A01" w:rsidP="00B23A01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B23A01" w:rsidRPr="0062677B" w:rsidRDefault="00B23A01" w:rsidP="00DE6E4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B23A01" w:rsidRPr="0062677B" w:rsidRDefault="00B23A01" w:rsidP="00DE6E42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B23A01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690B48" w:rsidRPr="0062677B" w:rsidRDefault="00690B48" w:rsidP="00690B4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4C15B63" wp14:editId="08DB961F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B48" w:rsidRPr="0062677B" w:rsidRDefault="00690B48" w:rsidP="00690B4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90B48" w:rsidRPr="0062677B" w:rsidRDefault="00D15892" w:rsidP="00690B4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690B48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690B48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90B48" w:rsidRPr="0062677B" w:rsidRDefault="00690B48" w:rsidP="00690B4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90B48" w:rsidRPr="0062677B" w:rsidRDefault="00157671" w:rsidP="00690B4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690B4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690B48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90B48" w:rsidRPr="0062677B" w:rsidRDefault="00157671" w:rsidP="00690B4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690B4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690B48" w:rsidRPr="0062677B" w:rsidRDefault="00896FCA" w:rsidP="00896FC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690B4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12/13</w:t>
      </w:r>
    </w:p>
    <w:p w:rsidR="00690B48" w:rsidRPr="0062677B" w:rsidRDefault="00896FCA" w:rsidP="00896FC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690B48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690B48" w:rsidRPr="0062677B" w:rsidRDefault="00690B48" w:rsidP="00690B48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sz w:val="14"/>
          <w:szCs w:val="14"/>
          <w:lang w:val="sr-Latn-RS"/>
        </w:rPr>
      </w:pPr>
    </w:p>
    <w:p w:rsidR="00690B48" w:rsidRPr="0034081B" w:rsidRDefault="0034081B" w:rsidP="00690B4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>Zakon</w:t>
      </w:r>
      <w:r w:rsidR="00456151">
        <w:rPr>
          <w:rFonts w:ascii="Book Antiqua" w:hAnsi="Book Antiqua"/>
          <w:noProof w:val="0"/>
          <w:color w:val="000000"/>
          <w:lang w:val="sr-Latn-RS"/>
        </w:rPr>
        <w:t>a</w:t>
      </w:r>
      <w:r>
        <w:rPr>
          <w:rFonts w:ascii="Book Antiqua" w:hAnsi="Book Antiqua"/>
          <w:noProof w:val="0"/>
          <w:color w:val="000000"/>
          <w:lang w:val="sr-Latn-RS"/>
        </w:rPr>
        <w:t xml:space="preserve"> br. </w:t>
      </w:r>
      <w:r w:rsidRPr="0034081B">
        <w:rPr>
          <w:rFonts w:ascii="Book Antiqua" w:hAnsi="Book Antiqua"/>
          <w:noProof w:val="0"/>
          <w:color w:val="000000"/>
          <w:lang w:val="sr-Latn-RS"/>
        </w:rPr>
        <w:t>05/L-0</w:t>
      </w:r>
      <w:r>
        <w:rPr>
          <w:rFonts w:ascii="Book Antiqua" w:hAnsi="Book Antiqua"/>
          <w:noProof w:val="0"/>
          <w:color w:val="000000"/>
          <w:lang w:val="sr-Latn-RS"/>
        </w:rPr>
        <w:t>68</w:t>
      </w:r>
      <w:r w:rsidRPr="0034081B">
        <w:rPr>
          <w:rFonts w:ascii="Book Antiqua" w:hAnsi="Book Antiqua"/>
          <w:noProof w:val="0"/>
          <w:color w:val="000000"/>
          <w:lang w:val="sr-Latn-RS"/>
        </w:rPr>
        <w:t xml:space="preserve"> o izmenama i dopunama Zakona br. 04/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34081B">
        <w:rPr>
          <w:rFonts w:ascii="Book Antiqua" w:hAnsi="Book Antiqua"/>
          <w:noProof w:val="0"/>
          <w:color w:val="000000"/>
          <w:lang w:val="sr-Latn-RS"/>
        </w:rPr>
        <w:t>-042 o javnim nabavkama Republike Kosova, izmenjen i dopunjen zakonom br. 04/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34081B">
        <w:rPr>
          <w:rFonts w:ascii="Book Antiqua" w:hAnsi="Book Antiqua"/>
          <w:noProof w:val="0"/>
          <w:color w:val="000000"/>
          <w:lang w:val="sr-Latn-RS"/>
        </w:rPr>
        <w:t>-237 i zakonom br. 05/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34081B">
        <w:rPr>
          <w:rFonts w:ascii="Book Antiqua" w:hAnsi="Book Antiqua"/>
          <w:noProof w:val="0"/>
          <w:color w:val="000000"/>
          <w:lang w:val="sr-Latn-RS"/>
        </w:rPr>
        <w:t>-0</w:t>
      </w:r>
      <w:r>
        <w:rPr>
          <w:rFonts w:ascii="Book Antiqua" w:hAnsi="Book Antiqua"/>
          <w:noProof w:val="0"/>
          <w:color w:val="000000"/>
          <w:lang w:val="sr-Latn-RS"/>
        </w:rPr>
        <w:t xml:space="preserve">92, kao i Administrativnim uputstvima Republike Kosovo (VRK): br. </w:t>
      </w:r>
      <w:r w:rsidRPr="0062677B">
        <w:rPr>
          <w:rFonts w:ascii="Book Antiqua" w:hAnsi="Book Antiqua"/>
          <w:noProof w:val="0"/>
          <w:color w:val="212121"/>
          <w:lang w:val="sr-Latn-RS"/>
        </w:rPr>
        <w:t xml:space="preserve">02/2015, </w:t>
      </w:r>
      <w:r>
        <w:rPr>
          <w:rFonts w:ascii="Book Antiqua" w:hAnsi="Book Antiqua"/>
          <w:noProof w:val="0"/>
          <w:color w:val="212121"/>
          <w:lang w:val="sr-Latn-RS"/>
        </w:rPr>
        <w:t>br</w:t>
      </w:r>
      <w:r w:rsidRPr="0062677B">
        <w:rPr>
          <w:rFonts w:ascii="Book Antiqua" w:hAnsi="Book Antiqua"/>
          <w:noProof w:val="0"/>
          <w:color w:val="212121"/>
          <w:lang w:val="sr-Latn-RS"/>
        </w:rPr>
        <w:t xml:space="preserve">. 05/2016 </w:t>
      </w:r>
      <w:r>
        <w:rPr>
          <w:rFonts w:ascii="Book Antiqua" w:hAnsi="Book Antiqua"/>
          <w:noProof w:val="0"/>
          <w:color w:val="212121"/>
          <w:lang w:val="sr-Latn-RS"/>
        </w:rPr>
        <w:t>i br</w:t>
      </w:r>
      <w:r w:rsidRPr="0062677B">
        <w:rPr>
          <w:rFonts w:ascii="Book Antiqua" w:hAnsi="Book Antiqua"/>
          <w:noProof w:val="0"/>
          <w:color w:val="212121"/>
          <w:lang w:val="sr-Latn-RS"/>
        </w:rPr>
        <w:t>. 03/2017</w:t>
      </w:r>
      <w:r>
        <w:rPr>
          <w:rFonts w:ascii="Book Antiqua" w:hAnsi="Book Antiqua"/>
          <w:noProof w:val="0"/>
          <w:color w:val="212121"/>
          <w:lang w:val="sr-Latn-RS"/>
        </w:rPr>
        <w:t xml:space="preserve">, </w:t>
      </w:r>
      <w:r w:rsidRPr="00111D6E">
        <w:rPr>
          <w:rFonts w:ascii="Book Antiqua" w:eastAsia="Calibri" w:hAnsi="Book Antiqua" w:cs="Times New Roman"/>
          <w:noProof w:val="0"/>
          <w:color w:val="191919"/>
          <w:lang w:val="sr-Latn-RS"/>
        </w:rPr>
        <w:t>na osnovu člana 4. Pravilnika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690B48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690B48" w:rsidRPr="0062677B" w:rsidRDefault="00690B48" w:rsidP="00690B4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90B48" w:rsidRPr="0062677B" w:rsidRDefault="00AD6121" w:rsidP="007942A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90B48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C768E" w:rsidRPr="0062677B" w:rsidRDefault="007C768E" w:rsidP="007C768E">
      <w:pPr>
        <w:spacing w:after="0" w:line="240" w:lineRule="auto"/>
        <w:rPr>
          <w:rFonts w:ascii="Book Antiqua" w:eastAsia="MS Mincho" w:hAnsi="Book Antiqua" w:cs="Times New Roman"/>
          <w:b/>
          <w:bCs/>
          <w:noProof w:val="0"/>
          <w:sz w:val="14"/>
          <w:szCs w:val="14"/>
          <w:lang w:val="sr-Latn-RS"/>
        </w:rPr>
      </w:pPr>
    </w:p>
    <w:p w:rsidR="00587F1D" w:rsidRDefault="0034081B" w:rsidP="000C1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Dozvoljava se Ministarstvu regionalnog razvoja i Ministarstvu inovacije i p</w:t>
      </w:r>
      <w:r w:rsidR="009E1D89">
        <w:rPr>
          <w:rFonts w:ascii="Book Antiqua" w:hAnsi="Book Antiqua"/>
          <w:noProof w:val="0"/>
          <w:lang w:val="sr-Latn-RS"/>
        </w:rPr>
        <w:t>reduzetništva da iskoriste</w:t>
      </w:r>
      <w:r>
        <w:rPr>
          <w:rFonts w:ascii="Book Antiqua" w:hAnsi="Book Antiqua"/>
          <w:noProof w:val="0"/>
          <w:lang w:val="sr-Latn-RS"/>
        </w:rPr>
        <w:t xml:space="preserve"> ugovore </w:t>
      </w:r>
      <w:r w:rsidR="009E1D89">
        <w:rPr>
          <w:rFonts w:ascii="Book Antiqua" w:hAnsi="Book Antiqua"/>
          <w:noProof w:val="0"/>
          <w:lang w:val="sr-Latn-RS"/>
        </w:rPr>
        <w:t>koje je sklopila Centralna agencija za javne nabavke (CA</w:t>
      </w:r>
      <w:r w:rsidR="000C192A">
        <w:rPr>
          <w:rFonts w:ascii="Book Antiqua" w:hAnsi="Book Antiqua"/>
          <w:noProof w:val="0"/>
          <w:lang w:val="sr-Latn-RS"/>
        </w:rPr>
        <w:t>J</w:t>
      </w:r>
      <w:r w:rsidR="009E1D89">
        <w:rPr>
          <w:rFonts w:ascii="Book Antiqua" w:hAnsi="Book Antiqua"/>
          <w:noProof w:val="0"/>
          <w:lang w:val="sr-Latn-RS"/>
        </w:rPr>
        <w:t xml:space="preserve">N) za centralizovane nabavke, kao što je propisano Zakonom br. </w:t>
      </w:r>
      <w:r w:rsidR="009E1D89" w:rsidRPr="0034081B">
        <w:rPr>
          <w:rFonts w:ascii="Book Antiqua" w:hAnsi="Book Antiqua"/>
          <w:noProof w:val="0"/>
          <w:color w:val="000000"/>
          <w:lang w:val="sr-Latn-RS"/>
        </w:rPr>
        <w:t>05/L-0</w:t>
      </w:r>
      <w:r w:rsidR="009E1D89">
        <w:rPr>
          <w:rFonts w:ascii="Book Antiqua" w:hAnsi="Book Antiqua"/>
          <w:noProof w:val="0"/>
          <w:color w:val="000000"/>
          <w:lang w:val="sr-Latn-RS"/>
        </w:rPr>
        <w:t>68</w:t>
      </w:r>
      <w:r w:rsidR="009E1D89" w:rsidRPr="0034081B">
        <w:rPr>
          <w:rFonts w:ascii="Book Antiqua" w:hAnsi="Book Antiqua"/>
          <w:noProof w:val="0"/>
          <w:color w:val="000000"/>
          <w:lang w:val="sr-Latn-RS"/>
        </w:rPr>
        <w:t xml:space="preserve"> o izmenama i dopunama Zakona br. 04/</w:t>
      </w:r>
      <w:r w:rsidR="009E1D89">
        <w:rPr>
          <w:rFonts w:ascii="Book Antiqua" w:hAnsi="Book Antiqua"/>
          <w:noProof w:val="0"/>
          <w:color w:val="000000"/>
          <w:lang w:val="sr-Latn-RS"/>
        </w:rPr>
        <w:t>L</w:t>
      </w:r>
      <w:r w:rsidR="009E1D89" w:rsidRPr="0034081B">
        <w:rPr>
          <w:rFonts w:ascii="Book Antiqua" w:hAnsi="Book Antiqua"/>
          <w:noProof w:val="0"/>
          <w:color w:val="000000"/>
          <w:lang w:val="sr-Latn-RS"/>
        </w:rPr>
        <w:t>-042 o javnim nabavkama Republike Kosova, izmenjen i dopunjen zakonom br. 04/</w:t>
      </w:r>
      <w:r w:rsidR="009E1D89">
        <w:rPr>
          <w:rFonts w:ascii="Book Antiqua" w:hAnsi="Book Antiqua"/>
          <w:noProof w:val="0"/>
          <w:color w:val="000000"/>
          <w:lang w:val="sr-Latn-RS"/>
        </w:rPr>
        <w:t>L</w:t>
      </w:r>
      <w:r w:rsidR="009E1D89" w:rsidRPr="0034081B">
        <w:rPr>
          <w:rFonts w:ascii="Book Antiqua" w:hAnsi="Book Antiqua"/>
          <w:noProof w:val="0"/>
          <w:color w:val="000000"/>
          <w:lang w:val="sr-Latn-RS"/>
        </w:rPr>
        <w:t>-237 i zakonom br. 05/</w:t>
      </w:r>
      <w:r w:rsidR="009E1D89">
        <w:rPr>
          <w:rFonts w:ascii="Book Antiqua" w:hAnsi="Book Antiqua"/>
          <w:noProof w:val="0"/>
          <w:color w:val="000000"/>
          <w:lang w:val="sr-Latn-RS"/>
        </w:rPr>
        <w:t>L</w:t>
      </w:r>
      <w:r w:rsidR="009E1D89" w:rsidRPr="0034081B">
        <w:rPr>
          <w:rFonts w:ascii="Book Antiqua" w:hAnsi="Book Antiqua"/>
          <w:noProof w:val="0"/>
          <w:color w:val="000000"/>
          <w:lang w:val="sr-Latn-RS"/>
        </w:rPr>
        <w:t>-0</w:t>
      </w:r>
      <w:r w:rsidR="009E1D89">
        <w:rPr>
          <w:rFonts w:ascii="Book Antiqua" w:hAnsi="Book Antiqua"/>
          <w:noProof w:val="0"/>
          <w:color w:val="000000"/>
          <w:lang w:val="sr-Latn-RS"/>
        </w:rPr>
        <w:t>92</w:t>
      </w:r>
      <w:r w:rsidR="009E1D89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9E1D89">
        <w:rPr>
          <w:rFonts w:ascii="Book Antiqua" w:hAnsi="Book Antiqua"/>
          <w:noProof w:val="0"/>
          <w:color w:val="000000"/>
          <w:lang w:val="sr-Latn-RS"/>
        </w:rPr>
        <w:t xml:space="preserve">kao i Administrativnim uputstvima </w:t>
      </w:r>
      <w:r w:rsidR="000C192A">
        <w:rPr>
          <w:rFonts w:ascii="Book Antiqua" w:hAnsi="Book Antiqua"/>
          <w:noProof w:val="0"/>
          <w:color w:val="000000"/>
          <w:lang w:val="sr-Latn-RS"/>
        </w:rPr>
        <w:t xml:space="preserve">Vlade </w:t>
      </w:r>
      <w:r w:rsidR="009E1D89">
        <w:rPr>
          <w:rFonts w:ascii="Book Antiqua" w:hAnsi="Book Antiqua"/>
          <w:noProof w:val="0"/>
          <w:color w:val="000000"/>
          <w:lang w:val="sr-Latn-RS"/>
        </w:rPr>
        <w:t xml:space="preserve">Republike Kosovo (VRK): br. </w:t>
      </w:r>
      <w:r w:rsidR="009E1D89" w:rsidRPr="0062677B">
        <w:rPr>
          <w:rFonts w:ascii="Book Antiqua" w:hAnsi="Book Antiqua"/>
          <w:noProof w:val="0"/>
          <w:color w:val="212121"/>
          <w:lang w:val="sr-Latn-RS"/>
        </w:rPr>
        <w:t xml:space="preserve">02/2015, </w:t>
      </w:r>
      <w:r w:rsidR="009E1D89">
        <w:rPr>
          <w:rFonts w:ascii="Book Antiqua" w:hAnsi="Book Antiqua"/>
          <w:noProof w:val="0"/>
          <w:color w:val="212121"/>
          <w:lang w:val="sr-Latn-RS"/>
        </w:rPr>
        <w:t>br</w:t>
      </w:r>
      <w:r w:rsidR="009E1D89" w:rsidRPr="0062677B">
        <w:rPr>
          <w:rFonts w:ascii="Book Antiqua" w:hAnsi="Book Antiqua"/>
          <w:noProof w:val="0"/>
          <w:color w:val="212121"/>
          <w:lang w:val="sr-Latn-RS"/>
        </w:rPr>
        <w:t xml:space="preserve">. 05/2016 </w:t>
      </w:r>
      <w:r w:rsidR="009E1D89">
        <w:rPr>
          <w:rFonts w:ascii="Book Antiqua" w:hAnsi="Book Antiqua"/>
          <w:noProof w:val="0"/>
          <w:color w:val="212121"/>
          <w:lang w:val="sr-Latn-RS"/>
        </w:rPr>
        <w:t>i br</w:t>
      </w:r>
      <w:r w:rsidR="009E1D89" w:rsidRPr="0062677B">
        <w:rPr>
          <w:rFonts w:ascii="Book Antiqua" w:hAnsi="Book Antiqua"/>
          <w:noProof w:val="0"/>
          <w:color w:val="212121"/>
          <w:lang w:val="sr-Latn-RS"/>
        </w:rPr>
        <w:t>. 03/2017</w:t>
      </w:r>
      <w:r w:rsidR="000C192A">
        <w:rPr>
          <w:rFonts w:ascii="Book Antiqua" w:hAnsi="Book Antiqua"/>
          <w:noProof w:val="0"/>
          <w:color w:val="212121"/>
          <w:lang w:val="sr-Latn-RS"/>
        </w:rPr>
        <w:t xml:space="preserve"> i postanu deo ovih AU-a</w:t>
      </w:r>
      <w:r w:rsidR="00587F1D" w:rsidRPr="0062677B">
        <w:rPr>
          <w:rFonts w:ascii="Book Antiqua" w:hAnsi="Book Antiqua"/>
          <w:noProof w:val="0"/>
          <w:lang w:val="sr-Latn-RS"/>
        </w:rPr>
        <w:t>.</w:t>
      </w:r>
    </w:p>
    <w:p w:rsidR="000C192A" w:rsidRDefault="000C192A" w:rsidP="000C192A">
      <w:pPr>
        <w:pStyle w:val="ListParagraph"/>
        <w:spacing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CD140E" w:rsidRDefault="000C192A" w:rsidP="000C1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CAJN-u se dozvoljava da određenu aktivnost javnih nabavki, koja je deo Administrativnog uputstva, može sprovesti jedan ili više ugovornih organa na određeno vreme ako se </w:t>
      </w:r>
      <w:r>
        <w:rPr>
          <w:rFonts w:ascii="Book Antiqua" w:hAnsi="Book Antiqua"/>
          <w:noProof w:val="0"/>
          <w:lang w:val="sr-Latn-RS"/>
        </w:rPr>
        <w:t>smatra opravdanim</w:t>
      </w:r>
      <w:r>
        <w:rPr>
          <w:rFonts w:ascii="Book Antiqua" w:hAnsi="Book Antiqua"/>
          <w:noProof w:val="0"/>
          <w:lang w:val="sr-Latn-RS"/>
        </w:rPr>
        <w:t xml:space="preserve"> iz održivih razloga i uslova. U takvim slučajevima, CAJN će obavestiti nadležne organe kao što je propisano AU-om.</w:t>
      </w:r>
    </w:p>
    <w:p w:rsidR="000C192A" w:rsidRPr="000C192A" w:rsidRDefault="000C192A" w:rsidP="000C192A">
      <w:pPr>
        <w:pStyle w:val="ListParagraph"/>
        <w:rPr>
          <w:rFonts w:ascii="Book Antiqua" w:hAnsi="Book Antiqua"/>
          <w:noProof w:val="0"/>
          <w:lang w:val="sr-Latn-RS"/>
        </w:rPr>
      </w:pPr>
    </w:p>
    <w:p w:rsidR="00587F1D" w:rsidRDefault="000C192A" w:rsidP="000C1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Svaki ugovor sklopljen u suprotnosti sa Zakonom o javnim nabavkama i bez odobrenja CAJN-a će biti proglašen ništavnim u budućnosti za period za koji je na snazi ugovor sklopljen od strane CAJN-a.</w:t>
      </w:r>
    </w:p>
    <w:p w:rsidR="000C192A" w:rsidRPr="000C192A" w:rsidRDefault="000C192A" w:rsidP="000C192A">
      <w:pPr>
        <w:pStyle w:val="ListParagraph"/>
        <w:rPr>
          <w:rFonts w:ascii="Book Antiqua" w:hAnsi="Book Antiqua"/>
          <w:noProof w:val="0"/>
          <w:lang w:val="sr-Latn-RS"/>
        </w:rPr>
      </w:pPr>
    </w:p>
    <w:p w:rsidR="000C192A" w:rsidRDefault="000C192A" w:rsidP="000C1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0C192A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</w:t>
      </w:r>
      <w:r w:rsidRPr="000C192A">
        <w:rPr>
          <w:rFonts w:ascii="Book Antiqua" w:eastAsia="Times New Roman" w:hAnsi="Book Antiqua"/>
          <w:noProof w:val="0"/>
          <w:color w:val="000000" w:themeColor="text1"/>
          <w:lang w:val="sr-Latn-RS"/>
        </w:rPr>
        <w:t>u</w:t>
      </w:r>
      <w:r w:rsidRPr="000C192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  <w:r w:rsidRPr="000C192A">
        <w:rPr>
          <w:rFonts w:ascii="Book Antiqua" w:hAnsi="Book Antiqua"/>
          <w:noProof w:val="0"/>
          <w:lang w:val="sr-Latn-RS"/>
        </w:rPr>
        <w:t xml:space="preserve">se Ministarstvo finansija </w:t>
      </w:r>
      <w:r w:rsidRPr="000C192A">
        <w:rPr>
          <w:rFonts w:ascii="Book Antiqua" w:hAnsi="Book Antiqua"/>
          <w:noProof w:val="0"/>
          <w:lang w:val="sr-Latn-RS"/>
        </w:rPr>
        <w:t xml:space="preserve">i </w:t>
      </w:r>
      <w:r w:rsidRPr="000C192A">
        <w:rPr>
          <w:rFonts w:ascii="Book Antiqua" w:hAnsi="Book Antiqua"/>
          <w:noProof w:val="0"/>
          <w:lang w:val="sr-Latn-RS"/>
        </w:rPr>
        <w:t>Centralna agencija za javne nabavke (CAJN) za sprovođenje ove Odluke</w:t>
      </w:r>
      <w:r w:rsidR="00587F1D" w:rsidRPr="000C192A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0C192A" w:rsidRPr="000C192A" w:rsidRDefault="000C192A" w:rsidP="000C192A">
      <w:pPr>
        <w:pStyle w:val="ListParagrap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690B48" w:rsidRPr="000C192A" w:rsidRDefault="008968D8" w:rsidP="000C1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0C192A">
        <w:rPr>
          <w:rFonts w:ascii="Book Antiqua" w:eastAsia="MS Mincho" w:hAnsi="Book Antiqua" w:cs="Times New Roman"/>
          <w:bCs/>
          <w:noProof w:val="0"/>
          <w:lang w:val="sr-Latn-RS"/>
        </w:rPr>
        <w:t>Odluka stupa na snagu danom potpisivanja</w:t>
      </w:r>
      <w:r w:rsidR="00587F1D" w:rsidRPr="000C192A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690B48" w:rsidRPr="0062677B" w:rsidRDefault="00690B48" w:rsidP="00896F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690B48" w:rsidRPr="0062677B" w:rsidRDefault="00690B48" w:rsidP="00896FC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B71A49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896FCA" w:rsidRPr="0062677B" w:rsidRDefault="00896FCA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5924BF" w:rsidRPr="0062677B" w:rsidRDefault="005924BF" w:rsidP="005924B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C184501" wp14:editId="0A1BFD6D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BF" w:rsidRPr="0062677B" w:rsidRDefault="005924BF" w:rsidP="005924B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924BF" w:rsidRPr="0062677B" w:rsidRDefault="00D15892" w:rsidP="005924B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5924BF" w:rsidRPr="0062677B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5924BF" w:rsidRPr="0062677B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924BF" w:rsidRPr="0062677B" w:rsidRDefault="005924BF" w:rsidP="005924B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62677B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924BF" w:rsidRPr="0062677B" w:rsidRDefault="00157671" w:rsidP="005924B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</w:t>
      </w:r>
      <w:r w:rsidR="005924BF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</w:t>
      </w:r>
      <w:r w:rsidR="005924BF" w:rsidRPr="0062677B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924BF" w:rsidRPr="0062677B" w:rsidRDefault="00157671" w:rsidP="005924B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</w:t>
      </w:r>
      <w:r w:rsidR="005924B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5924BF" w:rsidRPr="0062677B" w:rsidRDefault="00896FCA" w:rsidP="00896FCA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5924BF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13/13</w:t>
      </w:r>
    </w:p>
    <w:p w:rsidR="005924BF" w:rsidRPr="0062677B" w:rsidRDefault="005924BF" w:rsidP="00896FC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</w:t>
      </w:r>
      <w:r w:rsidR="00896FCA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10.11.2017</w:t>
      </w:r>
      <w:r w:rsidR="00896FCA" w:rsidRPr="006267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5924BF" w:rsidRPr="0062677B" w:rsidRDefault="005924BF" w:rsidP="005924BF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5924BF" w:rsidRPr="00456151" w:rsidRDefault="00456151" w:rsidP="005924B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color w:val="000000"/>
          <w:lang w:val="sr-Latn-RS"/>
        </w:rPr>
        <w:t>Na osnovu člana 92. stav 4 i člana 93</w:t>
      </w:r>
      <w:r>
        <w:rPr>
          <w:rFonts w:ascii="Book Antiqua" w:hAnsi="Book Antiqua"/>
          <w:noProof w:val="0"/>
          <w:color w:val="000000"/>
          <w:lang w:val="sr-Latn-RS"/>
        </w:rPr>
        <w:t>.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stav 4 Ustava Republike Kosovo, </w:t>
      </w:r>
      <w:r w:rsidRPr="00111D6E">
        <w:rPr>
          <w:rFonts w:ascii="Book Antiqua" w:eastAsia="Calibri" w:hAnsi="Book Antiqua" w:cs="Times New Roman"/>
          <w:noProof w:val="0"/>
          <w:color w:val="191919"/>
          <w:lang w:val="sr-Latn-RS"/>
        </w:rPr>
        <w:t>na osnovu člana 4. Pravilnika</w:t>
      </w:r>
      <w:r w:rsidRPr="0062677B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10. novembra 2017. donela sledeću</w:t>
      </w:r>
      <w:r w:rsidR="005924BF" w:rsidRPr="0062677B">
        <w:rPr>
          <w:rFonts w:ascii="Book Antiqua" w:hAnsi="Book Antiqua"/>
          <w:noProof w:val="0"/>
          <w:color w:val="000000"/>
          <w:lang w:val="sr-Latn-RS"/>
        </w:rPr>
        <w:t>:</w:t>
      </w:r>
    </w:p>
    <w:p w:rsidR="005924BF" w:rsidRPr="0062677B" w:rsidRDefault="005924BF" w:rsidP="005924B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924BF" w:rsidRPr="0062677B" w:rsidRDefault="005924BF" w:rsidP="005924B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71A49" w:rsidRPr="0062677B" w:rsidRDefault="00B71A49" w:rsidP="005924BF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924BF" w:rsidRPr="0062677B" w:rsidRDefault="00AD6121" w:rsidP="005924B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5924BF"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5924BF" w:rsidRPr="0062677B" w:rsidRDefault="005924BF" w:rsidP="005924BF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456151" w:rsidRDefault="00456151" w:rsidP="00FE5EE1">
      <w:pPr>
        <w:pStyle w:val="ListParagraph"/>
        <w:numPr>
          <w:ilvl w:val="0"/>
          <w:numId w:val="20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>
        <w:rPr>
          <w:rFonts w:ascii="Book Antiqua" w:eastAsia="Times New Roman" w:hAnsi="Book Antiqua" w:cs="Times New Roman"/>
          <w:noProof w:val="0"/>
          <w:lang w:val="sr-Latn-RS"/>
        </w:rPr>
        <w:t>Zahteva se od Kosovske agencije za privatizaciju (KAP) da na period od jedne (1) godine obustavi proces privatizacije nepokretne imovine (zemljišta) koje je pod upravljanjem iste.</w:t>
      </w:r>
    </w:p>
    <w:p w:rsidR="00456151" w:rsidRDefault="00456151" w:rsidP="00456151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sr-Latn-RS"/>
        </w:rPr>
      </w:pPr>
    </w:p>
    <w:p w:rsidR="00B71A49" w:rsidRDefault="00F157A8" w:rsidP="00C24ACC">
      <w:pPr>
        <w:pStyle w:val="ListParagraph"/>
        <w:numPr>
          <w:ilvl w:val="0"/>
          <w:numId w:val="20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157A8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</w:t>
      </w:r>
      <w:r w:rsidRPr="00F157A8">
        <w:rPr>
          <w:rFonts w:ascii="Book Antiqua" w:eastAsia="Times New Roman" w:hAnsi="Book Antiqua"/>
          <w:noProof w:val="0"/>
          <w:color w:val="000000" w:themeColor="text1"/>
          <w:lang w:val="sr-Latn-RS"/>
        </w:rPr>
        <w:t>e</w:t>
      </w:r>
      <w:r w:rsidRPr="00F157A8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  <w:r w:rsidRPr="00F157A8">
        <w:rPr>
          <w:rFonts w:ascii="Book Antiqua" w:hAnsi="Book Antiqua"/>
          <w:noProof w:val="0"/>
          <w:lang w:val="sr-Latn-RS"/>
        </w:rPr>
        <w:t xml:space="preserve">se </w:t>
      </w:r>
      <w:r w:rsidRPr="00F157A8">
        <w:rPr>
          <w:rFonts w:ascii="Book Antiqua" w:hAnsi="Book Antiqua"/>
          <w:noProof w:val="0"/>
          <w:lang w:val="sr-Latn-RS"/>
        </w:rPr>
        <w:t>KAP da sprovede Odluku Vlade u skladu sa zakonodavstvom na snazi</w:t>
      </w:r>
      <w:r w:rsidR="00B71A49" w:rsidRPr="00F157A8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F157A8" w:rsidRPr="00F157A8" w:rsidRDefault="00F157A8" w:rsidP="00F157A8">
      <w:pPr>
        <w:pStyle w:val="ListParagraph"/>
        <w:rPr>
          <w:rFonts w:ascii="Book Antiqua" w:eastAsia="Times New Roman" w:hAnsi="Book Antiqua" w:cs="Times New Roman"/>
          <w:noProof w:val="0"/>
          <w:lang w:val="sr-Latn-RS"/>
        </w:rPr>
      </w:pPr>
    </w:p>
    <w:p w:rsidR="00B71A49" w:rsidRPr="00F157A8" w:rsidRDefault="008968D8" w:rsidP="00F157A8">
      <w:pPr>
        <w:pStyle w:val="ListParagraph"/>
        <w:numPr>
          <w:ilvl w:val="0"/>
          <w:numId w:val="20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  <w:lang w:val="sr-Latn-RS"/>
        </w:rPr>
      </w:pPr>
      <w:r w:rsidRPr="00F157A8">
        <w:rPr>
          <w:rFonts w:ascii="Book Antiqua" w:eastAsia="Times New Roman" w:hAnsi="Book Antiqua" w:cs="Times New Roman"/>
          <w:noProof w:val="0"/>
          <w:lang w:val="sr-Latn-RS"/>
        </w:rPr>
        <w:t>Odluka stupa na snagu danom potpisivanja</w:t>
      </w:r>
      <w:r w:rsidR="00B71A49" w:rsidRPr="00F157A8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5924BF" w:rsidRPr="0062677B" w:rsidRDefault="005924BF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644A" w:rsidRPr="0062677B" w:rsidRDefault="0059644A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644A" w:rsidRPr="0062677B" w:rsidRDefault="0059644A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644A" w:rsidRPr="0062677B" w:rsidRDefault="0059644A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644A" w:rsidRPr="0062677B" w:rsidRDefault="0059644A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644A" w:rsidRPr="0062677B" w:rsidRDefault="0059644A" w:rsidP="005924BF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924BF" w:rsidRPr="0062677B" w:rsidRDefault="005924BF" w:rsidP="005924B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924BF" w:rsidRPr="0062677B" w:rsidRDefault="005924BF" w:rsidP="00896FC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62677B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5924BF" w:rsidRPr="0062677B" w:rsidRDefault="005924BF" w:rsidP="00896FC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 w:cs="Times New Roman"/>
          <w:noProof w:val="0"/>
          <w:color w:val="000000"/>
          <w:lang w:val="sr-Latn-RS"/>
        </w:rPr>
        <w:t>_________________________________</w:t>
      </w:r>
    </w:p>
    <w:p w:rsidR="00896FCA" w:rsidRPr="0062677B" w:rsidRDefault="00896FCA" w:rsidP="00896FCA">
      <w:pPr>
        <w:spacing w:after="0" w:line="240" w:lineRule="auto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896FCA" w:rsidRPr="0062677B" w:rsidRDefault="00896FCA" w:rsidP="00896FCA">
      <w:pPr>
        <w:jc w:val="both"/>
        <w:rPr>
          <w:rFonts w:ascii="Book Antiqua" w:hAnsi="Book Antiqua"/>
          <w:b/>
          <w:noProof w:val="0"/>
          <w:lang w:val="sr-Latn-RS"/>
        </w:rPr>
      </w:pPr>
      <w:r w:rsidRPr="0062677B">
        <w:rPr>
          <w:rFonts w:ascii="Book Antiqua" w:hAnsi="Book Antiqua"/>
          <w:b/>
          <w:noProof w:val="0"/>
          <w:lang w:val="sr-Latn-RS"/>
        </w:rPr>
        <w:t>Dostaviti: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96FCA" w:rsidRPr="0062677B" w:rsidRDefault="00896FCA" w:rsidP="00896FCA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5924BF" w:rsidRPr="0062677B" w:rsidRDefault="00896FCA" w:rsidP="00896F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62677B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5924BF" w:rsidRPr="0062677B" w:rsidRDefault="005924BF">
      <w:pPr>
        <w:rPr>
          <w:noProof w:val="0"/>
          <w:lang w:val="sr-Latn-RS"/>
        </w:rPr>
      </w:pPr>
    </w:p>
    <w:sectPr w:rsidR="005924BF" w:rsidRPr="0062677B" w:rsidSect="00522D41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5C6041"/>
    <w:multiLevelType w:val="hybridMultilevel"/>
    <w:tmpl w:val="BBA652C8"/>
    <w:lvl w:ilvl="0" w:tplc="77A45B86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2"/>
      </w:rPr>
    </w:lvl>
    <w:lvl w:ilvl="1" w:tplc="041C0019">
      <w:start w:val="1"/>
      <w:numFmt w:val="lowerLetter"/>
      <w:lvlText w:val="%2."/>
      <w:lvlJc w:val="left"/>
      <w:pPr>
        <w:ind w:left="990" w:hanging="360"/>
      </w:pPr>
    </w:lvl>
    <w:lvl w:ilvl="2" w:tplc="041C001B" w:tentative="1">
      <w:start w:val="1"/>
      <w:numFmt w:val="lowerRoman"/>
      <w:lvlText w:val="%3."/>
      <w:lvlJc w:val="right"/>
      <w:pPr>
        <w:ind w:left="1710" w:hanging="180"/>
      </w:pPr>
    </w:lvl>
    <w:lvl w:ilvl="3" w:tplc="041C000F" w:tentative="1">
      <w:start w:val="1"/>
      <w:numFmt w:val="decimal"/>
      <w:lvlText w:val="%4."/>
      <w:lvlJc w:val="left"/>
      <w:pPr>
        <w:ind w:left="2430" w:hanging="360"/>
      </w:pPr>
    </w:lvl>
    <w:lvl w:ilvl="4" w:tplc="041C0019" w:tentative="1">
      <w:start w:val="1"/>
      <w:numFmt w:val="lowerLetter"/>
      <w:lvlText w:val="%5."/>
      <w:lvlJc w:val="left"/>
      <w:pPr>
        <w:ind w:left="3150" w:hanging="360"/>
      </w:pPr>
    </w:lvl>
    <w:lvl w:ilvl="5" w:tplc="041C001B" w:tentative="1">
      <w:start w:val="1"/>
      <w:numFmt w:val="lowerRoman"/>
      <w:lvlText w:val="%6."/>
      <w:lvlJc w:val="right"/>
      <w:pPr>
        <w:ind w:left="3870" w:hanging="180"/>
      </w:pPr>
    </w:lvl>
    <w:lvl w:ilvl="6" w:tplc="041C000F" w:tentative="1">
      <w:start w:val="1"/>
      <w:numFmt w:val="decimal"/>
      <w:lvlText w:val="%7."/>
      <w:lvlJc w:val="left"/>
      <w:pPr>
        <w:ind w:left="4590" w:hanging="360"/>
      </w:pPr>
    </w:lvl>
    <w:lvl w:ilvl="7" w:tplc="041C0019" w:tentative="1">
      <w:start w:val="1"/>
      <w:numFmt w:val="lowerLetter"/>
      <w:lvlText w:val="%8."/>
      <w:lvlJc w:val="left"/>
      <w:pPr>
        <w:ind w:left="5310" w:hanging="360"/>
      </w:pPr>
    </w:lvl>
    <w:lvl w:ilvl="8" w:tplc="041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EA38C4"/>
    <w:multiLevelType w:val="hybridMultilevel"/>
    <w:tmpl w:val="FC2CB060"/>
    <w:lvl w:ilvl="0" w:tplc="CA72224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DF27C0B"/>
    <w:multiLevelType w:val="hybridMultilevel"/>
    <w:tmpl w:val="EFEA9B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053795"/>
    <w:multiLevelType w:val="hybridMultilevel"/>
    <w:tmpl w:val="7EDE8E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26654CC"/>
    <w:multiLevelType w:val="hybridMultilevel"/>
    <w:tmpl w:val="84124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255D15"/>
    <w:multiLevelType w:val="hybridMultilevel"/>
    <w:tmpl w:val="BD32B9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B70954"/>
    <w:multiLevelType w:val="hybridMultilevel"/>
    <w:tmpl w:val="FF1A1282"/>
    <w:lvl w:ilvl="0" w:tplc="458202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76963"/>
    <w:multiLevelType w:val="hybridMultilevel"/>
    <w:tmpl w:val="33FA5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3711DE"/>
    <w:multiLevelType w:val="multilevel"/>
    <w:tmpl w:val="A8FE8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CD52FF8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2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6924A19"/>
    <w:multiLevelType w:val="hybridMultilevel"/>
    <w:tmpl w:val="07F0C23A"/>
    <w:lvl w:ilvl="0" w:tplc="A2FC2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EA5A6E"/>
    <w:multiLevelType w:val="hybridMultilevel"/>
    <w:tmpl w:val="63B44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BD52B4"/>
    <w:multiLevelType w:val="hybridMultilevel"/>
    <w:tmpl w:val="ABA0B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7927AE"/>
    <w:multiLevelType w:val="hybridMultilevel"/>
    <w:tmpl w:val="CFCEC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1A1C54"/>
    <w:multiLevelType w:val="hybridMultilevel"/>
    <w:tmpl w:val="FAE8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70C8A"/>
    <w:multiLevelType w:val="hybridMultilevel"/>
    <w:tmpl w:val="ECC2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AB6F49"/>
    <w:multiLevelType w:val="hybridMultilevel"/>
    <w:tmpl w:val="7AC40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0B26A0"/>
    <w:multiLevelType w:val="hybridMultilevel"/>
    <w:tmpl w:val="37FE9A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16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8"/>
  </w:num>
  <w:num w:numId="14">
    <w:abstractNumId w:val="20"/>
  </w:num>
  <w:num w:numId="15">
    <w:abstractNumId w:val="19"/>
  </w:num>
  <w:num w:numId="16">
    <w:abstractNumId w:val="9"/>
  </w:num>
  <w:num w:numId="17">
    <w:abstractNumId w:val="2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AC"/>
    <w:rsid w:val="000019F3"/>
    <w:rsid w:val="00032CD2"/>
    <w:rsid w:val="00032F10"/>
    <w:rsid w:val="00037EDF"/>
    <w:rsid w:val="000451FC"/>
    <w:rsid w:val="00081DEE"/>
    <w:rsid w:val="00082553"/>
    <w:rsid w:val="000A49B9"/>
    <w:rsid w:val="000B5EF5"/>
    <w:rsid w:val="000C192A"/>
    <w:rsid w:val="000F4491"/>
    <w:rsid w:val="0010198A"/>
    <w:rsid w:val="00110438"/>
    <w:rsid w:val="00111D6E"/>
    <w:rsid w:val="00120C84"/>
    <w:rsid w:val="00130E70"/>
    <w:rsid w:val="001467F3"/>
    <w:rsid w:val="001470E8"/>
    <w:rsid w:val="00157671"/>
    <w:rsid w:val="001627C1"/>
    <w:rsid w:val="001667DF"/>
    <w:rsid w:val="00174D9D"/>
    <w:rsid w:val="001824A7"/>
    <w:rsid w:val="001850EF"/>
    <w:rsid w:val="00197202"/>
    <w:rsid w:val="001D744E"/>
    <w:rsid w:val="001F5811"/>
    <w:rsid w:val="002075EA"/>
    <w:rsid w:val="00213E62"/>
    <w:rsid w:val="002166D4"/>
    <w:rsid w:val="002276C1"/>
    <w:rsid w:val="00242E59"/>
    <w:rsid w:val="00252E3A"/>
    <w:rsid w:val="00270EF9"/>
    <w:rsid w:val="002722B3"/>
    <w:rsid w:val="002738BD"/>
    <w:rsid w:val="0027686D"/>
    <w:rsid w:val="00294E04"/>
    <w:rsid w:val="002B152F"/>
    <w:rsid w:val="002C1E56"/>
    <w:rsid w:val="002C35AB"/>
    <w:rsid w:val="002D754B"/>
    <w:rsid w:val="002D7EDE"/>
    <w:rsid w:val="002E131B"/>
    <w:rsid w:val="002E3E12"/>
    <w:rsid w:val="003272B5"/>
    <w:rsid w:val="0034081B"/>
    <w:rsid w:val="00344302"/>
    <w:rsid w:val="003523FF"/>
    <w:rsid w:val="00352D77"/>
    <w:rsid w:val="003A1454"/>
    <w:rsid w:val="003B6A41"/>
    <w:rsid w:val="003E15E4"/>
    <w:rsid w:val="003E7917"/>
    <w:rsid w:val="004053CB"/>
    <w:rsid w:val="00417707"/>
    <w:rsid w:val="00430CA0"/>
    <w:rsid w:val="00432729"/>
    <w:rsid w:val="00456151"/>
    <w:rsid w:val="00466CE0"/>
    <w:rsid w:val="00470EAA"/>
    <w:rsid w:val="00474729"/>
    <w:rsid w:val="004C037B"/>
    <w:rsid w:val="004F6E4F"/>
    <w:rsid w:val="00512E6A"/>
    <w:rsid w:val="0052002E"/>
    <w:rsid w:val="00522D41"/>
    <w:rsid w:val="00530D88"/>
    <w:rsid w:val="00533558"/>
    <w:rsid w:val="005545A2"/>
    <w:rsid w:val="00561605"/>
    <w:rsid w:val="00563959"/>
    <w:rsid w:val="00576A71"/>
    <w:rsid w:val="00587F1D"/>
    <w:rsid w:val="005924BF"/>
    <w:rsid w:val="0059644A"/>
    <w:rsid w:val="005A135B"/>
    <w:rsid w:val="005B0063"/>
    <w:rsid w:val="005C043E"/>
    <w:rsid w:val="005C14CF"/>
    <w:rsid w:val="005C1F3D"/>
    <w:rsid w:val="005C6577"/>
    <w:rsid w:val="005D4FD3"/>
    <w:rsid w:val="0062677B"/>
    <w:rsid w:val="006459E2"/>
    <w:rsid w:val="006718E4"/>
    <w:rsid w:val="00677464"/>
    <w:rsid w:val="00685A63"/>
    <w:rsid w:val="00690B48"/>
    <w:rsid w:val="006A1CDA"/>
    <w:rsid w:val="006D216C"/>
    <w:rsid w:val="006F1E40"/>
    <w:rsid w:val="006F2316"/>
    <w:rsid w:val="00710B6F"/>
    <w:rsid w:val="00713A7A"/>
    <w:rsid w:val="00715803"/>
    <w:rsid w:val="00746A51"/>
    <w:rsid w:val="007478AC"/>
    <w:rsid w:val="007549D8"/>
    <w:rsid w:val="00755CB6"/>
    <w:rsid w:val="007603C1"/>
    <w:rsid w:val="00777CFC"/>
    <w:rsid w:val="00787F34"/>
    <w:rsid w:val="007942AC"/>
    <w:rsid w:val="007A6757"/>
    <w:rsid w:val="007A7236"/>
    <w:rsid w:val="007C51E4"/>
    <w:rsid w:val="007C768E"/>
    <w:rsid w:val="007E51E4"/>
    <w:rsid w:val="007F0280"/>
    <w:rsid w:val="007F3A44"/>
    <w:rsid w:val="007F6540"/>
    <w:rsid w:val="00822AE1"/>
    <w:rsid w:val="00835698"/>
    <w:rsid w:val="008604DB"/>
    <w:rsid w:val="00887016"/>
    <w:rsid w:val="008968D8"/>
    <w:rsid w:val="00896FCA"/>
    <w:rsid w:val="008C2843"/>
    <w:rsid w:val="008C5A98"/>
    <w:rsid w:val="008D1B44"/>
    <w:rsid w:val="008F1034"/>
    <w:rsid w:val="008F2753"/>
    <w:rsid w:val="009057D7"/>
    <w:rsid w:val="00932FE4"/>
    <w:rsid w:val="0095739A"/>
    <w:rsid w:val="0096665F"/>
    <w:rsid w:val="009C00B1"/>
    <w:rsid w:val="009D07E4"/>
    <w:rsid w:val="009E1D89"/>
    <w:rsid w:val="00A24136"/>
    <w:rsid w:val="00A2549A"/>
    <w:rsid w:val="00A42B8B"/>
    <w:rsid w:val="00A64A74"/>
    <w:rsid w:val="00A71336"/>
    <w:rsid w:val="00A742EC"/>
    <w:rsid w:val="00A906C9"/>
    <w:rsid w:val="00AD50F9"/>
    <w:rsid w:val="00AD6121"/>
    <w:rsid w:val="00AE2D2F"/>
    <w:rsid w:val="00AF758F"/>
    <w:rsid w:val="00B07C50"/>
    <w:rsid w:val="00B23A01"/>
    <w:rsid w:val="00B54AA6"/>
    <w:rsid w:val="00B71A49"/>
    <w:rsid w:val="00B860C7"/>
    <w:rsid w:val="00B91F15"/>
    <w:rsid w:val="00BB4F32"/>
    <w:rsid w:val="00BC7023"/>
    <w:rsid w:val="00BD46F1"/>
    <w:rsid w:val="00BE49FD"/>
    <w:rsid w:val="00BF1A2E"/>
    <w:rsid w:val="00C5250C"/>
    <w:rsid w:val="00C6779C"/>
    <w:rsid w:val="00C8070F"/>
    <w:rsid w:val="00C82FB4"/>
    <w:rsid w:val="00C9375A"/>
    <w:rsid w:val="00CD140E"/>
    <w:rsid w:val="00D1357E"/>
    <w:rsid w:val="00D15892"/>
    <w:rsid w:val="00D15FDF"/>
    <w:rsid w:val="00D1730A"/>
    <w:rsid w:val="00D223B8"/>
    <w:rsid w:val="00D50FBD"/>
    <w:rsid w:val="00D543D0"/>
    <w:rsid w:val="00D608B7"/>
    <w:rsid w:val="00D62867"/>
    <w:rsid w:val="00D92BCF"/>
    <w:rsid w:val="00DA4396"/>
    <w:rsid w:val="00DB42F9"/>
    <w:rsid w:val="00DE6E42"/>
    <w:rsid w:val="00E343CF"/>
    <w:rsid w:val="00E421FF"/>
    <w:rsid w:val="00E7194E"/>
    <w:rsid w:val="00E960ED"/>
    <w:rsid w:val="00EF1AC6"/>
    <w:rsid w:val="00F12004"/>
    <w:rsid w:val="00F157A8"/>
    <w:rsid w:val="00F1637E"/>
    <w:rsid w:val="00F17FBC"/>
    <w:rsid w:val="00F26B26"/>
    <w:rsid w:val="00F42122"/>
    <w:rsid w:val="00F50C39"/>
    <w:rsid w:val="00F5259D"/>
    <w:rsid w:val="00F65AB6"/>
    <w:rsid w:val="00F97AAE"/>
    <w:rsid w:val="00FA3A79"/>
    <w:rsid w:val="00FA7D3B"/>
    <w:rsid w:val="00FC2199"/>
    <w:rsid w:val="00FD1BE2"/>
    <w:rsid w:val="00FE5EE1"/>
    <w:rsid w:val="00FF0691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CE332-5BE7-45BC-B460-3A6041B6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4B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2D754B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2D754B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B"/>
    <w:rPr>
      <w:rFonts w:ascii="Tahoma" w:hAnsi="Tahoma" w:cs="Tahoma"/>
      <w:noProof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E1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14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Zana Avdiu</dc:creator>
  <cp:lastModifiedBy>Bruno Neziraj</cp:lastModifiedBy>
  <cp:revision>24</cp:revision>
  <cp:lastPrinted>2017-11-14T07:37:00Z</cp:lastPrinted>
  <dcterms:created xsi:type="dcterms:W3CDTF">2017-11-16T07:30:00Z</dcterms:created>
  <dcterms:modified xsi:type="dcterms:W3CDTF">2017-11-17T08:20:00Z</dcterms:modified>
</cp:coreProperties>
</file>