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7E98977A" wp14:editId="3EF8270B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17F2D" w:rsidRPr="00D13503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17F2D" w:rsidRPr="00D13503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FB0CA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128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FB0CA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18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FB0CA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01.2017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17F2D" w:rsidRPr="00D13503" w:rsidRDefault="00917F2D" w:rsidP="00917F2D">
      <w:pPr>
        <w:jc w:val="both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EE1332">
        <w:rPr>
          <w:rFonts w:ascii="Book Antiqua" w:hAnsi="Book Antiqua"/>
        </w:rPr>
        <w:t xml:space="preserve"> </w:t>
      </w:r>
      <w:r w:rsidRPr="00D13503">
        <w:rPr>
          <w:rFonts w:ascii="Book Antiqua" w:hAnsi="Book Antiqua"/>
          <w:color w:val="000000"/>
          <w:lang w:val="sr-Latn-RS"/>
        </w:rPr>
        <w:t xml:space="preserve"> </w:t>
      </w:r>
      <w:r w:rsidRPr="00D13503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07/2011, i člana  19 </w:t>
      </w:r>
      <w:r w:rsidR="006A3104">
        <w:rPr>
          <w:rFonts w:ascii="Book Antiqua" w:hAnsi="Book Antiqua"/>
          <w:lang w:val="sr-Latn-RS"/>
        </w:rPr>
        <w:t xml:space="preserve">Pravilnika o radu </w:t>
      </w:r>
      <w:r w:rsidRPr="00D13503">
        <w:rPr>
          <w:rFonts w:ascii="Book Antiqua" w:hAnsi="Book Antiqua"/>
          <w:lang w:val="sr-Latn-RS"/>
        </w:rPr>
        <w:t xml:space="preserve"> Vlade Republike Kosova  br. 09/2011</w:t>
      </w:r>
      <w:r w:rsidRPr="00D1350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FB0CA3">
        <w:rPr>
          <w:rFonts w:ascii="Book Antiqua" w:hAnsi="Book Antiqua"/>
          <w:color w:val="000000"/>
          <w:lang w:val="sr-Latn-RS"/>
        </w:rPr>
        <w:t>18</w:t>
      </w:r>
      <w:r>
        <w:rPr>
          <w:rFonts w:ascii="Book Antiqua" w:hAnsi="Book Antiqua"/>
          <w:color w:val="000000"/>
          <w:lang w:val="sr-Latn-RS"/>
        </w:rPr>
        <w:t xml:space="preserve">. </w:t>
      </w:r>
      <w:r w:rsidR="00FB0CA3">
        <w:rPr>
          <w:rFonts w:ascii="Book Antiqua" w:hAnsi="Book Antiqua"/>
          <w:color w:val="000000"/>
          <w:lang w:val="sr-Latn-RS"/>
        </w:rPr>
        <w:t xml:space="preserve">januara </w:t>
      </w:r>
      <w:r w:rsidR="00BA349E">
        <w:rPr>
          <w:rFonts w:ascii="Book Antiqua" w:hAnsi="Book Antiqua"/>
          <w:color w:val="000000"/>
          <w:lang w:val="sr-Latn-RS"/>
        </w:rPr>
        <w:t xml:space="preserve"> </w:t>
      </w:r>
      <w:r w:rsidR="00FB0CA3">
        <w:rPr>
          <w:rFonts w:ascii="Book Antiqua" w:hAnsi="Book Antiqua"/>
          <w:color w:val="000000"/>
          <w:lang w:val="sr-Latn-RS"/>
        </w:rPr>
        <w:t xml:space="preserve"> 2017</w:t>
      </w:r>
      <w:r w:rsidRPr="00D13503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917F2D" w:rsidRPr="00D13503" w:rsidRDefault="00917F2D" w:rsidP="00917F2D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17F2D" w:rsidRPr="00D13503" w:rsidRDefault="00917F2D" w:rsidP="00917F2D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917F2D" w:rsidRPr="00D13503" w:rsidRDefault="00917F2D" w:rsidP="00BA349E">
      <w:pPr>
        <w:rPr>
          <w:rFonts w:ascii="Book Antiqua" w:hAnsi="Book Antiqua"/>
          <w:b/>
          <w:bCs/>
          <w:lang w:val="sr-Latn-RS"/>
        </w:rPr>
      </w:pPr>
    </w:p>
    <w:p w:rsidR="00405C1D" w:rsidRPr="00405C1D" w:rsidRDefault="00405C1D" w:rsidP="00405C1D">
      <w:pPr>
        <w:pStyle w:val="ListParagraph"/>
        <w:numPr>
          <w:ilvl w:val="0"/>
          <w:numId w:val="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405C1D">
        <w:rPr>
          <w:rFonts w:ascii="Book Antiqua" w:eastAsia="MS Mincho" w:hAnsi="Book Antiqua" w:cs="Times New Roman"/>
          <w:noProof w:val="0"/>
          <w:color w:val="000000"/>
        </w:rPr>
        <w:t>Usvaja</w:t>
      </w:r>
      <w:r w:rsidR="00FB0CA3">
        <w:rPr>
          <w:rFonts w:ascii="Book Antiqua" w:eastAsia="MS Mincho" w:hAnsi="Book Antiqua" w:cs="Times New Roman"/>
          <w:noProof w:val="0"/>
          <w:color w:val="000000"/>
        </w:rPr>
        <w:t xml:space="preserve">ju </w:t>
      </w:r>
      <w:r w:rsidR="00BA349E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="006A3104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Pr="00405C1D">
        <w:rPr>
          <w:rFonts w:ascii="Book Antiqua" w:eastAsia="MS Mincho" w:hAnsi="Book Antiqua" w:cs="Times New Roman"/>
          <w:noProof w:val="0"/>
          <w:color w:val="000000"/>
        </w:rPr>
        <w:t xml:space="preserve"> se  </w:t>
      </w:r>
      <w:r w:rsidR="00983CCC">
        <w:rPr>
          <w:rFonts w:ascii="Book Antiqua" w:eastAsia="MS Mincho" w:hAnsi="Book Antiqua" w:cs="Times New Roman"/>
          <w:noProof w:val="0"/>
          <w:color w:val="000000"/>
        </w:rPr>
        <w:t>izvod</w:t>
      </w:r>
      <w:r w:rsidR="00FB0CA3">
        <w:rPr>
          <w:rFonts w:ascii="Book Antiqua" w:eastAsia="MS Mincho" w:hAnsi="Book Antiqua" w:cs="Times New Roman"/>
          <w:noProof w:val="0"/>
          <w:color w:val="000000"/>
        </w:rPr>
        <w:t xml:space="preserve">i </w:t>
      </w:r>
      <w:r w:rsidR="00983CCC">
        <w:rPr>
          <w:rFonts w:ascii="Book Antiqua" w:eastAsia="MS Mincho" w:hAnsi="Book Antiqua" w:cs="Times New Roman"/>
          <w:noProof w:val="0"/>
          <w:color w:val="000000"/>
        </w:rPr>
        <w:t xml:space="preserve"> za</w:t>
      </w:r>
      <w:r w:rsidR="00BA349E">
        <w:rPr>
          <w:rFonts w:ascii="Book Antiqua" w:eastAsia="MS Mincho" w:hAnsi="Book Antiqua" w:cs="Times New Roman"/>
          <w:noProof w:val="0"/>
          <w:color w:val="000000"/>
        </w:rPr>
        <w:t>pisnika i transkript</w:t>
      </w:r>
      <w:r w:rsidR="0059234A">
        <w:rPr>
          <w:rFonts w:ascii="Book Antiqua" w:eastAsia="MS Mincho" w:hAnsi="Book Antiqua" w:cs="Times New Roman"/>
          <w:noProof w:val="0"/>
          <w:color w:val="000000"/>
        </w:rPr>
        <w:t xml:space="preserve">i </w:t>
      </w:r>
      <w:bookmarkStart w:id="0" w:name="_GoBack"/>
      <w:bookmarkEnd w:id="0"/>
      <w:r w:rsidR="00FB0CA3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="006A3104">
        <w:rPr>
          <w:rFonts w:ascii="Book Antiqua" w:eastAsia="MS Mincho" w:hAnsi="Book Antiqua" w:cs="Times New Roman"/>
          <w:noProof w:val="0"/>
          <w:color w:val="000000"/>
        </w:rPr>
        <w:t xml:space="preserve">  sa </w:t>
      </w:r>
      <w:r w:rsidR="00FB0CA3">
        <w:rPr>
          <w:rFonts w:ascii="Book Antiqua" w:eastAsia="MS Mincho" w:hAnsi="Book Antiqua" w:cs="Times New Roman"/>
          <w:noProof w:val="0"/>
          <w:color w:val="000000"/>
        </w:rPr>
        <w:t xml:space="preserve">120 i 121 </w:t>
      </w:r>
      <w:r w:rsidR="00BA349E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="008C2BD7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="00983CCC">
        <w:rPr>
          <w:rFonts w:ascii="Book Antiqua" w:eastAsia="MS Mincho" w:hAnsi="Book Antiqua" w:cs="Times New Roman"/>
          <w:noProof w:val="0"/>
          <w:color w:val="000000"/>
        </w:rPr>
        <w:t>sednice Vlade</w:t>
      </w:r>
      <w:r w:rsidRPr="00405C1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="006A3104">
        <w:rPr>
          <w:rFonts w:ascii="Book Antiqua" w:eastAsia="MS Mincho" w:hAnsi="Book Antiqua" w:cs="Times New Roman"/>
          <w:noProof w:val="0"/>
          <w:color w:val="000000"/>
        </w:rPr>
        <w:t>Republike Kosova</w:t>
      </w:r>
      <w:r w:rsidR="00983CCC" w:rsidRPr="00405C1D">
        <w:rPr>
          <w:rFonts w:ascii="Book Antiqua" w:eastAsia="MS Mincho" w:hAnsi="Book Antiqua" w:cs="Times New Roman"/>
          <w:noProof w:val="0"/>
          <w:color w:val="000000"/>
        </w:rPr>
        <w:t>.</w:t>
      </w:r>
    </w:p>
    <w:p w:rsidR="00405C1D" w:rsidRPr="00405C1D" w:rsidRDefault="00405C1D" w:rsidP="00405C1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05C1D" w:rsidRPr="00405C1D" w:rsidRDefault="00405C1D" w:rsidP="00405C1D">
      <w:pPr>
        <w:pStyle w:val="ListParagraph"/>
        <w:numPr>
          <w:ilvl w:val="0"/>
          <w:numId w:val="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405C1D">
        <w:rPr>
          <w:rFonts w:ascii="Book Antiqua" w:eastAsia="MS Mincho" w:hAnsi="Book Antiqua" w:cs="Times New Roman"/>
          <w:noProof w:val="0"/>
          <w:color w:val="000000"/>
        </w:rPr>
        <w:t>Odluka stupa na snagu danom potpisivanja.</w:t>
      </w:r>
    </w:p>
    <w:p w:rsidR="00405C1D" w:rsidRPr="00405C1D" w:rsidRDefault="00405C1D" w:rsidP="00405C1D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05C1D" w:rsidRPr="00405C1D" w:rsidRDefault="00405C1D" w:rsidP="00405C1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917F2D" w:rsidRPr="00D13503" w:rsidRDefault="00917F2D" w:rsidP="00405C1D">
      <w:pPr>
        <w:spacing w:after="0" w:line="240" w:lineRule="auto"/>
        <w:rPr>
          <w:rFonts w:ascii="Book Antiqua" w:eastAsia="MS Mincho" w:hAnsi="Book Antiqua" w:cs="Times New Roman"/>
          <w:noProof w:val="0"/>
          <w:lang w:val="sr-Latn-RS"/>
        </w:rPr>
      </w:pPr>
    </w:p>
    <w:p w:rsidR="00917F2D" w:rsidRPr="00D13503" w:rsidRDefault="00917F2D" w:rsidP="000F126C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17F2D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17F2D" w:rsidRPr="00D13503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17F2D" w:rsidRPr="00D13503" w:rsidRDefault="00917F2D" w:rsidP="00917F2D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917F2D" w:rsidRDefault="000F126C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Zamenicima p</w:t>
      </w:r>
      <w:r w:rsidR="00917F2D" w:rsidRPr="004A41BE">
        <w:rPr>
          <w:rFonts w:ascii="Book Antiqua" w:hAnsi="Book Antiqua"/>
          <w:lang w:val="sr-Latn-RS"/>
        </w:rPr>
        <w:t>remijera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917F2D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8C2BD7" w:rsidRDefault="00917F2D" w:rsidP="006A3104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6A3104">
        <w:rPr>
          <w:rFonts w:ascii="Book Antiqua" w:hAnsi="Book Antiqua"/>
          <w:lang w:val="sr-Latn-RS"/>
        </w:rPr>
        <w:t xml:space="preserve">Arhivi Vlade         </w:t>
      </w:r>
    </w:p>
    <w:p w:rsidR="008C2BD7" w:rsidRDefault="008C2BD7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8C2BD7" w:rsidRDefault="008C2BD7" w:rsidP="008C2BD7">
      <w:pPr>
        <w:spacing w:after="0" w:line="240" w:lineRule="auto"/>
        <w:rPr>
          <w:rFonts w:ascii="Book Antiqua" w:hAnsi="Book Antiqua"/>
          <w:lang w:val="sr-Latn-RS"/>
        </w:rPr>
      </w:pPr>
    </w:p>
    <w:p w:rsidR="00917F2D" w:rsidRPr="006A3104" w:rsidRDefault="00917F2D" w:rsidP="008C2BD7">
      <w:pPr>
        <w:spacing w:after="0" w:line="240" w:lineRule="auto"/>
        <w:rPr>
          <w:rFonts w:ascii="Book Antiqua" w:hAnsi="Book Antiqua"/>
          <w:lang w:val="sr-Latn-RS"/>
        </w:rPr>
      </w:pPr>
      <w:r w:rsidRPr="006A3104">
        <w:rPr>
          <w:rFonts w:ascii="Book Antiqua" w:hAnsi="Book Antiqua"/>
          <w:lang w:val="sr-Latn-RS"/>
        </w:rPr>
        <w:t xml:space="preserve">                                                            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24EFA1CE" wp14:editId="181F2F16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17F2D" w:rsidRPr="00D13503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17F2D" w:rsidRPr="00D13503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2A73B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7A587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128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7A587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18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7A587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01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7A587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17F2D" w:rsidRPr="00D13503" w:rsidRDefault="006A3104" w:rsidP="00917F2D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hAnsi="Book Antiqua"/>
          <w:color w:val="000000"/>
          <w:lang w:val="sr-Latn-RS"/>
        </w:rPr>
        <w:t>N</w:t>
      </w:r>
      <w:r w:rsidRPr="006A3104">
        <w:rPr>
          <w:rFonts w:ascii="Book Antiqua" w:hAnsi="Book Antiqua"/>
          <w:color w:val="000000"/>
          <w:lang w:val="sr-Latn-RS"/>
        </w:rPr>
        <w:t>a osnovu  člana  92 stav 4. i člana 93 stav (4) Ustava Republike Kosova, člana 6 stava 1. Zakona br.03/L-149 o Civilnoj Službi Republike Kosova, čl</w:t>
      </w:r>
      <w:r>
        <w:rPr>
          <w:rFonts w:ascii="Book Antiqua" w:hAnsi="Book Antiqua"/>
          <w:color w:val="000000"/>
          <w:lang w:val="sr-Latn-RS"/>
        </w:rPr>
        <w:t>ana 4 Pravilnika br. 02/2011 o oblastima administrativnih odgovornosti Kancelarije premijera i ministarstava, izmenjen i dopunjen</w:t>
      </w:r>
      <w:r w:rsidRPr="006A3104">
        <w:rPr>
          <w:rFonts w:ascii="Book Antiqua" w:hAnsi="Book Antiqua"/>
          <w:color w:val="000000"/>
          <w:lang w:val="sr-Latn-RS"/>
        </w:rPr>
        <w:t xml:space="preserve">  Pravilnikom br. 07/2011, i člana 19 Pravilnika o radu Vlade Republike Kosova br. 09/2011,</w:t>
      </w:r>
      <w:r w:rsidRPr="006A3104">
        <w:t xml:space="preserve"> </w:t>
      </w:r>
      <w:r w:rsidRPr="006A3104">
        <w:rPr>
          <w:rFonts w:ascii="Book Antiqua" w:hAnsi="Book Antiqua"/>
          <w:color w:val="000000"/>
          <w:lang w:val="sr-Latn-RS"/>
        </w:rPr>
        <w:t xml:space="preserve">Vlada Republike Kosova,  na sednici održanoj </w:t>
      </w:r>
      <w:r w:rsidR="007A5878">
        <w:rPr>
          <w:rFonts w:ascii="Book Antiqua" w:hAnsi="Book Antiqua"/>
          <w:color w:val="000000"/>
          <w:lang w:val="sr-Latn-RS"/>
        </w:rPr>
        <w:t>18</w:t>
      </w:r>
      <w:r w:rsidRPr="006A3104">
        <w:rPr>
          <w:rFonts w:ascii="Book Antiqua" w:hAnsi="Book Antiqua"/>
          <w:color w:val="000000"/>
          <w:lang w:val="sr-Latn-RS"/>
        </w:rPr>
        <w:t xml:space="preserve">. </w:t>
      </w:r>
      <w:r w:rsidR="007A5878">
        <w:rPr>
          <w:rFonts w:ascii="Book Antiqua" w:hAnsi="Book Antiqua"/>
          <w:color w:val="000000"/>
          <w:lang w:val="sr-Latn-RS"/>
        </w:rPr>
        <w:t xml:space="preserve">januara </w:t>
      </w:r>
      <w:r w:rsidR="008C2BD7">
        <w:rPr>
          <w:rFonts w:ascii="Book Antiqua" w:hAnsi="Book Antiqua"/>
          <w:color w:val="000000"/>
          <w:lang w:val="sr-Latn-RS"/>
        </w:rPr>
        <w:t xml:space="preserve">  </w:t>
      </w:r>
      <w:r w:rsidR="007A5878">
        <w:rPr>
          <w:rFonts w:ascii="Book Antiqua" w:hAnsi="Book Antiqua"/>
          <w:color w:val="000000"/>
          <w:lang w:val="sr-Latn-RS"/>
        </w:rPr>
        <w:t xml:space="preserve"> 2017</w:t>
      </w:r>
      <w:r w:rsidRPr="006A3104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917F2D" w:rsidRPr="00D13503" w:rsidRDefault="00917F2D" w:rsidP="00917F2D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917F2D" w:rsidRPr="00D13503" w:rsidRDefault="00917F2D" w:rsidP="00917F2D">
      <w:pPr>
        <w:jc w:val="center"/>
        <w:rPr>
          <w:rFonts w:ascii="Book Antiqua" w:hAnsi="Book Antiqua"/>
          <w:b/>
          <w:bCs/>
          <w:lang w:val="sr-Latn-RS"/>
        </w:rPr>
      </w:pPr>
    </w:p>
    <w:p w:rsidR="00727558" w:rsidRDefault="00815919" w:rsidP="00727558">
      <w:pPr>
        <w:pStyle w:val="ListParagraph"/>
        <w:numPr>
          <w:ilvl w:val="0"/>
          <w:numId w:val="17"/>
        </w:numPr>
        <w:rPr>
          <w:rFonts w:ascii="Book Antiqua" w:eastAsia="Times New Roman" w:hAnsi="Book Antiqua" w:cs="Times New Roman"/>
          <w:noProof w:val="0"/>
        </w:rPr>
      </w:pPr>
      <w:r w:rsidRPr="00727558">
        <w:rPr>
          <w:rFonts w:ascii="Book Antiqua" w:eastAsia="Times New Roman" w:hAnsi="Book Antiqua" w:cs="Times New Roman"/>
          <w:noProof w:val="0"/>
        </w:rPr>
        <w:t>Usvaja</w:t>
      </w:r>
      <w:r w:rsidR="004A74C6">
        <w:rPr>
          <w:rFonts w:ascii="Book Antiqua" w:eastAsia="Times New Roman" w:hAnsi="Book Antiqua" w:cs="Times New Roman"/>
          <w:noProof w:val="0"/>
        </w:rPr>
        <w:t xml:space="preserve"> se </w:t>
      </w:r>
      <w:r w:rsidRPr="00727558">
        <w:rPr>
          <w:rFonts w:ascii="Book Antiqua" w:eastAsia="Times New Roman" w:hAnsi="Book Antiqua" w:cs="Times New Roman"/>
          <w:noProof w:val="0"/>
        </w:rPr>
        <w:t xml:space="preserve"> </w:t>
      </w:r>
      <w:r w:rsidR="008C2BD7" w:rsidRPr="00727558">
        <w:rPr>
          <w:rFonts w:ascii="Book Antiqua" w:eastAsia="Times New Roman" w:hAnsi="Book Antiqua" w:cs="Times New Roman"/>
          <w:noProof w:val="0"/>
        </w:rPr>
        <w:t xml:space="preserve">Nacrt zakona </w:t>
      </w:r>
      <w:r w:rsidR="00727558" w:rsidRPr="00727558">
        <w:rPr>
          <w:rFonts w:ascii="Book Antiqua" w:eastAsia="Times New Roman" w:hAnsi="Book Antiqua" w:cs="Times New Roman"/>
          <w:noProof w:val="0"/>
        </w:rPr>
        <w:t>o ratifikaciji Sporazuma saradnje između Vlade Republike Kosova, predstavljene  od Ministarstva za ekonomski razvoj i Saveta ministara Republike Albanije, predstavljenog  od Ministarstva energetike i industrije o  razmeni i/ili podeli  regulatorne rezerve između Operatera prenosnog  sistema OPS AD i Operatera sistema, prenosa i tržišta - KOSTT A.D</w:t>
      </w:r>
      <w:r w:rsidR="00727558">
        <w:rPr>
          <w:rFonts w:ascii="Book Antiqua" w:eastAsia="Times New Roman" w:hAnsi="Book Antiqua" w:cs="Times New Roman"/>
          <w:noProof w:val="0"/>
        </w:rPr>
        <w:t>.</w:t>
      </w:r>
    </w:p>
    <w:p w:rsidR="00727558" w:rsidRDefault="00727558" w:rsidP="00727558">
      <w:pPr>
        <w:pStyle w:val="ListParagraph"/>
        <w:ind w:left="630"/>
        <w:rPr>
          <w:rFonts w:ascii="Book Antiqua" w:eastAsia="Times New Roman" w:hAnsi="Book Antiqua" w:cs="Times New Roman"/>
          <w:noProof w:val="0"/>
        </w:rPr>
      </w:pPr>
    </w:p>
    <w:p w:rsidR="00815919" w:rsidRDefault="00815919" w:rsidP="00727558">
      <w:pPr>
        <w:pStyle w:val="ListParagraph"/>
        <w:numPr>
          <w:ilvl w:val="0"/>
          <w:numId w:val="17"/>
        </w:numPr>
        <w:rPr>
          <w:rFonts w:ascii="Book Antiqua" w:eastAsia="Times New Roman" w:hAnsi="Book Antiqua" w:cs="Times New Roman"/>
          <w:noProof w:val="0"/>
        </w:rPr>
      </w:pPr>
      <w:r w:rsidRPr="00727558">
        <w:rPr>
          <w:rFonts w:ascii="Book Antiqua" w:eastAsia="Times New Roman" w:hAnsi="Book Antiqua" w:cs="Times New Roman"/>
          <w:noProof w:val="0"/>
        </w:rPr>
        <w:t>Zadužuje se Generalni sekretar</w:t>
      </w:r>
      <w:r w:rsidR="001477E1" w:rsidRPr="00727558">
        <w:rPr>
          <w:rFonts w:ascii="Book Antiqua" w:eastAsia="Times New Roman" w:hAnsi="Book Antiqua" w:cs="Times New Roman"/>
          <w:noProof w:val="0"/>
        </w:rPr>
        <w:t xml:space="preserve"> Kancelarije premijera da </w:t>
      </w:r>
      <w:r w:rsidR="008C2BD7" w:rsidRPr="00727558">
        <w:rPr>
          <w:rFonts w:ascii="Book Antiqua" w:eastAsia="Times New Roman" w:hAnsi="Book Antiqua" w:cs="Times New Roman"/>
          <w:noProof w:val="0"/>
        </w:rPr>
        <w:t xml:space="preserve">Nacrt zakona </w:t>
      </w:r>
      <w:r w:rsidRPr="00727558">
        <w:rPr>
          <w:rFonts w:ascii="Book Antiqua" w:eastAsia="Times New Roman" w:hAnsi="Book Antiqua" w:cs="Times New Roman"/>
          <w:noProof w:val="0"/>
        </w:rPr>
        <w:t xml:space="preserve">  iz tačke 1. ove odluke prosledi Skupštini Republike Kosova</w:t>
      </w:r>
      <w:r w:rsidR="008C2BD7" w:rsidRPr="00727558">
        <w:rPr>
          <w:rFonts w:ascii="Book Antiqua" w:eastAsia="Times New Roman" w:hAnsi="Book Antiqua" w:cs="Times New Roman"/>
          <w:noProof w:val="0"/>
        </w:rPr>
        <w:t xml:space="preserve"> na razmatranje i usvajanje</w:t>
      </w:r>
      <w:r w:rsidRPr="00727558">
        <w:rPr>
          <w:rFonts w:ascii="Book Antiqua" w:eastAsia="Times New Roman" w:hAnsi="Book Antiqua" w:cs="Times New Roman"/>
          <w:noProof w:val="0"/>
        </w:rPr>
        <w:t>.</w:t>
      </w:r>
    </w:p>
    <w:p w:rsidR="00727558" w:rsidRPr="00727558" w:rsidRDefault="00727558" w:rsidP="00727558">
      <w:pPr>
        <w:pStyle w:val="ListParagraph"/>
        <w:rPr>
          <w:rFonts w:ascii="Book Antiqua" w:eastAsia="Times New Roman" w:hAnsi="Book Antiqua" w:cs="Times New Roman"/>
          <w:noProof w:val="0"/>
        </w:rPr>
      </w:pPr>
    </w:p>
    <w:p w:rsidR="00815919" w:rsidRPr="00727558" w:rsidRDefault="00815919" w:rsidP="00727558">
      <w:pPr>
        <w:pStyle w:val="ListParagraph"/>
        <w:numPr>
          <w:ilvl w:val="0"/>
          <w:numId w:val="17"/>
        </w:numPr>
        <w:rPr>
          <w:rFonts w:ascii="Book Antiqua" w:eastAsia="Times New Roman" w:hAnsi="Book Antiqua" w:cs="Times New Roman"/>
          <w:noProof w:val="0"/>
        </w:rPr>
      </w:pPr>
      <w:r w:rsidRPr="00727558">
        <w:rPr>
          <w:rFonts w:ascii="Book Antiqua" w:eastAsia="Times New Roman" w:hAnsi="Book Antiqua" w:cs="Times New Roman"/>
          <w:noProof w:val="0"/>
        </w:rPr>
        <w:t>Odluka stupa na snagu danom potpisivanja.</w:t>
      </w:r>
    </w:p>
    <w:p w:rsidR="00917F2D" w:rsidRPr="00D13503" w:rsidRDefault="00917F2D" w:rsidP="00917F2D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17F2D" w:rsidRPr="00D13503" w:rsidRDefault="00917F2D" w:rsidP="000F126C">
      <w:pPr>
        <w:spacing w:after="0"/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17F2D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17F2D" w:rsidRPr="00D13503" w:rsidRDefault="00917F2D" w:rsidP="000F126C">
      <w:pPr>
        <w:spacing w:after="0"/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17F2D" w:rsidRPr="00D13503" w:rsidRDefault="00917F2D" w:rsidP="00917F2D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917F2D" w:rsidRDefault="000F126C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Zamenicima p</w:t>
      </w:r>
      <w:r w:rsidR="00917F2D" w:rsidRPr="004A41BE">
        <w:rPr>
          <w:rFonts w:ascii="Book Antiqua" w:hAnsi="Book Antiqua"/>
          <w:lang w:val="sr-Latn-RS"/>
        </w:rPr>
        <w:t>remijera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983CCC" w:rsidRDefault="00917F2D" w:rsidP="00983CCC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0F126C" w:rsidRDefault="00917F2D" w:rsidP="00983CCC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983CCC">
        <w:rPr>
          <w:rFonts w:ascii="Book Antiqua" w:hAnsi="Book Antiqua"/>
          <w:lang w:val="sr-Latn-RS"/>
        </w:rPr>
        <w:t xml:space="preserve">Arhivi Vlade   </w:t>
      </w:r>
    </w:p>
    <w:p w:rsidR="000F126C" w:rsidRDefault="000F126C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0F126C" w:rsidRDefault="000F126C" w:rsidP="000F126C">
      <w:pPr>
        <w:spacing w:after="0" w:line="240" w:lineRule="auto"/>
        <w:ind w:left="360"/>
        <w:rPr>
          <w:rFonts w:ascii="Book Antiqua" w:hAnsi="Book Antiqua"/>
          <w:lang w:val="sr-Latn-RS"/>
        </w:rPr>
      </w:pPr>
    </w:p>
    <w:p w:rsidR="00C018D2" w:rsidRPr="00D13503" w:rsidRDefault="00C018D2" w:rsidP="00C018D2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5EBFADFB" wp14:editId="7A8265D3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8D2" w:rsidRPr="00D13503" w:rsidRDefault="00C018D2" w:rsidP="00C018D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C018D2" w:rsidRPr="00D13503" w:rsidRDefault="00C018D2" w:rsidP="00C018D2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C018D2" w:rsidRPr="00D13503" w:rsidRDefault="00C018D2" w:rsidP="00C018D2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C018D2" w:rsidRPr="00D13503" w:rsidRDefault="00C018D2" w:rsidP="00C018D2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C018D2" w:rsidRPr="00D13503" w:rsidRDefault="00C018D2" w:rsidP="00C018D2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128</w:t>
      </w:r>
    </w:p>
    <w:p w:rsidR="00C018D2" w:rsidRPr="00D13503" w:rsidRDefault="00C018D2" w:rsidP="00C018D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18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01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C018D2" w:rsidRPr="00D13503" w:rsidRDefault="00C018D2" w:rsidP="00C018D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27558" w:rsidRDefault="00C018D2" w:rsidP="00917B5F">
      <w:pPr>
        <w:jc w:val="both"/>
        <w:rPr>
          <w:rFonts w:ascii="Book Antiqua" w:hAnsi="Book Antiqua"/>
          <w:color w:val="000000"/>
          <w:lang w:val="sr-Latn-RS"/>
        </w:rPr>
      </w:pPr>
      <w:r>
        <w:rPr>
          <w:rFonts w:ascii="Book Antiqua" w:hAnsi="Book Antiqua"/>
          <w:color w:val="000000"/>
          <w:lang w:val="sr-Latn-RS"/>
        </w:rPr>
        <w:t>N</w:t>
      </w:r>
      <w:r w:rsidRPr="006A3104">
        <w:rPr>
          <w:rFonts w:ascii="Book Antiqua" w:hAnsi="Book Antiqua"/>
          <w:color w:val="000000"/>
          <w:lang w:val="sr-Latn-RS"/>
        </w:rPr>
        <w:t>a osnovu  člana  92 stav 4. i člana 93 st</w:t>
      </w:r>
      <w:r w:rsidR="004A74C6">
        <w:rPr>
          <w:rFonts w:ascii="Book Antiqua" w:hAnsi="Book Antiqua"/>
          <w:color w:val="000000"/>
          <w:lang w:val="sr-Latn-RS"/>
        </w:rPr>
        <w:t>av (4) Ustava Republike Kosova</w:t>
      </w:r>
      <w:r w:rsidRPr="006A3104">
        <w:rPr>
          <w:rFonts w:ascii="Book Antiqua" w:hAnsi="Book Antiqua"/>
          <w:color w:val="000000"/>
          <w:lang w:val="sr-Latn-RS"/>
        </w:rPr>
        <w:t>, čl</w:t>
      </w:r>
      <w:r>
        <w:rPr>
          <w:rFonts w:ascii="Book Antiqua" w:hAnsi="Book Antiqua"/>
          <w:color w:val="000000"/>
          <w:lang w:val="sr-Latn-RS"/>
        </w:rPr>
        <w:t>ana 4 Pravilnika br. 02/2011 o oblastima administrativnih odgovornosti Kancelarije premijera i ministarstava, izmenjen i dopunjen</w:t>
      </w:r>
      <w:r w:rsidRPr="006A3104">
        <w:rPr>
          <w:rFonts w:ascii="Book Antiqua" w:hAnsi="Book Antiqua"/>
          <w:color w:val="000000"/>
          <w:lang w:val="sr-Latn-RS"/>
        </w:rPr>
        <w:t xml:space="preserve">  Pravilnikom br. 07/2011, i člana 19 Pravilnika o radu Vlade Republike Kosova br. 09/2011,</w:t>
      </w:r>
      <w:r w:rsidRPr="006A3104">
        <w:t xml:space="preserve"> </w:t>
      </w:r>
      <w:r w:rsidRPr="006A3104">
        <w:rPr>
          <w:rFonts w:ascii="Book Antiqua" w:hAnsi="Book Antiqua"/>
          <w:color w:val="000000"/>
          <w:lang w:val="sr-Latn-RS"/>
        </w:rPr>
        <w:t xml:space="preserve">Vlada Republike Kosova,  na sednici održanoj </w:t>
      </w:r>
      <w:r>
        <w:rPr>
          <w:rFonts w:ascii="Book Antiqua" w:hAnsi="Book Antiqua"/>
          <w:color w:val="000000"/>
          <w:lang w:val="sr-Latn-RS"/>
        </w:rPr>
        <w:t>18</w:t>
      </w:r>
      <w:r w:rsidRPr="006A3104">
        <w:rPr>
          <w:rFonts w:ascii="Book Antiqua" w:hAnsi="Book Antiqua"/>
          <w:color w:val="000000"/>
          <w:lang w:val="sr-Latn-RS"/>
        </w:rPr>
        <w:t xml:space="preserve">. </w:t>
      </w:r>
      <w:r>
        <w:rPr>
          <w:rFonts w:ascii="Book Antiqua" w:hAnsi="Book Antiqua"/>
          <w:color w:val="000000"/>
          <w:lang w:val="sr-Latn-RS"/>
        </w:rPr>
        <w:t>januara    2017</w:t>
      </w:r>
      <w:r w:rsidRPr="006A3104">
        <w:rPr>
          <w:rFonts w:ascii="Book Antiqua" w:hAnsi="Book Antiqua"/>
          <w:color w:val="000000"/>
          <w:lang w:val="sr-Latn-RS"/>
        </w:rPr>
        <w:t xml:space="preserve"> godine, donela:</w:t>
      </w:r>
    </w:p>
    <w:p w:rsidR="004A74C6" w:rsidRPr="004A74C6" w:rsidRDefault="004A74C6" w:rsidP="004A74C6">
      <w:pPr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4A74C6">
        <w:rPr>
          <w:rFonts w:ascii="Book Antiqua" w:hAnsi="Book Antiqua"/>
          <w:b/>
          <w:color w:val="000000"/>
          <w:lang w:val="sr-Latn-RS"/>
        </w:rPr>
        <w:t>ODLUKU</w:t>
      </w:r>
    </w:p>
    <w:p w:rsidR="0095736E" w:rsidRDefault="0095736E" w:rsidP="0095736E">
      <w:pPr>
        <w:pStyle w:val="ListParagraph"/>
        <w:numPr>
          <w:ilvl w:val="0"/>
          <w:numId w:val="27"/>
        </w:numPr>
        <w:spacing w:after="0" w:line="240" w:lineRule="auto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Usvaja se </w:t>
      </w:r>
      <w:r w:rsidRPr="0095736E">
        <w:rPr>
          <w:rFonts w:ascii="Book Antiqua" w:hAnsi="Book Antiqua"/>
          <w:lang w:val="sr-Latn-RS"/>
        </w:rPr>
        <w:t xml:space="preserve"> Na</w:t>
      </w:r>
      <w:r w:rsidR="004A74C6">
        <w:rPr>
          <w:rFonts w:ascii="Book Antiqua" w:hAnsi="Book Antiqua"/>
          <w:lang w:val="sr-Latn-RS"/>
        </w:rPr>
        <w:t>cionalna  strategija</w:t>
      </w:r>
      <w:r w:rsidR="00BF0E4E">
        <w:rPr>
          <w:rFonts w:ascii="Book Antiqua" w:hAnsi="Book Antiqua"/>
          <w:lang w:val="sr-Latn-RS"/>
        </w:rPr>
        <w:t xml:space="preserve"> za imovinsk</w:t>
      </w:r>
      <w:r w:rsidR="004A74C6">
        <w:rPr>
          <w:rFonts w:ascii="Book Antiqua" w:hAnsi="Book Antiqua"/>
          <w:lang w:val="sr-Latn-RS"/>
        </w:rPr>
        <w:t>a prava</w:t>
      </w:r>
      <w:r w:rsidR="00BF0E4E">
        <w:rPr>
          <w:rFonts w:ascii="Book Antiqua" w:hAnsi="Book Antiqua"/>
          <w:lang w:val="sr-Latn-RS"/>
        </w:rPr>
        <w:t xml:space="preserve"> </w:t>
      </w:r>
      <w:r w:rsidRPr="0095736E">
        <w:rPr>
          <w:rFonts w:ascii="Book Antiqua" w:hAnsi="Book Antiqua"/>
          <w:lang w:val="sr-Latn-RS"/>
        </w:rPr>
        <w:t>, koj</w:t>
      </w:r>
      <w:r w:rsidR="00BF0E4E">
        <w:rPr>
          <w:rFonts w:ascii="Book Antiqua" w:hAnsi="Book Antiqua"/>
          <w:lang w:val="sr-Latn-RS"/>
        </w:rPr>
        <w:t xml:space="preserve">a utvrdjuje </w:t>
      </w:r>
      <w:r w:rsidRPr="0095736E">
        <w:rPr>
          <w:rFonts w:ascii="Book Antiqua" w:hAnsi="Book Antiqua"/>
          <w:lang w:val="sr-Latn-RS"/>
        </w:rPr>
        <w:t>sektorski</w:t>
      </w:r>
      <w:r w:rsidR="00BF0E4E">
        <w:rPr>
          <w:rFonts w:ascii="Book Antiqua" w:hAnsi="Book Antiqua"/>
          <w:lang w:val="sr-Latn-RS"/>
        </w:rPr>
        <w:t>e politike</w:t>
      </w:r>
      <w:r w:rsidR="004A74C6">
        <w:rPr>
          <w:rFonts w:ascii="Book Antiqua" w:hAnsi="Book Antiqua"/>
          <w:lang w:val="sr-Latn-RS"/>
        </w:rPr>
        <w:t xml:space="preserve"> i to</w:t>
      </w:r>
      <w:r w:rsidRPr="0095736E">
        <w:rPr>
          <w:rFonts w:ascii="Book Antiqua" w:hAnsi="Book Antiqua"/>
          <w:lang w:val="sr-Latn-RS"/>
        </w:rPr>
        <w:t>:</w:t>
      </w:r>
    </w:p>
    <w:p w:rsidR="0095736E" w:rsidRDefault="0095736E" w:rsidP="0095736E">
      <w:pPr>
        <w:pStyle w:val="ListParagraph"/>
        <w:spacing w:after="0" w:line="240" w:lineRule="auto"/>
        <w:ind w:left="450"/>
        <w:rPr>
          <w:rFonts w:ascii="Book Antiqua" w:hAnsi="Book Antiqua"/>
          <w:lang w:val="sr-Latn-RS"/>
        </w:rPr>
      </w:pPr>
    </w:p>
    <w:p w:rsidR="0095736E" w:rsidRDefault="00BF0E4E" w:rsidP="0095736E">
      <w:pPr>
        <w:pStyle w:val="ListParagraph"/>
        <w:numPr>
          <w:ilvl w:val="1"/>
          <w:numId w:val="27"/>
        </w:numPr>
        <w:spacing w:after="0" w:line="240" w:lineRule="auto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Obezbedjivanje  </w:t>
      </w:r>
      <w:r w:rsidR="0095736E" w:rsidRPr="0095736E">
        <w:rPr>
          <w:rFonts w:ascii="Book Antiqua" w:hAnsi="Book Antiqua"/>
          <w:lang w:val="sr-Latn-RS"/>
        </w:rPr>
        <w:t xml:space="preserve"> imovinskih prava kroz jačanje pravne infrastrukture;</w:t>
      </w:r>
    </w:p>
    <w:p w:rsidR="0095736E" w:rsidRDefault="0095736E" w:rsidP="0095736E">
      <w:pPr>
        <w:pStyle w:val="ListParagraph"/>
        <w:numPr>
          <w:ilvl w:val="1"/>
          <w:numId w:val="27"/>
        </w:numPr>
        <w:spacing w:after="0" w:line="240" w:lineRule="auto"/>
        <w:rPr>
          <w:rFonts w:ascii="Book Antiqua" w:hAnsi="Book Antiqua"/>
          <w:lang w:val="sr-Latn-RS"/>
        </w:rPr>
      </w:pPr>
      <w:r w:rsidRPr="0095736E">
        <w:rPr>
          <w:rFonts w:ascii="Book Antiqua" w:hAnsi="Book Antiqua"/>
          <w:lang w:val="sr-Latn-RS"/>
        </w:rPr>
        <w:t xml:space="preserve"> </w:t>
      </w:r>
      <w:r w:rsidR="00BF0E4E">
        <w:rPr>
          <w:rFonts w:ascii="Book Antiqua" w:hAnsi="Book Antiqua"/>
          <w:lang w:val="sr-Latn-RS"/>
        </w:rPr>
        <w:t xml:space="preserve">Obezbedjivanje </w:t>
      </w:r>
      <w:r w:rsidRPr="0095736E">
        <w:rPr>
          <w:rFonts w:ascii="Book Antiqua" w:hAnsi="Book Antiqua"/>
          <w:lang w:val="sr-Latn-RS"/>
        </w:rPr>
        <w:t xml:space="preserve"> imovinskih prava </w:t>
      </w:r>
      <w:r w:rsidR="00BF0E4E">
        <w:rPr>
          <w:rFonts w:ascii="Book Antiqua" w:hAnsi="Book Antiqua"/>
          <w:lang w:val="sr-Latn-RS"/>
        </w:rPr>
        <w:t xml:space="preserve">rešavanjem  neformalnosti </w:t>
      </w:r>
      <w:r w:rsidRPr="0095736E">
        <w:rPr>
          <w:rFonts w:ascii="Book Antiqua" w:hAnsi="Book Antiqua"/>
          <w:lang w:val="sr-Latn-RS"/>
        </w:rPr>
        <w:t xml:space="preserve"> </w:t>
      </w:r>
      <w:r w:rsidR="00BF0E4E">
        <w:rPr>
          <w:rFonts w:ascii="Book Antiqua" w:hAnsi="Book Antiqua"/>
          <w:lang w:val="sr-Latn-RS"/>
        </w:rPr>
        <w:t xml:space="preserve">u </w:t>
      </w:r>
      <w:r w:rsidRPr="0095736E">
        <w:rPr>
          <w:rFonts w:ascii="Book Antiqua" w:hAnsi="Book Antiqua"/>
          <w:lang w:val="sr-Latn-RS"/>
        </w:rPr>
        <w:t xml:space="preserve"> sektoru nekretnina;</w:t>
      </w:r>
    </w:p>
    <w:p w:rsidR="0095736E" w:rsidRDefault="0095736E" w:rsidP="0095736E">
      <w:pPr>
        <w:pStyle w:val="ListParagraph"/>
        <w:numPr>
          <w:ilvl w:val="1"/>
          <w:numId w:val="27"/>
        </w:numPr>
        <w:spacing w:after="0" w:line="240" w:lineRule="auto"/>
        <w:rPr>
          <w:rFonts w:ascii="Book Antiqua" w:hAnsi="Book Antiqua"/>
          <w:lang w:val="sr-Latn-RS"/>
        </w:rPr>
      </w:pPr>
      <w:r w:rsidRPr="0095736E">
        <w:rPr>
          <w:rFonts w:ascii="Book Antiqua" w:hAnsi="Book Antiqua"/>
          <w:lang w:val="sr-Latn-RS"/>
        </w:rPr>
        <w:t>Obezbeđivanje</w:t>
      </w:r>
      <w:r w:rsidR="00BF0E4E">
        <w:rPr>
          <w:rFonts w:ascii="Book Antiqua" w:hAnsi="Book Antiqua"/>
          <w:lang w:val="sr-Latn-RS"/>
        </w:rPr>
        <w:t xml:space="preserve"> i </w:t>
      </w:r>
      <w:r w:rsidRPr="0095736E">
        <w:rPr>
          <w:rFonts w:ascii="Book Antiqua" w:hAnsi="Book Antiqua"/>
          <w:lang w:val="sr-Latn-RS"/>
        </w:rPr>
        <w:t xml:space="preserve"> ostvarivanj</w:t>
      </w:r>
      <w:r w:rsidR="00BF0E4E">
        <w:rPr>
          <w:rFonts w:ascii="Book Antiqua" w:hAnsi="Book Antiqua"/>
          <w:lang w:val="sr-Latn-RS"/>
        </w:rPr>
        <w:t xml:space="preserve">e </w:t>
      </w:r>
      <w:r w:rsidRPr="0095736E">
        <w:rPr>
          <w:rFonts w:ascii="Book Antiqua" w:hAnsi="Book Antiqua"/>
          <w:lang w:val="sr-Latn-RS"/>
        </w:rPr>
        <w:t xml:space="preserve"> </w:t>
      </w:r>
      <w:r w:rsidR="00BF0E4E">
        <w:rPr>
          <w:rFonts w:ascii="Book Antiqua" w:hAnsi="Book Antiqua"/>
          <w:lang w:val="sr-Latn-RS"/>
        </w:rPr>
        <w:t xml:space="preserve">imovinskih prava </w:t>
      </w:r>
      <w:r w:rsidRPr="0095736E">
        <w:rPr>
          <w:rFonts w:ascii="Book Antiqua" w:hAnsi="Book Antiqua"/>
          <w:lang w:val="sr-Latn-RS"/>
        </w:rPr>
        <w:t xml:space="preserve"> raseljenih lica i </w:t>
      </w:r>
      <w:r w:rsidR="00BF0E4E">
        <w:rPr>
          <w:rFonts w:ascii="Book Antiqua" w:hAnsi="Book Antiqua"/>
          <w:lang w:val="sr-Latn-RS"/>
        </w:rPr>
        <w:t xml:space="preserve">nevečinskih </w:t>
      </w:r>
      <w:r w:rsidRPr="0095736E">
        <w:rPr>
          <w:rFonts w:ascii="Book Antiqua" w:hAnsi="Book Antiqua"/>
          <w:lang w:val="sr-Latn-RS"/>
        </w:rPr>
        <w:t xml:space="preserve"> zajednica;</w:t>
      </w:r>
    </w:p>
    <w:p w:rsidR="0095736E" w:rsidRDefault="0095736E" w:rsidP="0095736E">
      <w:pPr>
        <w:pStyle w:val="ListParagraph"/>
        <w:numPr>
          <w:ilvl w:val="1"/>
          <w:numId w:val="27"/>
        </w:numPr>
        <w:spacing w:after="0" w:line="240" w:lineRule="auto"/>
        <w:rPr>
          <w:rFonts w:ascii="Book Antiqua" w:hAnsi="Book Antiqua"/>
          <w:lang w:val="sr-Latn-RS"/>
        </w:rPr>
      </w:pPr>
      <w:r w:rsidRPr="0095736E">
        <w:rPr>
          <w:rFonts w:ascii="Book Antiqua" w:hAnsi="Book Antiqua"/>
          <w:lang w:val="sr-Latn-RS"/>
        </w:rPr>
        <w:t xml:space="preserve"> </w:t>
      </w:r>
      <w:r w:rsidR="00BF0E4E">
        <w:rPr>
          <w:rFonts w:ascii="Book Antiqua" w:hAnsi="Book Antiqua"/>
          <w:lang w:val="sr-Latn-RS"/>
        </w:rPr>
        <w:t>Obezb</w:t>
      </w:r>
      <w:r w:rsidR="004A74C6">
        <w:rPr>
          <w:rFonts w:ascii="Book Antiqua" w:hAnsi="Book Antiqua"/>
          <w:lang w:val="sr-Latn-RS"/>
        </w:rPr>
        <w:t>e</w:t>
      </w:r>
      <w:r w:rsidR="00BF0E4E">
        <w:rPr>
          <w:rFonts w:ascii="Book Antiqua" w:hAnsi="Book Antiqua"/>
          <w:lang w:val="sr-Latn-RS"/>
        </w:rPr>
        <w:t xml:space="preserve">djivanje i </w:t>
      </w:r>
      <w:r w:rsidRPr="0095736E">
        <w:rPr>
          <w:rFonts w:ascii="Book Antiqua" w:hAnsi="Book Antiqua"/>
          <w:lang w:val="sr-Latn-RS"/>
        </w:rPr>
        <w:t xml:space="preserve"> ostvarivanje imovinskih prava žena;</w:t>
      </w:r>
    </w:p>
    <w:p w:rsidR="00727558" w:rsidRPr="00917B5F" w:rsidRDefault="0095736E" w:rsidP="00917B5F">
      <w:pPr>
        <w:pStyle w:val="ListParagraph"/>
        <w:numPr>
          <w:ilvl w:val="1"/>
          <w:numId w:val="27"/>
        </w:numPr>
        <w:spacing w:after="0" w:line="240" w:lineRule="auto"/>
        <w:rPr>
          <w:rFonts w:ascii="Book Antiqua" w:hAnsi="Book Antiqua"/>
          <w:lang w:val="sr-Latn-RS"/>
        </w:rPr>
      </w:pPr>
      <w:r w:rsidRPr="0095736E">
        <w:rPr>
          <w:rFonts w:ascii="Book Antiqua" w:hAnsi="Book Antiqua"/>
          <w:lang w:val="sr-Latn-RS"/>
        </w:rPr>
        <w:t xml:space="preserve">Promovisanje </w:t>
      </w:r>
      <w:r w:rsidR="00BF0E4E">
        <w:rPr>
          <w:rFonts w:ascii="Book Antiqua" w:hAnsi="Book Antiqua"/>
          <w:lang w:val="sr-Latn-RS"/>
        </w:rPr>
        <w:t>produktivnog  korišćenja</w:t>
      </w:r>
      <w:r w:rsidRPr="0095736E">
        <w:rPr>
          <w:rFonts w:ascii="Book Antiqua" w:hAnsi="Book Antiqua"/>
          <w:lang w:val="sr-Latn-RS"/>
        </w:rPr>
        <w:t xml:space="preserve"> nepokretnosti za </w:t>
      </w:r>
      <w:r w:rsidR="00BF0E4E">
        <w:rPr>
          <w:rFonts w:ascii="Book Antiqua" w:hAnsi="Book Antiqua"/>
          <w:lang w:val="sr-Latn-RS"/>
        </w:rPr>
        <w:t xml:space="preserve">podtsicanje </w:t>
      </w:r>
      <w:r w:rsidRPr="0095736E">
        <w:rPr>
          <w:rFonts w:ascii="Book Antiqua" w:hAnsi="Book Antiqua"/>
          <w:lang w:val="sr-Latn-RS"/>
        </w:rPr>
        <w:t xml:space="preserve"> ekonomskog rasta.</w:t>
      </w:r>
    </w:p>
    <w:p w:rsidR="00604E66" w:rsidRPr="00604E66" w:rsidRDefault="00604E66" w:rsidP="00604E66">
      <w:pPr>
        <w:pStyle w:val="ListParagraph"/>
        <w:numPr>
          <w:ilvl w:val="0"/>
          <w:numId w:val="27"/>
        </w:numPr>
        <w:spacing w:after="0" w:line="240" w:lineRule="auto"/>
        <w:rPr>
          <w:rFonts w:ascii="Book Antiqua" w:hAnsi="Book Antiqua"/>
          <w:lang w:val="sr-Latn-RS"/>
        </w:rPr>
      </w:pPr>
      <w:r w:rsidRPr="00604E66">
        <w:rPr>
          <w:rFonts w:ascii="Book Antiqua" w:hAnsi="Book Antiqua"/>
          <w:lang w:val="sr-Latn-RS"/>
        </w:rPr>
        <w:t>Nacionalnu  strategiju  za imovinska prava  sprovode resorna ministarstava i nezavisne institucije , kao što je utvrdjeno  u Akcionom planu, koji je deo mehanizma sprovođenja i praćenja Strategije.</w:t>
      </w:r>
    </w:p>
    <w:p w:rsidR="00604E66" w:rsidRPr="00604E66" w:rsidRDefault="00604E66" w:rsidP="00604E66">
      <w:pPr>
        <w:pStyle w:val="ListParagraph"/>
        <w:spacing w:after="0" w:line="240" w:lineRule="auto"/>
        <w:ind w:left="450"/>
        <w:rPr>
          <w:rFonts w:ascii="Book Antiqua" w:hAnsi="Book Antiqua"/>
          <w:lang w:val="sr-Latn-RS"/>
        </w:rPr>
      </w:pPr>
    </w:p>
    <w:p w:rsidR="00604E66" w:rsidRDefault="00604E66" w:rsidP="00882A29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604E66">
        <w:rPr>
          <w:rFonts w:ascii="Book Antiqua" w:hAnsi="Book Antiqua"/>
          <w:lang w:val="sr-Latn-RS"/>
        </w:rPr>
        <w:t>U c</w:t>
      </w:r>
      <w:r w:rsidR="004A74C6">
        <w:rPr>
          <w:rFonts w:ascii="Book Antiqua" w:hAnsi="Book Antiqua"/>
          <w:lang w:val="sr-Latn-RS"/>
        </w:rPr>
        <w:t>ilju efikasnog sprovođenja medj</w:t>
      </w:r>
      <w:r w:rsidRPr="00604E66">
        <w:rPr>
          <w:rFonts w:ascii="Book Antiqua" w:hAnsi="Book Antiqua"/>
          <w:lang w:val="sr-Latn-RS"/>
        </w:rPr>
        <w:t>usektorskih mera i akcija proizašlih  iz ove strategije, osnuje se  Upravni komitet   za sprovođenje Nacionalne strategije za imovinskih prava (u daljem tekstu: "Upravni komitet") u cilju  koordinacije  sprovodjenja  Strategije.</w:t>
      </w:r>
    </w:p>
    <w:p w:rsidR="00604E66" w:rsidRPr="00604E66" w:rsidRDefault="00604E66" w:rsidP="00604E66">
      <w:pPr>
        <w:pStyle w:val="ListParagraph"/>
        <w:rPr>
          <w:rFonts w:ascii="Book Antiqua" w:hAnsi="Book Antiqua"/>
          <w:lang w:val="sr-Latn-RS"/>
        </w:rPr>
      </w:pPr>
    </w:p>
    <w:p w:rsidR="00604E66" w:rsidRPr="00917B5F" w:rsidRDefault="00604E66" w:rsidP="00917B5F">
      <w:pPr>
        <w:pStyle w:val="ListParagraph"/>
        <w:numPr>
          <w:ilvl w:val="0"/>
          <w:numId w:val="27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604E66">
        <w:rPr>
          <w:rFonts w:ascii="Book Antiqua" w:hAnsi="Book Antiqua"/>
          <w:lang w:val="sr-Latn-RS"/>
        </w:rPr>
        <w:t>Upravni komitet  se sastoji od predstavnika sledećih institucija:</w:t>
      </w:r>
    </w:p>
    <w:p w:rsidR="00604E66" w:rsidRPr="00917B5F" w:rsidRDefault="00604E66" w:rsidP="00917B5F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917B5F">
        <w:rPr>
          <w:rFonts w:ascii="Book Antiqua" w:hAnsi="Book Antiqua"/>
          <w:lang w:val="sr-Latn-RS"/>
        </w:rPr>
        <w:t>Prvi zamenik premijera ;</w:t>
      </w:r>
    </w:p>
    <w:p w:rsidR="00604E66" w:rsidRDefault="00604E66" w:rsidP="00917B5F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604E66">
        <w:rPr>
          <w:rFonts w:ascii="Book Antiqua" w:hAnsi="Book Antiqua"/>
          <w:lang w:val="sr-Latn-RS"/>
        </w:rPr>
        <w:t>Ministar pravde;</w:t>
      </w:r>
    </w:p>
    <w:p w:rsidR="00604E66" w:rsidRDefault="00604E66" w:rsidP="00917B5F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604E66">
        <w:rPr>
          <w:rFonts w:ascii="Book Antiqua" w:hAnsi="Book Antiqua"/>
          <w:lang w:val="sr-Latn-RS"/>
        </w:rPr>
        <w:t>Ministar sredine i prostornog pl</w:t>
      </w:r>
      <w:r>
        <w:rPr>
          <w:rFonts w:ascii="Book Antiqua" w:hAnsi="Book Antiqua"/>
          <w:lang w:val="sr-Latn-RS"/>
        </w:rPr>
        <w:t>a</w:t>
      </w:r>
      <w:r w:rsidRPr="00604E66">
        <w:rPr>
          <w:rFonts w:ascii="Book Antiqua" w:hAnsi="Book Antiqua"/>
          <w:lang w:val="sr-Latn-RS"/>
        </w:rPr>
        <w:t>niranja;</w:t>
      </w:r>
    </w:p>
    <w:p w:rsidR="00604E66" w:rsidRDefault="00604E66" w:rsidP="00917B5F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604E66">
        <w:rPr>
          <w:rFonts w:ascii="Book Antiqua" w:hAnsi="Book Antiqua"/>
          <w:lang w:val="sr-Latn-RS"/>
        </w:rPr>
        <w:t>Ministar poljoprivrede, šumarstva i ruralnog razvoja;</w:t>
      </w:r>
    </w:p>
    <w:p w:rsidR="00604E66" w:rsidRDefault="00604E66" w:rsidP="00917B5F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604E66">
        <w:rPr>
          <w:rFonts w:ascii="Book Antiqua" w:hAnsi="Book Antiqua"/>
          <w:lang w:val="sr-Latn-RS"/>
        </w:rPr>
        <w:t>Ministar  ad</w:t>
      </w:r>
      <w:r w:rsidR="004A74C6">
        <w:rPr>
          <w:rFonts w:ascii="Book Antiqua" w:hAnsi="Book Antiqua"/>
          <w:lang w:val="sr-Latn-RS"/>
        </w:rPr>
        <w:t>ministracije lokalne samouprave</w:t>
      </w:r>
      <w:r w:rsidRPr="00604E66">
        <w:rPr>
          <w:rFonts w:ascii="Book Antiqua" w:hAnsi="Book Antiqua"/>
          <w:lang w:val="sr-Latn-RS"/>
        </w:rPr>
        <w:t>;</w:t>
      </w:r>
    </w:p>
    <w:p w:rsidR="00604E66" w:rsidRDefault="00604E66" w:rsidP="00917B5F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Ministar finansija</w:t>
      </w:r>
      <w:r w:rsidRPr="00604E66">
        <w:rPr>
          <w:rFonts w:ascii="Book Antiqua" w:hAnsi="Book Antiqua"/>
          <w:lang w:val="sr-Latn-RS"/>
        </w:rPr>
        <w:t>;</w:t>
      </w:r>
    </w:p>
    <w:p w:rsidR="00604E66" w:rsidRDefault="00604E66" w:rsidP="00917B5F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604E66">
        <w:rPr>
          <w:rFonts w:ascii="Book Antiqua" w:hAnsi="Book Antiqua"/>
          <w:lang w:val="sr-Latn-RS"/>
        </w:rPr>
        <w:t>Mi</w:t>
      </w:r>
      <w:r w:rsidR="004A74C6">
        <w:rPr>
          <w:rFonts w:ascii="Book Antiqua" w:hAnsi="Book Antiqua"/>
          <w:lang w:val="sr-Latn-RS"/>
        </w:rPr>
        <w:t>nistar  za evropske integracije</w:t>
      </w:r>
      <w:r w:rsidRPr="00604E66">
        <w:rPr>
          <w:rFonts w:ascii="Book Antiqua" w:hAnsi="Book Antiqua"/>
          <w:lang w:val="sr-Latn-RS"/>
        </w:rPr>
        <w:t>;</w:t>
      </w:r>
    </w:p>
    <w:p w:rsidR="00604E66" w:rsidRDefault="00604E66" w:rsidP="00917B5F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604E66">
        <w:rPr>
          <w:rFonts w:ascii="Book Antiqua" w:hAnsi="Book Antiqua"/>
          <w:lang w:val="sr-Latn-RS"/>
        </w:rPr>
        <w:t>Preds</w:t>
      </w:r>
      <w:r w:rsidR="004A74C6">
        <w:rPr>
          <w:rFonts w:ascii="Book Antiqua" w:hAnsi="Book Antiqua"/>
          <w:lang w:val="sr-Latn-RS"/>
        </w:rPr>
        <w:t>edavajući Sudskog saveta Kosova</w:t>
      </w:r>
      <w:r w:rsidRPr="00604E66">
        <w:rPr>
          <w:rFonts w:ascii="Book Antiqua" w:hAnsi="Book Antiqua"/>
          <w:lang w:val="sr-Latn-RS"/>
        </w:rPr>
        <w:t>;</w:t>
      </w:r>
    </w:p>
    <w:p w:rsidR="00604E66" w:rsidRDefault="00604E66" w:rsidP="00917B5F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604E66">
        <w:rPr>
          <w:rFonts w:ascii="Book Antiqua" w:hAnsi="Book Antiqua"/>
          <w:lang w:val="sr-Latn-RS"/>
        </w:rPr>
        <w:lastRenderedPageBreak/>
        <w:t>Katastarska agencija Kosova;</w:t>
      </w:r>
    </w:p>
    <w:p w:rsidR="00604E66" w:rsidRDefault="00604E66" w:rsidP="00917B5F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604E66">
        <w:rPr>
          <w:rFonts w:ascii="Book Antiqua" w:hAnsi="Book Antiqua"/>
          <w:lang w:val="sr-Latn-RS"/>
        </w:rPr>
        <w:t>Kosovska agencija za uporedjivanje i verifikciju imovine;</w:t>
      </w:r>
    </w:p>
    <w:p w:rsidR="00604E66" w:rsidRDefault="00604E66" w:rsidP="00917B5F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604E66">
        <w:rPr>
          <w:rFonts w:ascii="Book Antiqua" w:hAnsi="Book Antiqua"/>
          <w:lang w:val="sr-Latn-RS"/>
        </w:rPr>
        <w:t>Kosovska agencija za privatizaciju;</w:t>
      </w:r>
    </w:p>
    <w:p w:rsidR="00604E66" w:rsidRDefault="00604E66" w:rsidP="00917B5F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604E66">
        <w:rPr>
          <w:rFonts w:ascii="Book Antiqua" w:hAnsi="Book Antiqua"/>
          <w:lang w:val="sr-Latn-RS"/>
        </w:rPr>
        <w:t>Agencija za ravnopravnost polova;</w:t>
      </w:r>
    </w:p>
    <w:p w:rsidR="00604E66" w:rsidRPr="00604E66" w:rsidRDefault="00604E66" w:rsidP="00917B5F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604E66">
        <w:rPr>
          <w:rFonts w:ascii="Book Antiqua" w:hAnsi="Book Antiqua"/>
          <w:lang w:val="sr-Latn-RS"/>
        </w:rPr>
        <w:t>Predstavnici medjunarodnih partnera  koji pružaju tehničku pomoć tokom</w:t>
      </w:r>
    </w:p>
    <w:p w:rsidR="00BD27B9" w:rsidRDefault="004A74C6" w:rsidP="00917B5F">
      <w:pPr>
        <w:spacing w:after="0" w:line="240" w:lineRule="auto"/>
        <w:ind w:left="360"/>
        <w:jc w:val="both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</w:t>
      </w:r>
      <w:r w:rsidR="00604E66" w:rsidRPr="00604E66">
        <w:rPr>
          <w:rFonts w:ascii="Book Antiqua" w:hAnsi="Book Antiqua"/>
          <w:lang w:val="sr-Latn-RS"/>
        </w:rPr>
        <w:t>procesa implementacije.</w:t>
      </w:r>
    </w:p>
    <w:p w:rsidR="00BD27B9" w:rsidRPr="00A43AAE" w:rsidRDefault="00BD27B9" w:rsidP="00A43AA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A43AAE">
        <w:rPr>
          <w:rFonts w:ascii="Book Antiqua" w:hAnsi="Book Antiqua"/>
          <w:lang w:val="sr-Latn-RS"/>
        </w:rPr>
        <w:t xml:space="preserve">Upravni komitet , po potrebi, može se </w:t>
      </w:r>
      <w:r w:rsidR="004A74C6">
        <w:rPr>
          <w:rFonts w:ascii="Book Antiqua" w:hAnsi="Book Antiqua"/>
          <w:lang w:val="sr-Latn-RS"/>
        </w:rPr>
        <w:t>sastati   ad hoc i u  manjem  formatu  u odnosu na  pun sasta</w:t>
      </w:r>
      <w:r w:rsidR="0059234A">
        <w:rPr>
          <w:rFonts w:ascii="Book Antiqua" w:hAnsi="Book Antiqua"/>
          <w:lang w:val="sr-Latn-RS"/>
        </w:rPr>
        <w:t>v</w:t>
      </w:r>
      <w:r w:rsidR="004A74C6">
        <w:rPr>
          <w:rFonts w:ascii="Book Antiqua" w:hAnsi="Book Antiqua"/>
          <w:lang w:val="sr-Latn-RS"/>
        </w:rPr>
        <w:t xml:space="preserve">, </w:t>
      </w:r>
      <w:r w:rsidRPr="00A43AAE">
        <w:rPr>
          <w:rFonts w:ascii="Book Antiqua" w:hAnsi="Book Antiqua"/>
          <w:lang w:val="sr-Latn-RS"/>
        </w:rPr>
        <w:t xml:space="preserve"> u zavisnosti od tema </w:t>
      </w:r>
      <w:r w:rsidR="004A74C6">
        <w:rPr>
          <w:rFonts w:ascii="Book Antiqua" w:hAnsi="Book Antiqua"/>
          <w:lang w:val="sr-Latn-RS"/>
        </w:rPr>
        <w:t xml:space="preserve">koja </w:t>
      </w:r>
      <w:r w:rsidRPr="00A43AAE">
        <w:rPr>
          <w:rFonts w:ascii="Book Antiqua" w:hAnsi="Book Antiqua"/>
          <w:lang w:val="sr-Latn-RS"/>
        </w:rPr>
        <w:t xml:space="preserve"> se razmatraju.</w:t>
      </w:r>
    </w:p>
    <w:p w:rsidR="00297E49" w:rsidRPr="00BD27B9" w:rsidRDefault="00297E49" w:rsidP="00297E49">
      <w:pPr>
        <w:pStyle w:val="ListParagraph"/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BD27B9" w:rsidRDefault="00297E49" w:rsidP="00A43AA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Predsedavajući i i članovi </w:t>
      </w:r>
      <w:r w:rsidR="00BD27B9" w:rsidRPr="00BD27B9">
        <w:rPr>
          <w:rFonts w:ascii="Book Antiqua" w:hAnsi="Book Antiqua"/>
          <w:lang w:val="sr-Latn-RS"/>
        </w:rPr>
        <w:t xml:space="preserve"> Upravnog </w:t>
      </w:r>
      <w:r>
        <w:rPr>
          <w:rFonts w:ascii="Book Antiqua" w:hAnsi="Book Antiqua"/>
          <w:lang w:val="sr-Latn-RS"/>
        </w:rPr>
        <w:t xml:space="preserve">komiteta </w:t>
      </w:r>
      <w:r w:rsidR="00BD27B9" w:rsidRPr="00BD27B9">
        <w:rPr>
          <w:rFonts w:ascii="Book Antiqua" w:hAnsi="Book Antiqua"/>
          <w:lang w:val="sr-Latn-RS"/>
        </w:rPr>
        <w:t xml:space="preserve"> </w:t>
      </w:r>
      <w:r>
        <w:rPr>
          <w:rFonts w:ascii="Book Antiqua" w:hAnsi="Book Antiqua"/>
          <w:lang w:val="sr-Latn-RS"/>
        </w:rPr>
        <w:t xml:space="preserve">mogu preneti </w:t>
      </w:r>
      <w:r w:rsidR="00BD27B9" w:rsidRPr="00BD27B9">
        <w:rPr>
          <w:rFonts w:ascii="Book Antiqua" w:hAnsi="Book Antiqua"/>
          <w:lang w:val="sr-Latn-RS"/>
        </w:rPr>
        <w:t xml:space="preserve"> </w:t>
      </w:r>
      <w:r>
        <w:rPr>
          <w:rFonts w:ascii="Book Antiqua" w:hAnsi="Book Antiqua"/>
          <w:lang w:val="sr-Latn-RS"/>
        </w:rPr>
        <w:t xml:space="preserve">njihove  dužnosti i odgovornosti svojim  podređenima </w:t>
      </w:r>
      <w:r w:rsidR="00BD27B9" w:rsidRPr="00BD27B9">
        <w:rPr>
          <w:rFonts w:ascii="Book Antiqua" w:hAnsi="Book Antiqua"/>
          <w:lang w:val="sr-Latn-RS"/>
        </w:rPr>
        <w:t xml:space="preserve"> u zav</w:t>
      </w:r>
      <w:r>
        <w:rPr>
          <w:rFonts w:ascii="Book Antiqua" w:hAnsi="Book Antiqua"/>
          <w:lang w:val="sr-Latn-RS"/>
        </w:rPr>
        <w:t xml:space="preserve">isnosti od tema </w:t>
      </w:r>
      <w:r w:rsidR="00BD27B9" w:rsidRPr="00BD27B9">
        <w:rPr>
          <w:rFonts w:ascii="Book Antiqua" w:hAnsi="Book Antiqua"/>
          <w:lang w:val="sr-Latn-RS"/>
        </w:rPr>
        <w:t xml:space="preserve"> </w:t>
      </w:r>
      <w:r>
        <w:rPr>
          <w:rFonts w:ascii="Book Antiqua" w:hAnsi="Book Antiqua"/>
          <w:lang w:val="sr-Latn-RS"/>
        </w:rPr>
        <w:t>koja se tretiraju</w:t>
      </w:r>
      <w:r w:rsidR="00BD27B9" w:rsidRPr="00BD27B9">
        <w:rPr>
          <w:rFonts w:ascii="Book Antiqua" w:hAnsi="Book Antiqua"/>
          <w:lang w:val="sr-Latn-RS"/>
        </w:rPr>
        <w:t>.</w:t>
      </w:r>
    </w:p>
    <w:p w:rsidR="00297E49" w:rsidRPr="00297E49" w:rsidRDefault="00297E49" w:rsidP="00297E49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7E4EF6" w:rsidRPr="00917B5F" w:rsidRDefault="00BD27B9" w:rsidP="00917B5F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297E49">
        <w:rPr>
          <w:rFonts w:ascii="Book Antiqua" w:hAnsi="Book Antiqua"/>
          <w:lang w:val="sr-Latn-RS"/>
        </w:rPr>
        <w:t xml:space="preserve">Upravni </w:t>
      </w:r>
      <w:r w:rsidR="00297E49">
        <w:rPr>
          <w:rFonts w:ascii="Book Antiqua" w:hAnsi="Book Antiqua"/>
          <w:lang w:val="sr-Latn-RS"/>
        </w:rPr>
        <w:t>komite</w:t>
      </w:r>
      <w:r w:rsidR="004A74C6">
        <w:rPr>
          <w:rFonts w:ascii="Book Antiqua" w:hAnsi="Book Antiqua"/>
          <w:lang w:val="sr-Latn-RS"/>
        </w:rPr>
        <w:t xml:space="preserve">t </w:t>
      </w:r>
      <w:r w:rsidR="00297E49">
        <w:rPr>
          <w:rFonts w:ascii="Book Antiqua" w:hAnsi="Book Antiqua"/>
          <w:lang w:val="sr-Latn-RS"/>
        </w:rPr>
        <w:t xml:space="preserve"> </w:t>
      </w:r>
      <w:r w:rsidRPr="00297E49">
        <w:rPr>
          <w:rFonts w:ascii="Book Antiqua" w:hAnsi="Book Antiqua"/>
          <w:lang w:val="sr-Latn-RS"/>
        </w:rPr>
        <w:t xml:space="preserve"> održava najmanje dva sastanka godišnje i ima sledeće zadatke:</w:t>
      </w:r>
    </w:p>
    <w:p w:rsidR="007A03D3" w:rsidRDefault="004A74C6" w:rsidP="007A03D3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P</w:t>
      </w:r>
      <w:r w:rsidR="00A43AAE" w:rsidRPr="007E4EF6">
        <w:rPr>
          <w:rFonts w:ascii="Book Antiqua" w:hAnsi="Book Antiqua"/>
          <w:lang w:val="sr-Latn-RS"/>
        </w:rPr>
        <w:t xml:space="preserve">ruža institucijama koje učestvuju u </w:t>
      </w:r>
      <w:r w:rsidR="007E4EF6">
        <w:rPr>
          <w:rFonts w:ascii="Book Antiqua" w:hAnsi="Book Antiqua"/>
          <w:lang w:val="sr-Latn-RS"/>
        </w:rPr>
        <w:t xml:space="preserve">sprovodjenju </w:t>
      </w:r>
      <w:r w:rsidR="00A43AAE" w:rsidRPr="007E4EF6">
        <w:rPr>
          <w:rFonts w:ascii="Book Antiqua" w:hAnsi="Book Antiqua"/>
          <w:lang w:val="sr-Latn-RS"/>
        </w:rPr>
        <w:t xml:space="preserve"> Strategije</w:t>
      </w:r>
      <w:r w:rsidR="007E4EF6">
        <w:rPr>
          <w:rFonts w:ascii="Book Antiqua" w:hAnsi="Book Antiqua"/>
          <w:lang w:val="sr-Latn-RS"/>
        </w:rPr>
        <w:t xml:space="preserve"> uputstva </w:t>
      </w:r>
      <w:r w:rsidR="00A43AAE" w:rsidRPr="007E4EF6">
        <w:rPr>
          <w:rFonts w:ascii="Book Antiqua" w:hAnsi="Book Antiqua"/>
          <w:lang w:val="sr-Latn-RS"/>
        </w:rPr>
        <w:t xml:space="preserve"> o prioritetima </w:t>
      </w:r>
      <w:r w:rsidR="007A03D3">
        <w:rPr>
          <w:rFonts w:ascii="Book Antiqua" w:hAnsi="Book Antiqua"/>
          <w:lang w:val="sr-Latn-RS"/>
        </w:rPr>
        <w:t xml:space="preserve">  </w:t>
      </w:r>
    </w:p>
    <w:p w:rsidR="007E4EF6" w:rsidRDefault="00A43AAE" w:rsidP="007A03D3">
      <w:pPr>
        <w:pStyle w:val="ListParagraph"/>
        <w:spacing w:after="0" w:line="240" w:lineRule="auto"/>
        <w:ind w:left="1170"/>
        <w:jc w:val="both"/>
        <w:rPr>
          <w:rFonts w:ascii="Book Antiqua" w:hAnsi="Book Antiqua"/>
          <w:lang w:val="sr-Latn-RS"/>
        </w:rPr>
      </w:pPr>
      <w:r w:rsidRPr="007E4EF6">
        <w:rPr>
          <w:rFonts w:ascii="Book Antiqua" w:hAnsi="Book Antiqua"/>
          <w:lang w:val="sr-Latn-RS"/>
        </w:rPr>
        <w:t xml:space="preserve">za </w:t>
      </w:r>
      <w:r>
        <w:rPr>
          <w:rFonts w:ascii="Book Antiqua" w:hAnsi="Book Antiqua"/>
          <w:lang w:val="sr-Latn-RS"/>
        </w:rPr>
        <w:t xml:space="preserve">     </w:t>
      </w:r>
      <w:r w:rsidRPr="00A43AAE">
        <w:rPr>
          <w:rFonts w:ascii="Book Antiqua" w:hAnsi="Book Antiqua"/>
          <w:lang w:val="sr-Latn-RS"/>
        </w:rPr>
        <w:t>implementaciju;</w:t>
      </w:r>
    </w:p>
    <w:p w:rsidR="007A03D3" w:rsidRPr="007A03D3" w:rsidRDefault="007E4EF6" w:rsidP="007A03D3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7A03D3">
        <w:rPr>
          <w:rFonts w:ascii="Book Antiqua" w:hAnsi="Book Antiqua"/>
          <w:lang w:val="sr-Latn-RS"/>
        </w:rPr>
        <w:t>Preispita, priorite</w:t>
      </w:r>
      <w:r w:rsidR="00A43AAE" w:rsidRPr="007A03D3">
        <w:rPr>
          <w:rFonts w:ascii="Book Antiqua" w:hAnsi="Book Antiqua"/>
          <w:lang w:val="sr-Latn-RS"/>
        </w:rPr>
        <w:t>t</w:t>
      </w:r>
      <w:r w:rsidRPr="007A03D3">
        <w:rPr>
          <w:rFonts w:ascii="Book Antiqua" w:hAnsi="Book Antiqua"/>
          <w:lang w:val="sr-Latn-RS"/>
        </w:rPr>
        <w:t>iz</w:t>
      </w:r>
      <w:r w:rsidR="004A74C6">
        <w:rPr>
          <w:rFonts w:ascii="Book Antiqua" w:hAnsi="Book Antiqua"/>
          <w:lang w:val="sr-Latn-RS"/>
        </w:rPr>
        <w:t>i</w:t>
      </w:r>
      <w:r w:rsidRPr="007A03D3">
        <w:rPr>
          <w:rFonts w:ascii="Book Antiqua" w:hAnsi="Book Antiqua"/>
          <w:lang w:val="sr-Latn-RS"/>
        </w:rPr>
        <w:t xml:space="preserve">ra </w:t>
      </w:r>
      <w:r w:rsidR="00A43AAE" w:rsidRPr="007A03D3">
        <w:rPr>
          <w:rFonts w:ascii="Book Antiqua" w:hAnsi="Book Antiqua"/>
          <w:lang w:val="sr-Latn-RS"/>
        </w:rPr>
        <w:t xml:space="preserve"> i </w:t>
      </w:r>
      <w:r w:rsidR="004A74C6">
        <w:rPr>
          <w:rFonts w:ascii="Book Antiqua" w:hAnsi="Book Antiqua"/>
          <w:lang w:val="sr-Latn-RS"/>
        </w:rPr>
        <w:t>vre</w:t>
      </w:r>
      <w:r w:rsidRPr="007A03D3">
        <w:rPr>
          <w:rFonts w:ascii="Book Antiqua" w:hAnsi="Book Antiqua"/>
          <w:lang w:val="sr-Latn-RS"/>
        </w:rPr>
        <w:t xml:space="preserve">dnuje </w:t>
      </w:r>
      <w:r w:rsidR="00A43AAE" w:rsidRPr="007A03D3">
        <w:rPr>
          <w:rFonts w:ascii="Book Antiqua" w:hAnsi="Book Antiqua"/>
          <w:lang w:val="sr-Latn-RS"/>
        </w:rPr>
        <w:t xml:space="preserve"> predloge</w:t>
      </w:r>
      <w:r w:rsidRPr="007A03D3">
        <w:rPr>
          <w:rFonts w:ascii="Book Antiqua" w:hAnsi="Book Antiqua"/>
          <w:lang w:val="sr-Latn-RS"/>
        </w:rPr>
        <w:t xml:space="preserve"> za godišnji  budžet</w:t>
      </w:r>
      <w:r w:rsidR="00A43AAE" w:rsidRPr="007A03D3">
        <w:rPr>
          <w:rFonts w:ascii="Book Antiqua" w:hAnsi="Book Antiqua"/>
          <w:lang w:val="sr-Latn-RS"/>
        </w:rPr>
        <w:t xml:space="preserve"> </w:t>
      </w:r>
      <w:r w:rsidRPr="007A03D3">
        <w:rPr>
          <w:rFonts w:ascii="Book Antiqua" w:hAnsi="Book Antiqua"/>
          <w:lang w:val="sr-Latn-RS"/>
        </w:rPr>
        <w:t xml:space="preserve">za </w:t>
      </w:r>
      <w:r w:rsidR="004A74C6">
        <w:rPr>
          <w:rFonts w:ascii="Book Antiqua" w:hAnsi="Book Antiqua"/>
          <w:lang w:val="sr-Latn-RS"/>
        </w:rPr>
        <w:t xml:space="preserve"> sprovođenje</w:t>
      </w:r>
    </w:p>
    <w:p w:rsidR="00A43AAE" w:rsidRPr="007A03D3" w:rsidRDefault="00A43AAE" w:rsidP="007A03D3">
      <w:pPr>
        <w:pStyle w:val="ListParagraph"/>
        <w:spacing w:after="0" w:line="240" w:lineRule="auto"/>
        <w:ind w:left="1170"/>
        <w:jc w:val="both"/>
        <w:rPr>
          <w:rFonts w:ascii="Book Antiqua" w:hAnsi="Book Antiqua"/>
          <w:lang w:val="sr-Latn-RS"/>
        </w:rPr>
      </w:pPr>
      <w:r w:rsidRPr="007A03D3">
        <w:rPr>
          <w:rFonts w:ascii="Book Antiqua" w:hAnsi="Book Antiqua"/>
          <w:lang w:val="sr-Latn-RS"/>
        </w:rPr>
        <w:t xml:space="preserve"> </w:t>
      </w:r>
      <w:r w:rsidR="007E4EF6" w:rsidRPr="007A03D3">
        <w:rPr>
          <w:rFonts w:ascii="Book Antiqua" w:hAnsi="Book Antiqua"/>
          <w:lang w:val="sr-Latn-RS"/>
        </w:rPr>
        <w:t xml:space="preserve">  </w:t>
      </w:r>
      <w:r w:rsidRPr="007A03D3">
        <w:rPr>
          <w:rFonts w:ascii="Book Antiqua" w:hAnsi="Book Antiqua"/>
          <w:lang w:val="sr-Latn-RS"/>
        </w:rPr>
        <w:t>Strategije;</w:t>
      </w:r>
    </w:p>
    <w:p w:rsidR="007A03D3" w:rsidRPr="007A03D3" w:rsidRDefault="007E4EF6" w:rsidP="007A03D3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7A03D3">
        <w:rPr>
          <w:rFonts w:ascii="Book Antiqua" w:hAnsi="Book Antiqua"/>
          <w:lang w:val="sr-Latn-RS"/>
        </w:rPr>
        <w:t>Razmatra institucionalna i druga  pitanja</w:t>
      </w:r>
      <w:r w:rsidR="00A43AAE" w:rsidRPr="007A03D3">
        <w:rPr>
          <w:rFonts w:ascii="Book Antiqua" w:hAnsi="Book Antiqua"/>
          <w:lang w:val="sr-Latn-RS"/>
        </w:rPr>
        <w:t>, uključujući identifikaciju problema tokom</w:t>
      </w:r>
    </w:p>
    <w:p w:rsidR="00A43AAE" w:rsidRDefault="00A43AAE" w:rsidP="00A43AAE">
      <w:pPr>
        <w:spacing w:after="0" w:line="240" w:lineRule="auto"/>
        <w:ind w:left="360"/>
        <w:jc w:val="both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</w:t>
      </w:r>
      <w:r w:rsidR="007A03D3">
        <w:rPr>
          <w:rFonts w:ascii="Book Antiqua" w:hAnsi="Book Antiqua"/>
          <w:lang w:val="sr-Latn-RS"/>
        </w:rPr>
        <w:t xml:space="preserve">      </w:t>
      </w:r>
      <w:r>
        <w:rPr>
          <w:rFonts w:ascii="Book Antiqua" w:hAnsi="Book Antiqua"/>
          <w:lang w:val="sr-Latn-RS"/>
        </w:rPr>
        <w:t xml:space="preserve"> </w:t>
      </w:r>
      <w:r w:rsidRPr="00A43AAE">
        <w:rPr>
          <w:rFonts w:ascii="Book Antiqua" w:hAnsi="Book Antiqua"/>
          <w:lang w:val="sr-Latn-RS"/>
        </w:rPr>
        <w:t xml:space="preserve"> </w:t>
      </w:r>
      <w:r>
        <w:rPr>
          <w:rFonts w:ascii="Book Antiqua" w:hAnsi="Book Antiqua"/>
          <w:lang w:val="sr-Latn-RS"/>
        </w:rPr>
        <w:t xml:space="preserve"> </w:t>
      </w:r>
      <w:r w:rsidRPr="00A43AAE">
        <w:rPr>
          <w:rFonts w:ascii="Book Antiqua" w:hAnsi="Book Antiqua"/>
          <w:lang w:val="sr-Latn-RS"/>
        </w:rPr>
        <w:t>implementacije;</w:t>
      </w:r>
    </w:p>
    <w:p w:rsidR="00A43AAE" w:rsidRPr="00A43AAE" w:rsidRDefault="00C7639E" w:rsidP="00A43AAE">
      <w:pPr>
        <w:spacing w:after="0" w:line="240" w:lineRule="auto"/>
        <w:jc w:val="both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</w:t>
      </w:r>
      <w:r w:rsidR="007E4EF6">
        <w:rPr>
          <w:rFonts w:ascii="Book Antiqua" w:hAnsi="Book Antiqua"/>
          <w:lang w:val="sr-Latn-RS"/>
        </w:rPr>
        <w:t>7</w:t>
      </w:r>
      <w:r w:rsidR="00A43AAE" w:rsidRPr="00A43AAE">
        <w:rPr>
          <w:rFonts w:ascii="Book Antiqua" w:hAnsi="Book Antiqua"/>
          <w:lang w:val="sr-Latn-RS"/>
        </w:rPr>
        <w:t xml:space="preserve">.4. </w:t>
      </w:r>
      <w:r w:rsidR="007A03D3">
        <w:rPr>
          <w:rFonts w:ascii="Book Antiqua" w:hAnsi="Book Antiqua"/>
          <w:lang w:val="sr-Latn-RS"/>
        </w:rPr>
        <w:t xml:space="preserve">      </w:t>
      </w:r>
      <w:r w:rsidR="007E4EF6">
        <w:rPr>
          <w:rFonts w:ascii="Book Antiqua" w:hAnsi="Book Antiqua"/>
          <w:lang w:val="sr-Latn-RS"/>
        </w:rPr>
        <w:t xml:space="preserve">Razmatra izveštaje </w:t>
      </w:r>
      <w:r w:rsidR="00A43AAE" w:rsidRPr="00A43AAE">
        <w:rPr>
          <w:rFonts w:ascii="Book Antiqua" w:hAnsi="Book Antiqua"/>
          <w:lang w:val="sr-Latn-RS"/>
        </w:rPr>
        <w:t xml:space="preserve"> procenu o napretku </w:t>
      </w:r>
      <w:r w:rsidR="007E4EF6">
        <w:rPr>
          <w:rFonts w:ascii="Book Antiqua" w:hAnsi="Book Antiqua"/>
          <w:lang w:val="sr-Latn-RS"/>
        </w:rPr>
        <w:t xml:space="preserve">u </w:t>
      </w:r>
      <w:r w:rsidR="00A43AAE" w:rsidRPr="00A43AAE">
        <w:rPr>
          <w:rFonts w:ascii="Book Antiqua" w:hAnsi="Book Antiqua"/>
          <w:lang w:val="sr-Latn-RS"/>
        </w:rPr>
        <w:t xml:space="preserve"> sprovođenju Strategije.</w:t>
      </w:r>
    </w:p>
    <w:p w:rsidR="00604E66" w:rsidRDefault="00C7639E" w:rsidP="00A43AAE">
      <w:pPr>
        <w:spacing w:after="0" w:line="240" w:lineRule="auto"/>
        <w:ind w:left="360"/>
        <w:jc w:val="both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</w:t>
      </w:r>
      <w:r w:rsidR="00A43AAE">
        <w:rPr>
          <w:rFonts w:ascii="Book Antiqua" w:hAnsi="Book Antiqua"/>
          <w:lang w:val="sr-Latn-RS"/>
        </w:rPr>
        <w:t xml:space="preserve"> </w:t>
      </w:r>
      <w:r w:rsidR="007E4EF6">
        <w:rPr>
          <w:rFonts w:ascii="Book Antiqua" w:hAnsi="Book Antiqua"/>
          <w:lang w:val="sr-Latn-RS"/>
        </w:rPr>
        <w:t>7</w:t>
      </w:r>
      <w:r w:rsidR="00A43AAE" w:rsidRPr="00A43AAE">
        <w:rPr>
          <w:rFonts w:ascii="Book Antiqua" w:hAnsi="Book Antiqua"/>
          <w:lang w:val="sr-Latn-RS"/>
        </w:rPr>
        <w:t xml:space="preserve">.5. </w:t>
      </w:r>
      <w:r w:rsidR="007A03D3">
        <w:rPr>
          <w:rFonts w:ascii="Book Antiqua" w:hAnsi="Book Antiqua"/>
          <w:lang w:val="sr-Latn-RS"/>
        </w:rPr>
        <w:t xml:space="preserve">      </w:t>
      </w:r>
      <w:r w:rsidR="007E4EF6">
        <w:rPr>
          <w:rFonts w:ascii="Book Antiqua" w:hAnsi="Book Antiqua"/>
          <w:lang w:val="sr-Latn-RS"/>
        </w:rPr>
        <w:t xml:space="preserve">Predlaže Vladi </w:t>
      </w:r>
      <w:r w:rsidR="00A43AAE" w:rsidRPr="00A43AAE">
        <w:rPr>
          <w:rFonts w:ascii="Book Antiqua" w:hAnsi="Book Antiqua"/>
          <w:lang w:val="sr-Latn-RS"/>
        </w:rPr>
        <w:t xml:space="preserve"> </w:t>
      </w:r>
      <w:r w:rsidR="007E4EF6">
        <w:rPr>
          <w:rFonts w:ascii="Book Antiqua" w:hAnsi="Book Antiqua"/>
          <w:lang w:val="sr-Latn-RS"/>
        </w:rPr>
        <w:t>dopunu  ili izmenu strategije , sektorskih politika i zakonodavstva</w:t>
      </w:r>
      <w:r w:rsidR="00A43AAE" w:rsidRPr="00A43AAE">
        <w:rPr>
          <w:rFonts w:ascii="Book Antiqua" w:hAnsi="Book Antiqua"/>
          <w:lang w:val="sr-Latn-RS"/>
        </w:rPr>
        <w:t>.</w:t>
      </w:r>
    </w:p>
    <w:p w:rsidR="00C36E21" w:rsidRDefault="00C36E21" w:rsidP="00A43AAE">
      <w:pPr>
        <w:spacing w:after="0" w:line="240" w:lineRule="auto"/>
        <w:ind w:left="360"/>
        <w:jc w:val="both"/>
        <w:rPr>
          <w:rFonts w:ascii="Book Antiqua" w:hAnsi="Book Antiqua"/>
          <w:lang w:val="sr-Latn-RS"/>
        </w:rPr>
      </w:pPr>
    </w:p>
    <w:p w:rsidR="00C36E21" w:rsidRDefault="00C36E21" w:rsidP="00C36E21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Sekretarijat Upravno</w:t>
      </w:r>
      <w:r w:rsidR="004A74C6">
        <w:rPr>
          <w:rFonts w:ascii="Book Antiqua" w:hAnsi="Book Antiqua"/>
          <w:lang w:val="sr-Latn-RS"/>
        </w:rPr>
        <w:t xml:space="preserve">g </w:t>
      </w:r>
      <w:r>
        <w:rPr>
          <w:rFonts w:ascii="Book Antiqua" w:hAnsi="Book Antiqua"/>
          <w:lang w:val="sr-Latn-RS"/>
        </w:rPr>
        <w:t xml:space="preserve"> komiteta </w:t>
      </w:r>
      <w:r w:rsidRPr="00C36E21">
        <w:rPr>
          <w:rFonts w:ascii="Book Antiqua" w:hAnsi="Book Antiqua"/>
          <w:lang w:val="sr-Latn-RS"/>
        </w:rPr>
        <w:t xml:space="preserve"> </w:t>
      </w:r>
      <w:r>
        <w:rPr>
          <w:rFonts w:ascii="Book Antiqua" w:hAnsi="Book Antiqua"/>
          <w:lang w:val="sr-Latn-RS"/>
        </w:rPr>
        <w:t xml:space="preserve">održava </w:t>
      </w:r>
      <w:r w:rsidRPr="00C36E21">
        <w:rPr>
          <w:rFonts w:ascii="Book Antiqua" w:hAnsi="Book Antiqua"/>
          <w:lang w:val="sr-Latn-RS"/>
        </w:rPr>
        <w:t xml:space="preserve"> Kancelarija za strateško planiranje</w:t>
      </w:r>
      <w:r w:rsidR="004A74C6">
        <w:rPr>
          <w:rFonts w:ascii="Book Antiqua" w:hAnsi="Book Antiqua"/>
          <w:lang w:val="sr-Latn-RS"/>
        </w:rPr>
        <w:t xml:space="preserve"> </w:t>
      </w:r>
      <w:r>
        <w:rPr>
          <w:rFonts w:ascii="Book Antiqua" w:hAnsi="Book Antiqua"/>
          <w:lang w:val="sr-Latn-RS"/>
        </w:rPr>
        <w:t xml:space="preserve">pri </w:t>
      </w:r>
      <w:r w:rsidRPr="00C36E21">
        <w:rPr>
          <w:rFonts w:ascii="Book Antiqua" w:hAnsi="Book Antiqua"/>
          <w:lang w:val="sr-Latn-RS"/>
        </w:rPr>
        <w:t xml:space="preserve"> </w:t>
      </w:r>
      <w:r>
        <w:rPr>
          <w:rFonts w:ascii="Book Antiqua" w:hAnsi="Book Antiqua"/>
          <w:lang w:val="sr-Latn-RS"/>
        </w:rPr>
        <w:t xml:space="preserve">Kancelariji  premijera i podržava ga </w:t>
      </w:r>
      <w:r w:rsidR="004A74C6">
        <w:rPr>
          <w:rFonts w:ascii="Book Antiqua" w:hAnsi="Book Antiqua"/>
          <w:lang w:val="sr-Latn-RS"/>
        </w:rPr>
        <w:t xml:space="preserve"> Odeljenje</w:t>
      </w:r>
      <w:r>
        <w:rPr>
          <w:rFonts w:ascii="Book Antiqua" w:hAnsi="Book Antiqua"/>
          <w:lang w:val="sr-Latn-RS"/>
        </w:rPr>
        <w:t xml:space="preserve"> Ministarstva pravde </w:t>
      </w:r>
      <w:r w:rsidRPr="00C36E21">
        <w:rPr>
          <w:rFonts w:ascii="Book Antiqua" w:hAnsi="Book Antiqua"/>
          <w:lang w:val="sr-Latn-RS"/>
        </w:rPr>
        <w:t xml:space="preserve"> za evropske integracije i koordinaciju </w:t>
      </w:r>
      <w:r w:rsidR="004A74C6">
        <w:rPr>
          <w:rFonts w:ascii="Book Antiqua" w:hAnsi="Book Antiqua"/>
          <w:lang w:val="sr-Latn-RS"/>
        </w:rPr>
        <w:t xml:space="preserve"> politika.</w:t>
      </w:r>
    </w:p>
    <w:p w:rsidR="00C36E21" w:rsidRDefault="00C36E21" w:rsidP="00C36E21">
      <w:pPr>
        <w:pStyle w:val="ListParagraph"/>
        <w:spacing w:after="0" w:line="240" w:lineRule="auto"/>
        <w:ind w:left="450"/>
        <w:jc w:val="both"/>
        <w:rPr>
          <w:rFonts w:ascii="Book Antiqua" w:hAnsi="Book Antiqua"/>
          <w:lang w:val="sr-Latn-RS"/>
        </w:rPr>
      </w:pPr>
    </w:p>
    <w:p w:rsidR="00C36E21" w:rsidRDefault="00C36E21" w:rsidP="00C36E21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Sekretarijat  Upravnog komiteta ima sledeć</w:t>
      </w:r>
      <w:r w:rsidRPr="00C36E21">
        <w:rPr>
          <w:rFonts w:ascii="Book Antiqua" w:hAnsi="Book Antiqua"/>
          <w:lang w:val="sr-Latn-RS"/>
        </w:rPr>
        <w:t>e zadatke:</w:t>
      </w:r>
    </w:p>
    <w:p w:rsidR="007A03D3" w:rsidRPr="007A03D3" w:rsidRDefault="007A03D3" w:rsidP="007A03D3">
      <w:pPr>
        <w:pStyle w:val="ListParagraph"/>
        <w:rPr>
          <w:rFonts w:ascii="Book Antiqua" w:hAnsi="Book Antiqua"/>
          <w:lang w:val="sr-Latn-RS"/>
        </w:rPr>
      </w:pPr>
    </w:p>
    <w:p w:rsidR="007A03D3" w:rsidRPr="007A03D3" w:rsidRDefault="007A03D3" w:rsidP="007A03D3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Izradjuje </w:t>
      </w:r>
      <w:r w:rsidRPr="007A03D3">
        <w:rPr>
          <w:rFonts w:ascii="Book Antiqua" w:hAnsi="Book Antiqua"/>
          <w:lang w:val="sr-Latn-RS"/>
        </w:rPr>
        <w:t xml:space="preserve"> i predlaže </w:t>
      </w:r>
      <w:r>
        <w:rPr>
          <w:rFonts w:ascii="Book Antiqua" w:hAnsi="Book Antiqua"/>
          <w:lang w:val="sr-Latn-RS"/>
        </w:rPr>
        <w:t xml:space="preserve">pravila procedure </w:t>
      </w:r>
      <w:r w:rsidRPr="007A03D3">
        <w:rPr>
          <w:rFonts w:ascii="Book Antiqua" w:hAnsi="Book Antiqua"/>
          <w:lang w:val="sr-Latn-RS"/>
        </w:rPr>
        <w:t xml:space="preserve"> za </w:t>
      </w:r>
      <w:r>
        <w:rPr>
          <w:rFonts w:ascii="Book Antiqua" w:hAnsi="Book Antiqua"/>
          <w:lang w:val="sr-Latn-RS"/>
        </w:rPr>
        <w:t xml:space="preserve">odredjivanje </w:t>
      </w:r>
      <w:r w:rsidRPr="007A03D3">
        <w:rPr>
          <w:rFonts w:ascii="Book Antiqua" w:hAnsi="Book Antiqua"/>
          <w:lang w:val="sr-Latn-RS"/>
        </w:rPr>
        <w:t xml:space="preserve"> </w:t>
      </w:r>
      <w:r>
        <w:rPr>
          <w:rFonts w:ascii="Book Antiqua" w:hAnsi="Book Antiqua"/>
          <w:lang w:val="sr-Latn-RS"/>
        </w:rPr>
        <w:t xml:space="preserve">Agende </w:t>
      </w:r>
      <w:r w:rsidRPr="007A03D3">
        <w:rPr>
          <w:rFonts w:ascii="Book Antiqua" w:hAnsi="Book Antiqua"/>
          <w:lang w:val="sr-Latn-RS"/>
        </w:rPr>
        <w:t xml:space="preserve"> i </w:t>
      </w:r>
      <w:r>
        <w:rPr>
          <w:rFonts w:ascii="Book Antiqua" w:hAnsi="Book Antiqua"/>
          <w:lang w:val="sr-Latn-RS"/>
        </w:rPr>
        <w:t xml:space="preserve">održavanje </w:t>
      </w:r>
      <w:r w:rsidRPr="007A03D3">
        <w:rPr>
          <w:rFonts w:ascii="Book Antiqua" w:hAnsi="Book Antiqua"/>
          <w:lang w:val="sr-Latn-RS"/>
        </w:rPr>
        <w:t xml:space="preserve"> sastanaka Upravnog </w:t>
      </w:r>
      <w:r w:rsidR="004A74C6">
        <w:rPr>
          <w:rFonts w:ascii="Book Antiqua" w:hAnsi="Book Antiqua"/>
          <w:lang w:val="sr-Latn-RS"/>
        </w:rPr>
        <w:t>komiteta</w:t>
      </w:r>
      <w:r w:rsidRPr="007A03D3">
        <w:rPr>
          <w:rFonts w:ascii="Book Antiqua" w:hAnsi="Book Antiqua"/>
          <w:lang w:val="sr-Latn-RS"/>
        </w:rPr>
        <w:t>;</w:t>
      </w:r>
    </w:p>
    <w:p w:rsidR="007A03D3" w:rsidRDefault="005333C3" w:rsidP="007A03D3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P</w:t>
      </w:r>
      <w:r w:rsidR="007A03D3" w:rsidRPr="007A03D3">
        <w:rPr>
          <w:rFonts w:ascii="Book Antiqua" w:hAnsi="Book Antiqua"/>
          <w:lang w:val="sr-Latn-RS"/>
        </w:rPr>
        <w:t xml:space="preserve">ruža tehničku podršku u organizovanju sastanaka Upravnog </w:t>
      </w:r>
      <w:r>
        <w:rPr>
          <w:rFonts w:ascii="Book Antiqua" w:hAnsi="Book Antiqua"/>
          <w:lang w:val="sr-Latn-RS"/>
        </w:rPr>
        <w:t xml:space="preserve">komiteta </w:t>
      </w:r>
    </w:p>
    <w:p w:rsidR="007A03D3" w:rsidRDefault="007A03D3" w:rsidP="007A03D3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7A03D3">
        <w:rPr>
          <w:rFonts w:ascii="Book Antiqua" w:hAnsi="Book Antiqua"/>
          <w:lang w:val="sr-Latn-RS"/>
        </w:rPr>
        <w:t>Priprema</w:t>
      </w:r>
      <w:r w:rsidR="005333C3">
        <w:rPr>
          <w:rFonts w:ascii="Book Antiqua" w:hAnsi="Book Antiqua"/>
          <w:lang w:val="sr-Latn-RS"/>
        </w:rPr>
        <w:t xml:space="preserve"> 6</w:t>
      </w:r>
      <w:r w:rsidRPr="007A03D3">
        <w:rPr>
          <w:rFonts w:ascii="Book Antiqua" w:hAnsi="Book Antiqua"/>
          <w:lang w:val="sr-Latn-RS"/>
        </w:rPr>
        <w:t xml:space="preserve"> </w:t>
      </w:r>
      <w:r w:rsidR="005333C3">
        <w:rPr>
          <w:rFonts w:ascii="Book Antiqua" w:hAnsi="Book Antiqua"/>
          <w:lang w:val="sr-Latn-RS"/>
        </w:rPr>
        <w:t>–</w:t>
      </w:r>
      <w:r w:rsidRPr="007A03D3">
        <w:rPr>
          <w:rFonts w:ascii="Book Antiqua" w:hAnsi="Book Antiqua"/>
          <w:lang w:val="sr-Latn-RS"/>
        </w:rPr>
        <w:t xml:space="preserve">mesečne izveštaje </w:t>
      </w:r>
      <w:r w:rsidR="005333C3">
        <w:rPr>
          <w:rFonts w:ascii="Book Antiqua" w:hAnsi="Book Antiqua"/>
          <w:lang w:val="sr-Latn-RS"/>
        </w:rPr>
        <w:t xml:space="preserve">o  proceni napretka u postizanju  </w:t>
      </w:r>
      <w:r w:rsidRPr="007A03D3">
        <w:rPr>
          <w:rFonts w:ascii="Book Antiqua" w:hAnsi="Book Antiqua"/>
          <w:lang w:val="sr-Latn-RS"/>
        </w:rPr>
        <w:t xml:space="preserve"> rezultata </w:t>
      </w:r>
      <w:r w:rsidR="005333C3">
        <w:rPr>
          <w:rFonts w:ascii="Book Antiqua" w:hAnsi="Book Antiqua"/>
          <w:lang w:val="sr-Latn-RS"/>
        </w:rPr>
        <w:t>post</w:t>
      </w:r>
      <w:r w:rsidR="009A0A74">
        <w:rPr>
          <w:rFonts w:ascii="Book Antiqua" w:hAnsi="Book Antiqua"/>
          <w:lang w:val="sr-Latn-RS"/>
        </w:rPr>
        <w:t>a</w:t>
      </w:r>
      <w:r w:rsidR="004A74C6">
        <w:rPr>
          <w:rFonts w:ascii="Book Antiqua" w:hAnsi="Book Antiqua"/>
          <w:lang w:val="sr-Latn-RS"/>
        </w:rPr>
        <w:t>vlj</w:t>
      </w:r>
      <w:r w:rsidR="005333C3">
        <w:rPr>
          <w:rFonts w:ascii="Book Antiqua" w:hAnsi="Book Antiqua"/>
          <w:lang w:val="sr-Latn-RS"/>
        </w:rPr>
        <w:t>e</w:t>
      </w:r>
      <w:r w:rsidR="004A74C6">
        <w:rPr>
          <w:rFonts w:ascii="Book Antiqua" w:hAnsi="Book Antiqua"/>
          <w:lang w:val="sr-Latn-RS"/>
        </w:rPr>
        <w:t>n</w:t>
      </w:r>
      <w:r w:rsidR="005333C3">
        <w:rPr>
          <w:rFonts w:ascii="Book Antiqua" w:hAnsi="Book Antiqua"/>
          <w:lang w:val="sr-Latn-RS"/>
        </w:rPr>
        <w:t xml:space="preserve">ih </w:t>
      </w:r>
      <w:r w:rsidRPr="007A03D3">
        <w:rPr>
          <w:rFonts w:ascii="Book Antiqua" w:hAnsi="Book Antiqua"/>
          <w:lang w:val="sr-Latn-RS"/>
        </w:rPr>
        <w:t>u Akcionom planu Strategije;</w:t>
      </w:r>
    </w:p>
    <w:p w:rsidR="007A03D3" w:rsidRDefault="007A03D3" w:rsidP="007A03D3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7A03D3">
        <w:rPr>
          <w:rFonts w:ascii="Book Antiqua" w:hAnsi="Book Antiqua"/>
          <w:lang w:val="sr-Latn-RS"/>
        </w:rPr>
        <w:t xml:space="preserve">Priprema godišnje izveštaje </w:t>
      </w:r>
      <w:r w:rsidR="004A74C6">
        <w:rPr>
          <w:rFonts w:ascii="Book Antiqua" w:hAnsi="Book Antiqua"/>
          <w:lang w:val="sr-Latn-RS"/>
        </w:rPr>
        <w:t xml:space="preserve">o </w:t>
      </w:r>
      <w:r w:rsidR="005333C3">
        <w:rPr>
          <w:rFonts w:ascii="Book Antiqua" w:hAnsi="Book Antiqua"/>
          <w:lang w:val="sr-Latn-RS"/>
        </w:rPr>
        <w:t xml:space="preserve">proceni  napretka </w:t>
      </w:r>
      <w:r w:rsidRPr="007A03D3">
        <w:rPr>
          <w:rFonts w:ascii="Book Antiqua" w:hAnsi="Book Antiqua"/>
          <w:lang w:val="sr-Latn-RS"/>
        </w:rPr>
        <w:t xml:space="preserve"> u ostvarivanju ciljeva Strategije;</w:t>
      </w:r>
    </w:p>
    <w:p w:rsidR="007A03D3" w:rsidRDefault="004A74C6" w:rsidP="007A03D3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Priprems </w:t>
      </w:r>
      <w:r w:rsidR="007A03D3" w:rsidRPr="007A03D3">
        <w:rPr>
          <w:rFonts w:ascii="Book Antiqua" w:hAnsi="Book Antiqua"/>
          <w:lang w:val="sr-Latn-RS"/>
        </w:rPr>
        <w:t xml:space="preserve"> Srednjoročni i</w:t>
      </w:r>
      <w:r>
        <w:rPr>
          <w:rFonts w:ascii="Book Antiqua" w:hAnsi="Book Antiqua"/>
          <w:lang w:val="sr-Latn-RS"/>
        </w:rPr>
        <w:t>zv</w:t>
      </w:r>
      <w:r w:rsidR="007A03D3" w:rsidRPr="007A03D3">
        <w:rPr>
          <w:rFonts w:ascii="Book Antiqua" w:hAnsi="Book Antiqua"/>
          <w:lang w:val="sr-Latn-RS"/>
        </w:rPr>
        <w:t>eštaj o napretku, nakon završetka druge godine implementacije Akcionog plana i</w:t>
      </w:r>
      <w:r w:rsidR="005333C3">
        <w:rPr>
          <w:rFonts w:ascii="Book Antiqua" w:hAnsi="Book Antiqua"/>
          <w:lang w:val="sr-Latn-RS"/>
        </w:rPr>
        <w:t xml:space="preserve"> pruža opcije  Upravnom </w:t>
      </w:r>
      <w:r w:rsidR="007A03D3" w:rsidRPr="007A03D3">
        <w:rPr>
          <w:rFonts w:ascii="Book Antiqua" w:hAnsi="Book Antiqua"/>
          <w:lang w:val="sr-Latn-RS"/>
        </w:rPr>
        <w:t xml:space="preserve"> </w:t>
      </w:r>
      <w:r w:rsidR="005333C3">
        <w:rPr>
          <w:rFonts w:ascii="Book Antiqua" w:hAnsi="Book Antiqua"/>
          <w:lang w:val="sr-Latn-RS"/>
        </w:rPr>
        <w:t xml:space="preserve">komitetu </w:t>
      </w:r>
      <w:r w:rsidR="007A03D3" w:rsidRPr="007A03D3">
        <w:rPr>
          <w:rFonts w:ascii="Book Antiqua" w:hAnsi="Book Antiqua"/>
          <w:lang w:val="sr-Latn-RS"/>
        </w:rPr>
        <w:t xml:space="preserve"> </w:t>
      </w:r>
      <w:r w:rsidR="005333C3">
        <w:rPr>
          <w:rFonts w:ascii="Book Antiqua" w:hAnsi="Book Antiqua"/>
          <w:lang w:val="sr-Latn-RS"/>
        </w:rPr>
        <w:t xml:space="preserve">o </w:t>
      </w:r>
      <w:r w:rsidR="007A03D3" w:rsidRPr="007A03D3">
        <w:rPr>
          <w:rFonts w:ascii="Book Antiqua" w:hAnsi="Book Antiqua"/>
          <w:lang w:val="sr-Latn-RS"/>
        </w:rPr>
        <w:t xml:space="preserve"> naredn</w:t>
      </w:r>
      <w:r w:rsidR="005333C3">
        <w:rPr>
          <w:rFonts w:ascii="Book Antiqua" w:hAnsi="Book Antiqua"/>
          <w:lang w:val="sr-Latn-RS"/>
        </w:rPr>
        <w:t xml:space="preserve">im koracima </w:t>
      </w:r>
      <w:r w:rsidR="007A03D3" w:rsidRPr="007A03D3">
        <w:rPr>
          <w:rFonts w:ascii="Book Antiqua" w:hAnsi="Book Antiqua"/>
          <w:lang w:val="sr-Latn-RS"/>
        </w:rPr>
        <w:t>za efikasno sprovođenje Strategije.</w:t>
      </w:r>
    </w:p>
    <w:p w:rsidR="005333C3" w:rsidRDefault="005333C3" w:rsidP="005333C3">
      <w:pPr>
        <w:pStyle w:val="ListParagraph"/>
        <w:spacing w:after="0" w:line="240" w:lineRule="auto"/>
        <w:ind w:left="1170"/>
        <w:jc w:val="both"/>
        <w:rPr>
          <w:rFonts w:ascii="Book Antiqua" w:hAnsi="Book Antiqua"/>
          <w:lang w:val="sr-Latn-RS"/>
        </w:rPr>
      </w:pPr>
    </w:p>
    <w:p w:rsidR="00727558" w:rsidRPr="0024468F" w:rsidRDefault="005333C3" w:rsidP="0024468F">
      <w:pPr>
        <w:pStyle w:val="ListParagraph"/>
        <w:numPr>
          <w:ilvl w:val="0"/>
          <w:numId w:val="27"/>
        </w:numPr>
        <w:rPr>
          <w:rFonts w:ascii="Book Antiqua" w:hAnsi="Book Antiqua"/>
          <w:lang w:val="sr-Latn-RS"/>
        </w:rPr>
      </w:pPr>
      <w:r w:rsidRPr="005333C3">
        <w:rPr>
          <w:rFonts w:ascii="Book Antiqua" w:hAnsi="Book Antiqua"/>
          <w:lang w:val="sr-Latn-RS"/>
        </w:rPr>
        <w:t>Odluka st</w:t>
      </w:r>
      <w:r w:rsidR="00917B5F">
        <w:rPr>
          <w:rFonts w:ascii="Book Antiqua" w:hAnsi="Book Antiqua"/>
          <w:lang w:val="sr-Latn-RS"/>
        </w:rPr>
        <w:t>upa na snagu danom potpisivanja.</w:t>
      </w:r>
    </w:p>
    <w:p w:rsidR="00C018D2" w:rsidRPr="00C018D2" w:rsidRDefault="00C018D2" w:rsidP="00C018D2">
      <w:pPr>
        <w:spacing w:after="0" w:line="240" w:lineRule="auto"/>
        <w:ind w:left="360"/>
        <w:jc w:val="right"/>
        <w:rPr>
          <w:rFonts w:ascii="Book Antiqua" w:hAnsi="Book Antiqua"/>
          <w:lang w:val="sr-Latn-RS"/>
        </w:rPr>
      </w:pPr>
      <w:r w:rsidRPr="00C018D2">
        <w:rPr>
          <w:rFonts w:ascii="Book Antiqua" w:hAnsi="Book Antiqua"/>
          <w:lang w:val="sr-Latn-RS"/>
        </w:rPr>
        <w:t>Isa MUSTAFA</w:t>
      </w:r>
    </w:p>
    <w:p w:rsidR="00C018D2" w:rsidRPr="00C018D2" w:rsidRDefault="00C018D2" w:rsidP="00C018D2">
      <w:pPr>
        <w:spacing w:after="0" w:line="240" w:lineRule="auto"/>
        <w:ind w:left="360"/>
        <w:jc w:val="right"/>
        <w:rPr>
          <w:rFonts w:ascii="Book Antiqua" w:hAnsi="Book Antiqua"/>
          <w:lang w:val="sr-Latn-RS"/>
        </w:rPr>
      </w:pPr>
      <w:r w:rsidRPr="00C018D2">
        <w:rPr>
          <w:rFonts w:ascii="Book Antiqua" w:hAnsi="Book Antiqua"/>
          <w:lang w:val="sr-Latn-RS"/>
        </w:rPr>
        <w:t xml:space="preserve">      </w:t>
      </w:r>
      <w:r w:rsidRPr="00C018D2">
        <w:rPr>
          <w:rFonts w:ascii="Book Antiqua" w:hAnsi="Book Antiqua"/>
          <w:lang w:val="sr-Latn-RS"/>
        </w:rPr>
        <w:tab/>
      </w:r>
      <w:r w:rsidRPr="00C018D2">
        <w:rPr>
          <w:rFonts w:ascii="Book Antiqua" w:hAnsi="Book Antiqua"/>
          <w:lang w:val="sr-Latn-RS"/>
        </w:rPr>
        <w:tab/>
      </w:r>
      <w:r w:rsidRPr="00C018D2">
        <w:rPr>
          <w:rFonts w:ascii="Book Antiqua" w:hAnsi="Book Antiqua"/>
          <w:lang w:val="sr-Latn-RS"/>
        </w:rPr>
        <w:tab/>
      </w:r>
      <w:r w:rsidRPr="00C018D2">
        <w:rPr>
          <w:rFonts w:ascii="Book Antiqua" w:hAnsi="Book Antiqua"/>
          <w:lang w:val="sr-Latn-RS"/>
        </w:rPr>
        <w:tab/>
      </w:r>
      <w:r w:rsidRPr="00C018D2">
        <w:rPr>
          <w:rFonts w:ascii="Book Antiqua" w:hAnsi="Book Antiqua"/>
          <w:lang w:val="sr-Latn-RS"/>
        </w:rPr>
        <w:tab/>
      </w:r>
      <w:r w:rsidRPr="00C018D2">
        <w:rPr>
          <w:rFonts w:ascii="Book Antiqua" w:hAnsi="Book Antiqua"/>
          <w:lang w:val="sr-Latn-RS"/>
        </w:rPr>
        <w:tab/>
      </w:r>
      <w:r w:rsidRPr="00C018D2">
        <w:rPr>
          <w:rFonts w:ascii="Book Antiqua" w:hAnsi="Book Antiqua"/>
          <w:lang w:val="sr-Latn-RS"/>
        </w:rPr>
        <w:tab/>
      </w:r>
      <w:r w:rsidRPr="00C018D2">
        <w:rPr>
          <w:rFonts w:ascii="Book Antiqua" w:hAnsi="Book Antiqua"/>
          <w:lang w:val="sr-Latn-RS"/>
        </w:rPr>
        <w:tab/>
        <w:t xml:space="preserve">___________________ </w:t>
      </w:r>
    </w:p>
    <w:p w:rsidR="00C018D2" w:rsidRPr="00C018D2" w:rsidRDefault="00C018D2" w:rsidP="00C018D2">
      <w:pPr>
        <w:spacing w:after="0" w:line="240" w:lineRule="auto"/>
        <w:ind w:left="360"/>
        <w:jc w:val="right"/>
        <w:rPr>
          <w:rFonts w:ascii="Book Antiqua" w:hAnsi="Book Antiqua"/>
          <w:lang w:val="sr-Latn-RS"/>
        </w:rPr>
      </w:pPr>
      <w:r w:rsidRPr="00C018D2"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Premijer Republike Kosovo  </w:t>
      </w:r>
    </w:p>
    <w:p w:rsidR="00C018D2" w:rsidRPr="00C018D2" w:rsidRDefault="00C018D2" w:rsidP="00C018D2">
      <w:pPr>
        <w:spacing w:after="0" w:line="240" w:lineRule="auto"/>
        <w:ind w:left="360"/>
        <w:rPr>
          <w:rFonts w:ascii="Book Antiqua" w:hAnsi="Book Antiqua"/>
          <w:lang w:val="sr-Latn-RS"/>
        </w:rPr>
      </w:pPr>
      <w:r w:rsidRPr="00C018D2">
        <w:rPr>
          <w:rFonts w:ascii="Book Antiqua" w:hAnsi="Book Antiqua"/>
          <w:lang w:val="sr-Latn-RS"/>
        </w:rPr>
        <w:t>Dostavlja se:</w:t>
      </w:r>
    </w:p>
    <w:p w:rsidR="00C018D2" w:rsidRPr="00C018D2" w:rsidRDefault="00C018D2" w:rsidP="00C018D2">
      <w:pPr>
        <w:spacing w:after="0" w:line="240" w:lineRule="auto"/>
        <w:ind w:left="360"/>
        <w:rPr>
          <w:rFonts w:ascii="Book Antiqua" w:hAnsi="Book Antiqua"/>
          <w:lang w:val="sr-Latn-RS"/>
        </w:rPr>
      </w:pPr>
      <w:r w:rsidRPr="00C018D2">
        <w:rPr>
          <w:rFonts w:ascii="Book Antiqua" w:hAnsi="Book Antiqua"/>
          <w:lang w:val="sr-Latn-RS"/>
        </w:rPr>
        <w:t>•</w:t>
      </w:r>
      <w:r w:rsidRPr="00C018D2">
        <w:rPr>
          <w:rFonts w:ascii="Book Antiqua" w:hAnsi="Book Antiqua"/>
          <w:lang w:val="sr-Latn-RS"/>
        </w:rPr>
        <w:tab/>
        <w:t>Zamenicima premijera</w:t>
      </w:r>
    </w:p>
    <w:p w:rsidR="00C018D2" w:rsidRPr="00C018D2" w:rsidRDefault="00C018D2" w:rsidP="00C018D2">
      <w:pPr>
        <w:spacing w:after="0" w:line="240" w:lineRule="auto"/>
        <w:ind w:left="360"/>
        <w:rPr>
          <w:rFonts w:ascii="Book Antiqua" w:hAnsi="Book Antiqua"/>
          <w:lang w:val="sr-Latn-RS"/>
        </w:rPr>
      </w:pPr>
      <w:r w:rsidRPr="00C018D2">
        <w:rPr>
          <w:rFonts w:ascii="Book Antiqua" w:hAnsi="Book Antiqua"/>
          <w:lang w:val="sr-Latn-RS"/>
        </w:rPr>
        <w:t>•</w:t>
      </w:r>
      <w:r w:rsidRPr="00C018D2">
        <w:rPr>
          <w:rFonts w:ascii="Book Antiqua" w:hAnsi="Book Antiqua"/>
          <w:lang w:val="sr-Latn-RS"/>
        </w:rPr>
        <w:tab/>
        <w:t>svim ministarstvima  (ministrima )</w:t>
      </w:r>
    </w:p>
    <w:p w:rsidR="00C018D2" w:rsidRPr="00C018D2" w:rsidRDefault="00C018D2" w:rsidP="00C018D2">
      <w:pPr>
        <w:spacing w:after="0" w:line="240" w:lineRule="auto"/>
        <w:ind w:left="360"/>
        <w:rPr>
          <w:rFonts w:ascii="Book Antiqua" w:hAnsi="Book Antiqua"/>
          <w:lang w:val="sr-Latn-RS"/>
        </w:rPr>
      </w:pPr>
      <w:r w:rsidRPr="00C018D2">
        <w:rPr>
          <w:rFonts w:ascii="Book Antiqua" w:hAnsi="Book Antiqua"/>
          <w:lang w:val="sr-Latn-RS"/>
        </w:rPr>
        <w:t>•</w:t>
      </w:r>
      <w:r w:rsidRPr="00C018D2">
        <w:rPr>
          <w:rFonts w:ascii="Book Antiqua" w:hAnsi="Book Antiqua"/>
          <w:lang w:val="sr-Latn-RS"/>
        </w:rPr>
        <w:tab/>
        <w:t xml:space="preserve">Generalnom sekretaru KPR-a  </w:t>
      </w:r>
    </w:p>
    <w:p w:rsidR="008C2BD7" w:rsidRPr="00917B5F" w:rsidRDefault="00917B5F" w:rsidP="00917B5F">
      <w:pPr>
        <w:spacing w:after="0" w:line="240" w:lineRule="auto"/>
        <w:ind w:left="360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>•</w:t>
      </w:r>
      <w:r>
        <w:rPr>
          <w:rFonts w:ascii="Book Antiqua" w:hAnsi="Book Antiqua"/>
          <w:lang w:val="sr-Latn-RS"/>
        </w:rPr>
        <w:tab/>
        <w:t xml:space="preserve">Arhivi Vlade  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B11E029" wp14:editId="07D17298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8C2BD7" w:rsidRPr="00D13503" w:rsidRDefault="008C2BD7" w:rsidP="008C2BD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    Br. </w:t>
      </w:r>
      <w:r w:rsidR="00E7357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04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E7357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128</w:t>
      </w: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E7357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18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E7357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01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E73574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E9327F" w:rsidRDefault="00BA349E" w:rsidP="00E9327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>Na osnovu  člana 92. stav 4 i člana 93. stav 4 Ustav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 Republike Kosovo, člana  4, 10</w:t>
      </w:r>
      <w:r w:rsid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, 44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 45 Zakona br. 03/L-139 o eksproprijaciji nepokretne imovine, sa izvršenim  izmenama i dopunama Zakonom br. 03/L-205,  člana 4. Pravilnika  br. 02/2011 o oblastima administrativne odgovornosti Kancelarije premijera i ministarstava, izmenjen i dopunjen Pravilnikom  br. 07/2011, i člana 19. Pravilnika Vlade Republike Kosovo br. 09/2011, na zahtev Ministratva sredine i prostornog planiranja , pod br.protokola </w:t>
      </w:r>
      <w:r w:rsid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3300</w:t>
      </w: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>/2</w:t>
      </w:r>
      <w:r w:rsid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3300/3 </w:t>
      </w: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Vlada Republike Kosovo na sednici održanoj </w:t>
      </w:r>
      <w:r w:rsidR="00E73574">
        <w:rPr>
          <w:rFonts w:ascii="Book Antiqua" w:eastAsia="MS Mincho" w:hAnsi="Book Antiqua" w:cs="Times New Roman"/>
          <w:noProof w:val="0"/>
          <w:color w:val="000000"/>
          <w:lang w:val="sr-Latn-RS"/>
        </w:rPr>
        <w:t>18</w:t>
      </w: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  <w:r w:rsidR="00E73574">
        <w:rPr>
          <w:rFonts w:ascii="Book Antiqua" w:eastAsia="MS Mincho" w:hAnsi="Book Antiqua" w:cs="Times New Roman"/>
          <w:noProof w:val="0"/>
          <w:color w:val="000000"/>
          <w:lang w:val="sr-Latn-RS"/>
        </w:rPr>
        <w:t>januara</w:t>
      </w:r>
      <w:r w:rsid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2017</w:t>
      </w: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>. godine, donela :</w:t>
      </w:r>
    </w:p>
    <w:p w:rsidR="008933B1" w:rsidRDefault="008933B1" w:rsidP="00E9327F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9327F" w:rsidRDefault="00E9327F" w:rsidP="00E9327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BA349E" w:rsidP="00BA349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PRELIMINARNU </w:t>
      </w:r>
      <w:r w:rsid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O D L U K U</w:t>
      </w: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Pr="00BA349E" w:rsidRDefault="00BA349E" w:rsidP="008933B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Usvaja se eksproprijacija </w:t>
      </w:r>
      <w:r w:rsidR="009A0A7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obavezujuće stvaranje  servituta,  </w:t>
      </w:r>
      <w:r w:rsid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 </w:t>
      </w: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javnom interesu</w:t>
      </w:r>
      <w:r w:rsidR="009A0A7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</w:t>
      </w: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9A0A7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pivatnih i društvenih  imovina za   </w:t>
      </w: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9A0A7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realizaciju </w:t>
      </w:r>
      <w:r w:rsidR="009A0A74" w:rsidRPr="009A0A7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treće faze projekta za izgradnju "nove</w:t>
      </w:r>
      <w:r w:rsidR="009A0A7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fabrike vode u selu Orlovic". Katastarske  zone  Orlović i  Priština, opština </w:t>
      </w:r>
      <w:r w:rsidR="009A0A74" w:rsidRPr="009A0A7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CE76D2">
        <w:rPr>
          <w:rFonts w:ascii="Book Antiqua" w:eastAsia="MS Mincho" w:hAnsi="Book Antiqua" w:cs="Times New Roman"/>
          <w:noProof w:val="0"/>
          <w:color w:val="000000"/>
          <w:lang w:val="sr-Latn-RS"/>
        </w:rPr>
        <w:t>Prištin</w:t>
      </w:r>
      <w:r w:rsidR="009A0A74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="00CE76D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9A0A74" w:rsidRPr="009A0A7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 </w:t>
      </w:r>
      <w:r w:rsidR="009A0A7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katastarske zone Obilić, Mazgit</w:t>
      </w:r>
      <w:r w:rsidR="009A0A74" w:rsidRPr="009A0A7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Lazarevo, </w:t>
      </w:r>
      <w:r w:rsidR="009A0A7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opština </w:t>
      </w:r>
      <w:r w:rsidR="009A0A74" w:rsidRPr="009A0A74">
        <w:rPr>
          <w:rFonts w:ascii="Book Antiqua" w:eastAsia="MS Mincho" w:hAnsi="Book Antiqua" w:cs="Times New Roman"/>
          <w:noProof w:val="0"/>
          <w:color w:val="000000"/>
          <w:lang w:val="sr-Latn-RS"/>
        </w:rPr>
        <w:t>Obilic</w:t>
      </w:r>
      <w:r w:rsidR="00CE76D2">
        <w:rPr>
          <w:rFonts w:ascii="Book Antiqua" w:eastAsia="MS Mincho" w:hAnsi="Book Antiqua" w:cs="Times New Roman"/>
          <w:noProof w:val="0"/>
          <w:color w:val="000000"/>
          <w:lang w:val="sr-Latn-RS"/>
        </w:rPr>
        <w:t>,</w:t>
      </w:r>
      <w:r w:rsidR="009A0A74" w:rsidRPr="009A0A7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9A0A7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prema tabelama </w:t>
      </w: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prepis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an</w:t>
      </w:r>
      <w:r w:rsidR="009A0A7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ih </w:t>
      </w: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iz  odgovarajućih  katastarskih  evidencija za titulare  nepokretnih  imovina, njihov</w:t>
      </w:r>
      <w:r w:rsidR="009A0A74">
        <w:rPr>
          <w:rFonts w:ascii="Book Antiqua" w:eastAsia="MS Mincho" w:hAnsi="Book Antiqua" w:cs="Times New Roman"/>
          <w:noProof w:val="0"/>
          <w:color w:val="000000"/>
          <w:lang w:val="sr-Latn-RS"/>
        </w:rPr>
        <w:t>om</w:t>
      </w: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položaj</w:t>
      </w:r>
      <w:r w:rsidR="009A0A7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 </w:t>
      </w: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u okviru projekta javnog interesa kao i njihovih površina, </w:t>
      </w:r>
      <w:r w:rsidR="009A0A7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koje </w:t>
      </w: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tabele </w:t>
      </w:r>
      <w:r w:rsidR="009A0A7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čine </w:t>
      </w: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sastavni deo ove odluke.</w:t>
      </w:r>
    </w:p>
    <w:p w:rsidR="00BA349E" w:rsidRPr="00BA349E" w:rsidRDefault="00BA349E" w:rsidP="008933B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>Odeljenje za eksproprijaciju/MSPP, je dužno da u roku od 5 (pet) radnih dana nakon donošenja ove preliminarne odluke obavesti vlasnike i pretendente zemljišta koje će biti eskproprisano i u roku od od 10 (deset) radnih dana nakon donošenja, istu objavi u Službenom listu Republike Kosovo i jednom od dnevnih listova sa velikim tiražom na Kosovu.</w:t>
      </w:r>
    </w:p>
    <w:p w:rsidR="00BA349E" w:rsidRPr="00BA349E" w:rsidRDefault="00BA349E" w:rsidP="008933B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>Subjekat potražilac  i svako lice koje je vlasnik ili nosilac interesa nad imovinom pogođenom ovom odlukom, ima pravo da uloži žalbu p</w:t>
      </w:r>
      <w:r w:rsidR="006042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rotiv ove odluke ili bilo kog </w:t>
      </w: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6042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njenog dela </w:t>
      </w: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u roku od</w:t>
      </w:r>
      <w:r w:rsid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>trideset (30) kalendarskih dana pri nadležnom sudu.</w:t>
      </w:r>
    </w:p>
    <w:p w:rsidR="00BA349E" w:rsidRPr="00BA349E" w:rsidRDefault="00BA349E" w:rsidP="008933B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>Odeljenje za eksproprijaciju (M</w:t>
      </w:r>
      <w:r w:rsid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SPP), Ministarstvo finansija, </w:t>
      </w: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Ministarstvo infrastrukture </w:t>
      </w:r>
      <w:r w:rsid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centralno javno preduzeća „Kompanija regionalnog vod</w:t>
      </w:r>
      <w:r w:rsidR="00CE76D2"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voda“(KRV) Priština –A.D</w:t>
      </w: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se obavezuju na sprovođenje ove Odluke.</w:t>
      </w:r>
    </w:p>
    <w:p w:rsidR="008C2BD7" w:rsidRPr="008933B1" w:rsidRDefault="00BA349E" w:rsidP="008933B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Odluka stupa na snagu </w:t>
      </w:r>
      <w:r w:rsid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danom </w:t>
      </w:r>
      <w:r w:rsidRPr="00BA349E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objavljivanja u Službenom listu Republike Kosovo i jednom dnevnom listu velikog tiraža na Kosovu.</w:t>
      </w: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E9327F" w:rsidRPr="00067DEC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E9327F" w:rsidRPr="00067DEC" w:rsidRDefault="00E9327F" w:rsidP="00E932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E9327F" w:rsidRPr="00067DEC" w:rsidRDefault="00E9327F" w:rsidP="00E932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Dostavlja se:</w:t>
      </w:r>
    </w:p>
    <w:p w:rsidR="00E9327F" w:rsidRPr="00067DEC" w:rsidRDefault="00E9327F" w:rsidP="00E932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lastRenderedPageBreak/>
        <w:t>•</w:t>
      </w: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Zamenicima premijera</w:t>
      </w:r>
    </w:p>
    <w:p w:rsidR="00E9327F" w:rsidRPr="00067DEC" w:rsidRDefault="00E9327F" w:rsidP="00E932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svim ministarstvima  (ministrima )</w:t>
      </w:r>
    </w:p>
    <w:p w:rsidR="00E9327F" w:rsidRPr="00067DEC" w:rsidRDefault="00E9327F" w:rsidP="00E932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Generalnom sekretaru KPR-a  </w:t>
      </w:r>
    </w:p>
    <w:p w:rsidR="008C2BD7" w:rsidRPr="00067DEC" w:rsidRDefault="00E9327F" w:rsidP="00E9327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067DEC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Arhivi Vlade   </w:t>
      </w:r>
    </w:p>
    <w:p w:rsidR="008C2BD7" w:rsidRPr="00067DEC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933B1" w:rsidRDefault="008933B1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933B1" w:rsidRDefault="008933B1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933B1" w:rsidRDefault="008933B1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BA349E" w:rsidRDefault="00BA349E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B11E029" wp14:editId="07D17298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8C2BD7" w:rsidRPr="00D13503" w:rsidRDefault="008C2BD7" w:rsidP="008C2BD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8C2BD7" w:rsidRPr="00D13503" w:rsidRDefault="008C2BD7" w:rsidP="008C2BD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8C2BD7" w:rsidRDefault="008C2BD7" w:rsidP="00E9327F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</w:t>
      </w:r>
      <w:r w:rsidR="006747C9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</w:t>
      </w:r>
      <w:r w:rsidR="00CE76D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05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E807ED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128</w:t>
      </w:r>
    </w:p>
    <w:p w:rsidR="00E9327F" w:rsidRPr="00E9327F" w:rsidRDefault="00E9327F" w:rsidP="00E9327F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CE76D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18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. </w:t>
      </w:r>
      <w:r w:rsidR="00CE76D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01</w:t>
      </w:r>
      <w:r w:rsidRPr="00E9327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</w:t>
      </w:r>
      <w:r w:rsidR="00AB208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2017</w:t>
      </w:r>
    </w:p>
    <w:p w:rsidR="00E9327F" w:rsidRPr="00E9327F" w:rsidRDefault="00E9327F" w:rsidP="00E9327F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933B1" w:rsidRDefault="008933B1" w:rsidP="008933B1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Na osnovu  člana 92. stav 4 i člana 93. stav 4 Ustava Republike Kosovo, člana  4, 10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, 44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45 Zakona br. 03/L-139 o eksproprijaciji nepokretne imovine, sa izvršenim  izmenama i dopunama Zakonom br. 03/L-205,  člana 4. Pravilnika  br. 02/2011 o oblastima administrativne odgovornosti Kancelarije premijera i ministarstava, izmenjen i dopunjen Pravilnikom  br. 07/2011, i člana 19. Pravilnika Vlade Republike Kosovo br. 09/2011, na zahtev Ministratva sredine i prostornog planiranja , pod br.protokola 3935 i 3935/2, Vlada Republike Kosovo na sednici održanoj 1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8. januara 2017. godine, donela</w:t>
      </w:r>
      <w:r w:rsidRPr="008933B1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8933B1" w:rsidRDefault="008933B1" w:rsidP="008933B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933B1" w:rsidRDefault="008933B1" w:rsidP="008933B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E9327F" w:rsidRPr="00BA349E" w:rsidRDefault="008933B1" w:rsidP="008933B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PRELIMINARNU </w:t>
      </w:r>
      <w:r w:rsidR="00E9327F" w:rsidRPr="00BA349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ODLUKU</w:t>
      </w:r>
    </w:p>
    <w:p w:rsidR="006747C9" w:rsidRPr="00DA2ED9" w:rsidRDefault="006747C9" w:rsidP="00E9327F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747C9" w:rsidRPr="00DA2ED9" w:rsidRDefault="006747C9" w:rsidP="00E9327F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C2BD7" w:rsidRPr="00DA2ED9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E76D2" w:rsidRPr="00CE76D2" w:rsidRDefault="00AB2087" w:rsidP="006042E8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Usvaja se eksproprijacija</w:t>
      </w:r>
      <w:r w:rsidR="00CE76D2" w:rsidRPr="00CE76D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 u  javnom interesu, </w:t>
      </w:r>
      <w:r w:rsidR="0095448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ne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kretnina vlasnika   </w:t>
      </w:r>
      <w:r w:rsidR="00CE76D2" w:rsidRPr="00CE76D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 nosilaca interesa                                        </w:t>
      </w:r>
      <w:r w:rsidR="006042E8" w:rsidRPr="006042E8">
        <w:rPr>
          <w:rFonts w:ascii="Book Antiqua" w:eastAsia="MS Mincho" w:hAnsi="Book Antiqua" w:cs="Times New Roman"/>
          <w:noProof w:val="0"/>
          <w:color w:val="000000"/>
          <w:lang w:val="sr-Latn-RS"/>
        </w:rPr>
        <w:t>i zgrada bivšeg DP "Grmija '' Priština,</w:t>
      </w:r>
      <w:r w:rsidR="006042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kaatstraska zona Priština, opština Priština </w:t>
      </w:r>
      <w:r w:rsidR="006042E8" w:rsidRPr="006042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 potrebe  smeštaja institucija Vlade Republike Kosovo </w:t>
      </w:r>
      <w:r w:rsidR="00C82A21">
        <w:rPr>
          <w:rFonts w:ascii="Book Antiqua" w:eastAsia="MS Mincho" w:hAnsi="Book Antiqua" w:cs="Times New Roman"/>
          <w:noProof w:val="0"/>
          <w:color w:val="000000"/>
          <w:lang w:val="sr-Latn-RS"/>
        </w:rPr>
        <w:t>prema tabeli  prepisane</w:t>
      </w:r>
      <w:r w:rsidR="00CE76D2" w:rsidRPr="00CE76D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iz  odgovarajućih  katastarskih  evidencija za titulare  nepokretnih  imovina, njihovom položaju  u okviru projekta javnog interesa kao i njihovih površina</w:t>
      </w:r>
      <w:r w:rsidR="006042E8">
        <w:rPr>
          <w:rFonts w:ascii="Book Antiqua" w:eastAsia="MS Mincho" w:hAnsi="Book Antiqua" w:cs="Times New Roman"/>
          <w:noProof w:val="0"/>
          <w:color w:val="000000"/>
          <w:lang w:val="sr-Latn-RS"/>
        </w:rPr>
        <w:t>, koja tabela čini</w:t>
      </w:r>
      <w:r w:rsidR="00CE76D2" w:rsidRPr="00CE76D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sastavni deo ove odluke.</w:t>
      </w:r>
    </w:p>
    <w:p w:rsidR="00CE76D2" w:rsidRPr="00CE76D2" w:rsidRDefault="00CE76D2" w:rsidP="00CE76D2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E76D2">
        <w:rPr>
          <w:rFonts w:ascii="Book Antiqua" w:eastAsia="MS Mincho" w:hAnsi="Book Antiqua" w:cs="Times New Roman"/>
          <w:noProof w:val="0"/>
          <w:color w:val="000000"/>
          <w:lang w:val="sr-Latn-RS"/>
        </w:rPr>
        <w:t>Odeljenje za eksproprijaciju/MSPP, je dužno da u roku od 5 (pet) radnih dana nakon donošenja ove preliminarne odluke obavesti vlasnike i pretendente zemljišta koje će biti eskproprisano i u roku od od 10 (deset) radnih dana nakon donošenja, istu objavi u Službenom listu Republike Kosovo i jednom od dnevnih listova sa velikim tiražom na Kosovu.</w:t>
      </w:r>
    </w:p>
    <w:p w:rsidR="00CE76D2" w:rsidRPr="00CE76D2" w:rsidRDefault="00CE76D2" w:rsidP="00CE76D2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E76D2">
        <w:rPr>
          <w:rFonts w:ascii="Book Antiqua" w:eastAsia="MS Mincho" w:hAnsi="Book Antiqua" w:cs="Times New Roman"/>
          <w:noProof w:val="0"/>
          <w:color w:val="000000"/>
          <w:lang w:val="sr-Latn-RS"/>
        </w:rPr>
        <w:t>Subjekat potražilac  i svako lice koje je vlasnik ili nosilac interesa nad imovinom pogođenom ovom odlukom, ima pravo da uloži žalbu</w:t>
      </w:r>
      <w:r w:rsidR="006042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protiv ove odluke ili bilo kog njenog    dela </w:t>
      </w:r>
      <w:r w:rsidRPr="00CE76D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u roku od trideset (30) kalendarskih dana pri nadležnom sudu.</w:t>
      </w:r>
    </w:p>
    <w:p w:rsidR="00CE76D2" w:rsidRPr="00CE76D2" w:rsidRDefault="00CE76D2" w:rsidP="00CE76D2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E76D2">
        <w:rPr>
          <w:rFonts w:ascii="Book Antiqua" w:eastAsia="MS Mincho" w:hAnsi="Book Antiqua" w:cs="Times New Roman"/>
          <w:noProof w:val="0"/>
          <w:color w:val="000000"/>
          <w:lang w:val="sr-Latn-RS"/>
        </w:rPr>
        <w:t>Odeljenje za eksproprijaciju</w:t>
      </w:r>
      <w:r w:rsidR="006042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(MSPP), Ministarstvo finansija i </w:t>
      </w:r>
      <w:r w:rsidRPr="00CE76D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Ministarstvo </w:t>
      </w:r>
      <w:r w:rsidR="006042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javne uprave </w:t>
      </w:r>
      <w:r w:rsidRPr="00CE76D2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se obavezuju na sprovođenje ove Odluke.</w:t>
      </w:r>
    </w:p>
    <w:p w:rsidR="008C2BD7" w:rsidRPr="00CE76D2" w:rsidRDefault="00CE76D2" w:rsidP="00CE76D2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E76D2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 objavljivanja u Službenom listu Republike Kosovo i jednom dnevnom listu velikog tiraža na Kosovu.</w:t>
      </w: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21141C" w:rsidRPr="0021141C" w:rsidRDefault="0021141C" w:rsidP="002114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Isa MUSTAFA</w:t>
      </w:r>
    </w:p>
    <w:p w:rsidR="0021141C" w:rsidRPr="0021141C" w:rsidRDefault="0021141C" w:rsidP="0021141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</w:t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</w:r>
      <w:r w:rsidRPr="0021141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ab/>
        <w:t xml:space="preserve">___________________ </w:t>
      </w:r>
    </w:p>
    <w:p w:rsidR="0021141C" w:rsidRPr="00DA2ED9" w:rsidRDefault="0021141C" w:rsidP="0021141C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                                                                                   Premijer Republike Kosovo  </w:t>
      </w:r>
    </w:p>
    <w:p w:rsidR="0021141C" w:rsidRPr="00DA2ED9" w:rsidRDefault="0021141C" w:rsidP="0021141C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21141C" w:rsidRPr="00DA2ED9" w:rsidRDefault="0021141C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A06C22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Dostavlja se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:</w:t>
      </w:r>
    </w:p>
    <w:p w:rsidR="0021141C" w:rsidRPr="00DA2ED9" w:rsidRDefault="0021141C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Zamenicima premijera</w:t>
      </w:r>
    </w:p>
    <w:p w:rsidR="0021141C" w:rsidRPr="00DA2ED9" w:rsidRDefault="0021141C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>svim ministarstvima  (ministrima )</w:t>
      </w:r>
    </w:p>
    <w:p w:rsidR="0021141C" w:rsidRPr="00DA2ED9" w:rsidRDefault="0021141C" w:rsidP="00DA2ED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 w:rsidRPr="00DA2ED9"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Generalnom sekretaru KPR-a  </w:t>
      </w:r>
    </w:p>
    <w:p w:rsidR="008C2BD7" w:rsidRPr="00DA2ED9" w:rsidRDefault="00DA2ED9" w:rsidP="00D2626E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•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ab/>
        <w:t xml:space="preserve">Arhivi Vlade </w:t>
      </w:r>
    </w:p>
    <w:p w:rsidR="008C2BD7" w:rsidRDefault="008C2BD7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047B9" w:rsidRDefault="009047B9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sectPr w:rsidR="009047B9" w:rsidSect="004F2BDD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9E7" w:rsidRDefault="003C19E7" w:rsidP="00A23AF1">
      <w:pPr>
        <w:spacing w:after="0" w:line="240" w:lineRule="auto"/>
      </w:pPr>
      <w:r>
        <w:separator/>
      </w:r>
    </w:p>
  </w:endnote>
  <w:endnote w:type="continuationSeparator" w:id="0">
    <w:p w:rsidR="003C19E7" w:rsidRDefault="003C19E7" w:rsidP="00A23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9E7" w:rsidRDefault="003C19E7" w:rsidP="00A23AF1">
      <w:pPr>
        <w:spacing w:after="0" w:line="240" w:lineRule="auto"/>
      </w:pPr>
      <w:r>
        <w:separator/>
      </w:r>
    </w:p>
  </w:footnote>
  <w:footnote w:type="continuationSeparator" w:id="0">
    <w:p w:rsidR="003C19E7" w:rsidRDefault="003C19E7" w:rsidP="00A23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C0B2F"/>
    <w:multiLevelType w:val="hybridMultilevel"/>
    <w:tmpl w:val="9468D92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0FB494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7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957E1A"/>
    <w:multiLevelType w:val="multilevel"/>
    <w:tmpl w:val="D18A51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8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>
    <w:nsid w:val="08240AFD"/>
    <w:multiLevelType w:val="hybridMultilevel"/>
    <w:tmpl w:val="A25C49A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67E34"/>
    <w:multiLevelType w:val="hybridMultilevel"/>
    <w:tmpl w:val="E5C0A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93CB5"/>
    <w:multiLevelType w:val="multilevel"/>
    <w:tmpl w:val="7E72700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5005BDA"/>
    <w:multiLevelType w:val="hybridMultilevel"/>
    <w:tmpl w:val="A2B44CA6"/>
    <w:lvl w:ilvl="0" w:tplc="A2564B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A4B09"/>
    <w:multiLevelType w:val="multilevel"/>
    <w:tmpl w:val="0D28F6C0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abstractNum w:abstractNumId="8">
    <w:nsid w:val="1A7D5E70"/>
    <w:multiLevelType w:val="hybridMultilevel"/>
    <w:tmpl w:val="741CB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C008A"/>
    <w:multiLevelType w:val="hybridMultilevel"/>
    <w:tmpl w:val="08146910"/>
    <w:lvl w:ilvl="0" w:tplc="932CA1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5F62D8"/>
    <w:multiLevelType w:val="hybridMultilevel"/>
    <w:tmpl w:val="47002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6A63C9"/>
    <w:multiLevelType w:val="hybridMultilevel"/>
    <w:tmpl w:val="A53EE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151CCF"/>
    <w:multiLevelType w:val="hybridMultilevel"/>
    <w:tmpl w:val="B26EC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DC2D9F"/>
    <w:multiLevelType w:val="hybridMultilevel"/>
    <w:tmpl w:val="F7F4D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5B332B"/>
    <w:multiLevelType w:val="multilevel"/>
    <w:tmpl w:val="7BDAC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38722ABE"/>
    <w:multiLevelType w:val="hybridMultilevel"/>
    <w:tmpl w:val="FB327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343297"/>
    <w:multiLevelType w:val="multilevel"/>
    <w:tmpl w:val="34389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3BF73A2D"/>
    <w:multiLevelType w:val="multilevel"/>
    <w:tmpl w:val="AD9EF7E0"/>
    <w:lvl w:ilvl="0">
      <w:start w:val="1"/>
      <w:numFmt w:val="decimal"/>
      <w:lvlText w:val="%1."/>
      <w:lvlJc w:val="left"/>
      <w:pPr>
        <w:ind w:left="99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0" w:hanging="1800"/>
      </w:pPr>
      <w:rPr>
        <w:rFonts w:hint="default"/>
      </w:rPr>
    </w:lvl>
  </w:abstractNum>
  <w:abstractNum w:abstractNumId="18">
    <w:nsid w:val="3F5976EB"/>
    <w:multiLevelType w:val="hybridMultilevel"/>
    <w:tmpl w:val="AE00A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A061D3"/>
    <w:multiLevelType w:val="multilevel"/>
    <w:tmpl w:val="FEDCF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A542B09"/>
    <w:multiLevelType w:val="hybridMultilevel"/>
    <w:tmpl w:val="180CD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DE500B"/>
    <w:multiLevelType w:val="hybridMultilevel"/>
    <w:tmpl w:val="998640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2FE033E"/>
    <w:multiLevelType w:val="multilevel"/>
    <w:tmpl w:val="5CC8B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64D462F9"/>
    <w:multiLevelType w:val="hybridMultilevel"/>
    <w:tmpl w:val="8D185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830482"/>
    <w:multiLevelType w:val="hybridMultilevel"/>
    <w:tmpl w:val="6AA23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0AB2289"/>
    <w:multiLevelType w:val="hybridMultilevel"/>
    <w:tmpl w:val="E85489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4680C33"/>
    <w:multiLevelType w:val="hybridMultilevel"/>
    <w:tmpl w:val="5F0825C0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9226061"/>
    <w:multiLevelType w:val="hybridMultilevel"/>
    <w:tmpl w:val="7C789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21"/>
  </w:num>
  <w:num w:numId="4">
    <w:abstractNumId w:val="16"/>
  </w:num>
  <w:num w:numId="5">
    <w:abstractNumId w:val="22"/>
  </w:num>
  <w:num w:numId="6">
    <w:abstractNumId w:val="1"/>
  </w:num>
  <w:num w:numId="7">
    <w:abstractNumId w:val="26"/>
  </w:num>
  <w:num w:numId="8">
    <w:abstractNumId w:val="24"/>
  </w:num>
  <w:num w:numId="9">
    <w:abstractNumId w:val="19"/>
  </w:num>
  <w:num w:numId="10">
    <w:abstractNumId w:val="5"/>
  </w:num>
  <w:num w:numId="11">
    <w:abstractNumId w:val="13"/>
  </w:num>
  <w:num w:numId="12">
    <w:abstractNumId w:val="27"/>
  </w:num>
  <w:num w:numId="13">
    <w:abstractNumId w:val="25"/>
  </w:num>
  <w:num w:numId="14">
    <w:abstractNumId w:val="17"/>
  </w:num>
  <w:num w:numId="15">
    <w:abstractNumId w:val="14"/>
  </w:num>
  <w:num w:numId="16">
    <w:abstractNumId w:val="9"/>
  </w:num>
  <w:num w:numId="17">
    <w:abstractNumId w:val="0"/>
  </w:num>
  <w:num w:numId="18">
    <w:abstractNumId w:val="8"/>
  </w:num>
  <w:num w:numId="19">
    <w:abstractNumId w:val="10"/>
  </w:num>
  <w:num w:numId="20">
    <w:abstractNumId w:val="6"/>
  </w:num>
  <w:num w:numId="21">
    <w:abstractNumId w:val="18"/>
  </w:num>
  <w:num w:numId="22">
    <w:abstractNumId w:val="12"/>
  </w:num>
  <w:num w:numId="23">
    <w:abstractNumId w:val="2"/>
  </w:num>
  <w:num w:numId="24">
    <w:abstractNumId w:val="11"/>
  </w:num>
  <w:num w:numId="25">
    <w:abstractNumId w:val="23"/>
  </w:num>
  <w:num w:numId="26">
    <w:abstractNumId w:val="3"/>
  </w:num>
  <w:num w:numId="27">
    <w:abstractNumId w:val="7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12A"/>
    <w:rsid w:val="000135ED"/>
    <w:rsid w:val="00032262"/>
    <w:rsid w:val="00035424"/>
    <w:rsid w:val="00042BA3"/>
    <w:rsid w:val="00067DEC"/>
    <w:rsid w:val="00072270"/>
    <w:rsid w:val="00084997"/>
    <w:rsid w:val="000B599D"/>
    <w:rsid w:val="000F126C"/>
    <w:rsid w:val="000F412A"/>
    <w:rsid w:val="001477E1"/>
    <w:rsid w:val="00150A02"/>
    <w:rsid w:val="00154484"/>
    <w:rsid w:val="001C30BE"/>
    <w:rsid w:val="001C5704"/>
    <w:rsid w:val="00201020"/>
    <w:rsid w:val="00201F2A"/>
    <w:rsid w:val="0021141C"/>
    <w:rsid w:val="0024468F"/>
    <w:rsid w:val="00280429"/>
    <w:rsid w:val="00287AE2"/>
    <w:rsid w:val="00297E49"/>
    <w:rsid w:val="002A73BE"/>
    <w:rsid w:val="002C394A"/>
    <w:rsid w:val="00303890"/>
    <w:rsid w:val="0034049A"/>
    <w:rsid w:val="00363199"/>
    <w:rsid w:val="00391031"/>
    <w:rsid w:val="003C19E7"/>
    <w:rsid w:val="00405C1D"/>
    <w:rsid w:val="004240B8"/>
    <w:rsid w:val="00460539"/>
    <w:rsid w:val="004A41BE"/>
    <w:rsid w:val="004A74C6"/>
    <w:rsid w:val="004F2BDD"/>
    <w:rsid w:val="00527039"/>
    <w:rsid w:val="005333C3"/>
    <w:rsid w:val="00542EB0"/>
    <w:rsid w:val="00561D77"/>
    <w:rsid w:val="00581C40"/>
    <w:rsid w:val="005823FE"/>
    <w:rsid w:val="0059234A"/>
    <w:rsid w:val="005C797F"/>
    <w:rsid w:val="005D5296"/>
    <w:rsid w:val="006042E8"/>
    <w:rsid w:val="00604E66"/>
    <w:rsid w:val="0060731D"/>
    <w:rsid w:val="00631C58"/>
    <w:rsid w:val="00645D7A"/>
    <w:rsid w:val="00650B0D"/>
    <w:rsid w:val="006560A8"/>
    <w:rsid w:val="006658A2"/>
    <w:rsid w:val="006747C9"/>
    <w:rsid w:val="006A3104"/>
    <w:rsid w:val="007037B3"/>
    <w:rsid w:val="007058C7"/>
    <w:rsid w:val="00726D31"/>
    <w:rsid w:val="00727558"/>
    <w:rsid w:val="00735C72"/>
    <w:rsid w:val="007A03D3"/>
    <w:rsid w:val="007A4964"/>
    <w:rsid w:val="007A5878"/>
    <w:rsid w:val="007B70BA"/>
    <w:rsid w:val="007E4EF6"/>
    <w:rsid w:val="008145AB"/>
    <w:rsid w:val="00815919"/>
    <w:rsid w:val="008278B5"/>
    <w:rsid w:val="00835E63"/>
    <w:rsid w:val="00883518"/>
    <w:rsid w:val="008933B1"/>
    <w:rsid w:val="008A4B8D"/>
    <w:rsid w:val="008C2BD7"/>
    <w:rsid w:val="009047B9"/>
    <w:rsid w:val="00917B5F"/>
    <w:rsid w:val="00917F2D"/>
    <w:rsid w:val="00954482"/>
    <w:rsid w:val="0095736E"/>
    <w:rsid w:val="00983CCC"/>
    <w:rsid w:val="00984FB4"/>
    <w:rsid w:val="009A0A74"/>
    <w:rsid w:val="009A2C53"/>
    <w:rsid w:val="009B3023"/>
    <w:rsid w:val="009B6213"/>
    <w:rsid w:val="009B7F51"/>
    <w:rsid w:val="00A06C22"/>
    <w:rsid w:val="00A23AF1"/>
    <w:rsid w:val="00A43AAE"/>
    <w:rsid w:val="00A62F37"/>
    <w:rsid w:val="00A662E2"/>
    <w:rsid w:val="00A7422B"/>
    <w:rsid w:val="00A968AB"/>
    <w:rsid w:val="00AA6A9C"/>
    <w:rsid w:val="00AB2087"/>
    <w:rsid w:val="00B108E9"/>
    <w:rsid w:val="00B9755D"/>
    <w:rsid w:val="00BA349E"/>
    <w:rsid w:val="00BD27B9"/>
    <w:rsid w:val="00BF0E4E"/>
    <w:rsid w:val="00C018D2"/>
    <w:rsid w:val="00C02F94"/>
    <w:rsid w:val="00C211A0"/>
    <w:rsid w:val="00C331B3"/>
    <w:rsid w:val="00C36E21"/>
    <w:rsid w:val="00C7639E"/>
    <w:rsid w:val="00C82A21"/>
    <w:rsid w:val="00CC0A1A"/>
    <w:rsid w:val="00CE76D2"/>
    <w:rsid w:val="00D053F3"/>
    <w:rsid w:val="00D20499"/>
    <w:rsid w:val="00D22E7D"/>
    <w:rsid w:val="00D2626E"/>
    <w:rsid w:val="00D84361"/>
    <w:rsid w:val="00DA2ED9"/>
    <w:rsid w:val="00DF658D"/>
    <w:rsid w:val="00E639D2"/>
    <w:rsid w:val="00E73574"/>
    <w:rsid w:val="00E807ED"/>
    <w:rsid w:val="00E9327F"/>
    <w:rsid w:val="00EA30B9"/>
    <w:rsid w:val="00EB6263"/>
    <w:rsid w:val="00ED35F6"/>
    <w:rsid w:val="00EF250D"/>
    <w:rsid w:val="00F12A61"/>
    <w:rsid w:val="00FB0CA3"/>
    <w:rsid w:val="00FC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1E6270-B1A7-48C1-B277-6712FD44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8D2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412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F412A"/>
    <w:rPr>
      <w:noProof/>
      <w:lang w:val="sq-AL"/>
    </w:rPr>
  </w:style>
  <w:style w:type="paragraph" w:styleId="Header">
    <w:name w:val="header"/>
    <w:basedOn w:val="Normal"/>
    <w:link w:val="Head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AF1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AF1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31"/>
    <w:rPr>
      <w:rFonts w:ascii="Tahoma" w:hAnsi="Tahoma" w:cs="Tahoma"/>
      <w:noProof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8</Pages>
  <Words>1842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Mentore Berisha</dc:creator>
  <cp:keywords/>
  <dc:description/>
  <cp:lastModifiedBy>Selman Sylejmani</cp:lastModifiedBy>
  <cp:revision>31</cp:revision>
  <dcterms:created xsi:type="dcterms:W3CDTF">2017-01-24T13:37:00Z</dcterms:created>
  <dcterms:modified xsi:type="dcterms:W3CDTF">2017-01-27T12:20:00Z</dcterms:modified>
</cp:coreProperties>
</file>