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lang w:val="sq-AL"/>
        </w:rPr>
      </w:pPr>
    </w:p>
    <w:tbl>
      <w:tblPr>
        <w:tblpPr w:leftFromText="180" w:rightFromText="180" w:horzAnchor="margin" w:tblpY="-686"/>
        <w:tblW w:w="9648" w:type="dxa"/>
        <w:tblLook w:val="01E0"/>
      </w:tblPr>
      <w:tblGrid>
        <w:gridCol w:w="9648"/>
      </w:tblGrid>
      <w:tr w:rsidR="00F1234C" w:rsidRPr="009C5161" w:rsidTr="0063357D">
        <w:trPr>
          <w:trHeight w:val="993"/>
        </w:trPr>
        <w:tc>
          <w:tcPr>
            <w:tcW w:w="9648" w:type="dxa"/>
            <w:vAlign w:val="center"/>
          </w:tcPr>
          <w:p w:rsidR="00F1234C" w:rsidRPr="009C5161" w:rsidRDefault="00F1234C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u w:val="single"/>
                <w:lang w:val="sq-AL"/>
              </w:rPr>
            </w:pPr>
            <w:r w:rsidRPr="009C5161">
              <w:rPr>
                <w:rFonts w:ascii="Book Antiqua" w:eastAsia="MS Mincho" w:hAnsi="Book Antiqua"/>
                <w:noProof/>
                <w:u w:val="single"/>
                <w:lang w:val="en-US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234C" w:rsidRPr="009C5161" w:rsidRDefault="00F1234C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u w:val="single"/>
                <w:lang w:val="sq-AL"/>
              </w:rPr>
            </w:pPr>
          </w:p>
          <w:p w:rsidR="00F1234C" w:rsidRDefault="00F1234C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</w:pPr>
          </w:p>
          <w:p w:rsidR="009C5161" w:rsidRDefault="009C5161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</w:pPr>
          </w:p>
          <w:p w:rsidR="009C5161" w:rsidRDefault="009C5161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</w:pPr>
          </w:p>
          <w:p w:rsidR="009C5161" w:rsidRDefault="009C5161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</w:pPr>
          </w:p>
          <w:p w:rsidR="009C5161" w:rsidRPr="009C5161" w:rsidRDefault="009C5161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</w:pPr>
          </w:p>
          <w:p w:rsidR="00F1234C" w:rsidRPr="009C5161" w:rsidRDefault="00F1234C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</w:pPr>
            <w:bookmarkStart w:id="0" w:name="OLE_LINK3"/>
            <w:r w:rsidRPr="009C5161"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  <w:t>Republika e Kosovës</w:t>
            </w:r>
          </w:p>
          <w:p w:rsidR="00F1234C" w:rsidRPr="009C5161" w:rsidRDefault="00F1234C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</w:pPr>
            <w:r w:rsidRPr="009C5161">
              <w:rPr>
                <w:rFonts w:ascii="Book Antiqua" w:eastAsia="Batang" w:hAnsi="Book Antiqua" w:cs="Book Antiqua"/>
                <w:b/>
                <w:bCs/>
                <w:u w:val="single"/>
                <w:lang w:val="sq-AL"/>
              </w:rPr>
              <w:t>Republika Kosova-</w:t>
            </w:r>
            <w:r w:rsidRPr="009C5161">
              <w:rPr>
                <w:rFonts w:ascii="Book Antiqua" w:eastAsia="MS Mincho" w:hAnsi="Book Antiqua" w:cs="Book Antiqua"/>
                <w:b/>
                <w:bCs/>
                <w:u w:val="single"/>
                <w:lang w:val="sq-AL"/>
              </w:rPr>
              <w:t>Republic of Kosovo</w:t>
            </w:r>
          </w:p>
          <w:p w:rsidR="00F1234C" w:rsidRPr="009C5161" w:rsidRDefault="00F1234C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u w:val="single"/>
                <w:lang w:val="sq-AL"/>
              </w:rPr>
            </w:pPr>
            <w:r w:rsidRPr="009C5161">
              <w:rPr>
                <w:rFonts w:ascii="Book Antiqua" w:eastAsia="MS Mincho" w:hAnsi="Book Antiqua" w:cs="Book Antiqua"/>
                <w:b/>
                <w:bCs/>
                <w:i/>
                <w:iCs/>
                <w:u w:val="single"/>
                <w:lang w:val="sq-AL"/>
              </w:rPr>
              <w:t>Qeveria –Vlada-Government</w:t>
            </w:r>
            <w:bookmarkEnd w:id="0"/>
          </w:p>
          <w:p w:rsidR="00F1234C" w:rsidRPr="009C5161" w:rsidRDefault="00F1234C" w:rsidP="009C5161">
            <w:pPr>
              <w:spacing w:after="0" w:line="240" w:lineRule="auto"/>
              <w:jc w:val="center"/>
              <w:rPr>
                <w:rFonts w:ascii="Book Antiqua" w:hAnsi="Book Antiqua" w:cs="Book Antiqua"/>
                <w:u w:val="single"/>
                <w:lang w:val="sq-AL"/>
              </w:rPr>
            </w:pPr>
            <w:r w:rsidRPr="009C5161">
              <w:rPr>
                <w:rFonts w:ascii="Book Antiqua" w:eastAsia="MS Mincho" w:hAnsi="Book Antiqua" w:cs="Book Antiqua"/>
                <w:i/>
                <w:iCs/>
                <w:u w:val="single"/>
                <w:lang w:val="sq-AL"/>
              </w:rPr>
              <w:t>Zyra e Kryeministrit-Ured Premijera-Office of the Prime Minister</w:t>
            </w:r>
          </w:p>
        </w:tc>
      </w:tr>
      <w:tr w:rsidR="00F1234C" w:rsidRPr="009C5161" w:rsidTr="00241F31">
        <w:trPr>
          <w:trHeight w:val="588"/>
        </w:trPr>
        <w:tc>
          <w:tcPr>
            <w:tcW w:w="9648" w:type="dxa"/>
            <w:vAlign w:val="center"/>
          </w:tcPr>
          <w:p w:rsidR="00F1234C" w:rsidRPr="009C5161" w:rsidRDefault="00F1234C" w:rsidP="009C5161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u w:val="single"/>
                <w:lang w:val="sq-AL"/>
              </w:rPr>
            </w:pPr>
            <w:r w:rsidRPr="009C5161">
              <w:rPr>
                <w:rFonts w:ascii="Book Antiqua" w:eastAsia="MS Mincho" w:hAnsi="Book Antiqua" w:cs="Book Antiqua"/>
                <w:u w:val="single"/>
                <w:lang w:val="sq-AL"/>
              </w:rPr>
              <w:t>Zyra për Qeverisje ë Mirë/Kancelarija za Dobro Upravljanje/Office on Good Governance</w:t>
            </w:r>
          </w:p>
        </w:tc>
      </w:tr>
    </w:tbl>
    <w:p w:rsidR="00241F31" w:rsidRPr="009C5161" w:rsidRDefault="00241F31" w:rsidP="009C5161">
      <w:pPr>
        <w:spacing w:after="0" w:line="240" w:lineRule="auto"/>
        <w:jc w:val="center"/>
        <w:rPr>
          <w:rFonts w:ascii="Book Antiqua" w:hAnsi="Book Antiqua"/>
          <w:b/>
          <w:u w:val="single"/>
          <w:lang w:val="sq-AL"/>
        </w:rPr>
      </w:pPr>
      <w:bookmarkStart w:id="1" w:name="_GoBack"/>
      <w:bookmarkEnd w:id="1"/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Në mbështetje të Vendimit Nr.04/181, marrë me datë me 02/04/2014 nga </w:t>
      </w:r>
      <w:r w:rsidR="002F5F58" w:rsidRPr="009C5161">
        <w:rPr>
          <w:rFonts w:ascii="Book Antiqua" w:hAnsi="Book Antiqua"/>
          <w:lang w:val="sq-AL"/>
        </w:rPr>
        <w:t>Qeveria e Republikës së Kosovës</w:t>
      </w:r>
      <w:r w:rsidRPr="009C5161">
        <w:rPr>
          <w:rFonts w:ascii="Book Antiqua" w:hAnsi="Book Antiqua"/>
          <w:lang w:val="sq-AL"/>
        </w:rPr>
        <w:t xml:space="preserve"> mbi themelimin </w:t>
      </w:r>
      <w:r w:rsidR="00B9770C" w:rsidRPr="009C5161">
        <w:rPr>
          <w:rStyle w:val="hps"/>
          <w:rFonts w:ascii="Book Antiqua" w:hAnsi="Book Antiqua"/>
          <w:lang w:val="sq-AL"/>
        </w:rPr>
        <w:t>Këshillit për z</w:t>
      </w:r>
      <w:r w:rsidRPr="009C5161">
        <w:rPr>
          <w:rStyle w:val="hps"/>
          <w:rFonts w:ascii="Book Antiqua" w:hAnsi="Book Antiqua"/>
          <w:lang w:val="sq-AL"/>
        </w:rPr>
        <w:t>batimin e Strategjisë qeveritare për bashkëpunim me shoqërinë civile</w:t>
      </w:r>
      <w:r w:rsidRPr="009C5161">
        <w:rPr>
          <w:rFonts w:ascii="Book Antiqua" w:hAnsi="Book Antiqua"/>
          <w:lang w:val="sq-AL"/>
        </w:rPr>
        <w:t xml:space="preserve"> 2013-2017,  Kësh</w:t>
      </w:r>
      <w:r w:rsidR="007470F3">
        <w:rPr>
          <w:rFonts w:ascii="Book Antiqua" w:hAnsi="Book Antiqua"/>
          <w:lang w:val="sq-AL"/>
        </w:rPr>
        <w:t>illi në mbledhjen e mbajtur më...</w:t>
      </w:r>
      <w:r w:rsidRPr="009C5161">
        <w:rPr>
          <w:rFonts w:ascii="Book Antiqua" w:hAnsi="Book Antiqua"/>
          <w:lang w:val="sq-AL"/>
        </w:rPr>
        <w:t xml:space="preserve"> miraton</w:t>
      </w:r>
      <w:r w:rsidR="007470F3">
        <w:rPr>
          <w:rFonts w:ascii="Book Antiqua" w:hAnsi="Book Antiqua"/>
          <w:lang w:val="sq-AL"/>
        </w:rPr>
        <w:t>:</w:t>
      </w:r>
      <w:r w:rsidRPr="009C5161">
        <w:rPr>
          <w:rFonts w:ascii="Book Antiqua" w:hAnsi="Book Antiqua"/>
          <w:lang w:val="sq-AL"/>
        </w:rPr>
        <w:t xml:space="preserve"> </w:t>
      </w: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:rsidR="00F1234C" w:rsidRPr="009C5161" w:rsidRDefault="00F1234C" w:rsidP="009C5161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  <w:lang w:val="sq-AL"/>
        </w:rPr>
      </w:pPr>
      <w:r w:rsidRPr="009C5161">
        <w:rPr>
          <w:rFonts w:ascii="Book Antiqua" w:hAnsi="Book Antiqua"/>
          <w:b/>
          <w:sz w:val="28"/>
          <w:szCs w:val="28"/>
          <w:u w:val="single"/>
          <w:lang w:val="sq-AL"/>
        </w:rPr>
        <w:t>Termat e ref</w:t>
      </w:r>
      <w:r w:rsidR="00B9770C" w:rsidRPr="009C5161">
        <w:rPr>
          <w:rFonts w:ascii="Book Antiqua" w:hAnsi="Book Antiqua"/>
          <w:b/>
          <w:sz w:val="28"/>
          <w:szCs w:val="28"/>
          <w:u w:val="single"/>
          <w:lang w:val="sq-AL"/>
        </w:rPr>
        <w:t>ere</w:t>
      </w:r>
      <w:r w:rsidRPr="009C5161">
        <w:rPr>
          <w:rFonts w:ascii="Book Antiqua" w:hAnsi="Book Antiqua"/>
          <w:b/>
          <w:sz w:val="28"/>
          <w:szCs w:val="28"/>
          <w:u w:val="single"/>
          <w:lang w:val="sq-AL"/>
        </w:rPr>
        <w:t>necës (Rregullat e punës)</w:t>
      </w:r>
    </w:p>
    <w:p w:rsidR="00F1234C" w:rsidRPr="009C5161" w:rsidRDefault="00F1234C" w:rsidP="009C5161">
      <w:pPr>
        <w:spacing w:after="0" w:line="240" w:lineRule="auto"/>
        <w:jc w:val="center"/>
        <w:rPr>
          <w:rStyle w:val="hps"/>
          <w:rFonts w:ascii="Book Antiqua" w:hAnsi="Book Antiqua"/>
          <w:b/>
          <w:sz w:val="28"/>
          <w:szCs w:val="28"/>
          <w:u w:val="single"/>
          <w:lang w:val="sq-AL"/>
        </w:rPr>
      </w:pPr>
    </w:p>
    <w:p w:rsidR="00F1234C" w:rsidRPr="009C5161" w:rsidRDefault="00F1234C" w:rsidP="009C5161">
      <w:pPr>
        <w:spacing w:after="0" w:line="240" w:lineRule="auto"/>
        <w:jc w:val="both"/>
        <w:rPr>
          <w:rStyle w:val="hps"/>
          <w:rFonts w:ascii="Book Antiqua" w:hAnsi="Book Antiqua"/>
          <w:b/>
          <w:u w:val="single"/>
          <w:lang w:val="sq-AL"/>
        </w:rPr>
      </w:pPr>
    </w:p>
    <w:p w:rsidR="00F1234C" w:rsidRPr="009C5161" w:rsidRDefault="00F1234C" w:rsidP="009C5161">
      <w:pPr>
        <w:spacing w:after="0" w:line="240" w:lineRule="auto"/>
        <w:jc w:val="both"/>
        <w:rPr>
          <w:rStyle w:val="hps"/>
          <w:rFonts w:ascii="Book Antiqua" w:hAnsi="Book Antiqua"/>
          <w:b/>
          <w:u w:val="single"/>
          <w:lang w:val="sq-AL"/>
        </w:rPr>
      </w:pPr>
      <w:r w:rsidRPr="009C5161">
        <w:rPr>
          <w:rStyle w:val="hps"/>
          <w:rFonts w:ascii="Book Antiqua" w:hAnsi="Book Antiqua"/>
          <w:b/>
          <w:u w:val="single"/>
          <w:lang w:val="sq-AL"/>
        </w:rPr>
        <w:t xml:space="preserve">Qëllimi </w:t>
      </w:r>
    </w:p>
    <w:p w:rsidR="00F1234C" w:rsidRPr="009C5161" w:rsidRDefault="00F1234C" w:rsidP="009C5161">
      <w:pPr>
        <w:spacing w:after="0" w:line="240" w:lineRule="auto"/>
        <w:jc w:val="both"/>
        <w:rPr>
          <w:rStyle w:val="hps"/>
          <w:rFonts w:ascii="Book Antiqua" w:hAnsi="Book Antiqua"/>
          <w:u w:val="single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Themelimi </w:t>
      </w:r>
      <w:r w:rsidRPr="009C5161">
        <w:rPr>
          <w:rStyle w:val="hps"/>
          <w:rFonts w:ascii="Book Antiqua" w:hAnsi="Book Antiqua"/>
          <w:lang w:val="sq-AL"/>
        </w:rPr>
        <w:t>dhe puna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Këshillit bazohet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mbi parimet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partneritetit</w:t>
      </w:r>
      <w:r w:rsidRPr="009C5161">
        <w:rPr>
          <w:rFonts w:ascii="Book Antiqua" w:hAnsi="Book Antiqua"/>
          <w:lang w:val="sq-AL"/>
        </w:rPr>
        <w:t xml:space="preserve">, bashkëpunimit dhe mundësive të barabarta si </w:t>
      </w:r>
      <w:r w:rsidRPr="009C5161">
        <w:rPr>
          <w:rStyle w:val="hps"/>
          <w:rFonts w:ascii="Book Antiqua" w:hAnsi="Book Antiqua"/>
          <w:lang w:val="sq-AL"/>
        </w:rPr>
        <w:t>dhe trajtimit të barabartë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 xml:space="preserve">të </w:t>
      </w:r>
      <w:proofErr w:type="spellStart"/>
      <w:r w:rsidRPr="009C5161">
        <w:rPr>
          <w:rStyle w:val="hps"/>
          <w:rFonts w:ascii="Book Antiqua" w:hAnsi="Book Antiqua"/>
          <w:lang w:val="sq-AL"/>
        </w:rPr>
        <w:t>të</w:t>
      </w:r>
      <w:proofErr w:type="spellEnd"/>
      <w:r w:rsidRPr="009C5161">
        <w:rPr>
          <w:rStyle w:val="hps"/>
          <w:rFonts w:ascii="Book Antiqua" w:hAnsi="Book Antiqua"/>
          <w:lang w:val="sq-AL"/>
        </w:rPr>
        <w:t xml:space="preserve"> gjithë anëtarëve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të Këshillit</w:t>
      </w:r>
      <w:r w:rsidRPr="009C5161">
        <w:rPr>
          <w:rFonts w:ascii="Book Antiqua" w:hAnsi="Book Antiqua"/>
          <w:lang w:val="sq-AL"/>
        </w:rPr>
        <w:t>.</w:t>
      </w:r>
    </w:p>
    <w:p w:rsidR="002F5F58" w:rsidRPr="009C5161" w:rsidRDefault="002F5F58" w:rsidP="009C5161">
      <w:pPr>
        <w:pStyle w:val="ListParagraph"/>
        <w:spacing w:after="0" w:line="240" w:lineRule="auto"/>
        <w:ind w:left="426"/>
        <w:jc w:val="both"/>
        <w:rPr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 xml:space="preserve">Këshillin për zbatimin e Strategjisë qeveritare për bashkëpunim me shoqërinë civile është krijuar për të siguruar, koordinuar dhe  monitoruar zbatimin e </w:t>
      </w:r>
      <w:r w:rsidRPr="009C5161">
        <w:rPr>
          <w:rFonts w:ascii="Book Antiqua" w:hAnsi="Book Antiqua"/>
          <w:lang w:val="sq-AL"/>
        </w:rPr>
        <w:t xml:space="preserve">Strategjisë </w:t>
      </w:r>
      <w:r w:rsidRPr="009C5161">
        <w:rPr>
          <w:rFonts w:ascii="Book Antiqua" w:hAnsi="Book Antiqua" w:cs="Book Antiqua"/>
          <w:lang w:val="sq-AL"/>
        </w:rPr>
        <w:t xml:space="preserve">Qeveritare për bashkëpunim me shoqërinë civile 2013-2017 si dhe  </w:t>
      </w:r>
      <w:r w:rsidRPr="009C5161">
        <w:rPr>
          <w:rFonts w:ascii="Book Antiqua" w:hAnsi="Book Antiqua"/>
          <w:lang w:val="sq-AL"/>
        </w:rPr>
        <w:t>Planin e Veprimit për zbatimin e kësaj Strategjie 2013 -2015.</w:t>
      </w:r>
    </w:p>
    <w:p w:rsidR="002F5F58" w:rsidRPr="009C5161" w:rsidRDefault="002F5F58" w:rsidP="009C5161">
      <w:pPr>
        <w:pStyle w:val="ListParagraph"/>
        <w:spacing w:after="0" w:line="240" w:lineRule="auto"/>
        <w:ind w:left="426"/>
        <w:rPr>
          <w:rStyle w:val="hps"/>
          <w:rFonts w:ascii="Book Antiqua" w:hAnsi="Book Antiqua"/>
          <w:lang w:val="sq-AL"/>
        </w:rPr>
      </w:pPr>
    </w:p>
    <w:p w:rsidR="002F5F58" w:rsidRPr="009C5161" w:rsidRDefault="002F5F58" w:rsidP="009C5161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Me këto terma të referencës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rregullohet fush</w:t>
      </w:r>
      <w:r w:rsidR="00241F31" w:rsidRPr="009C5161">
        <w:rPr>
          <w:rStyle w:val="hps"/>
          <w:rFonts w:ascii="Book Antiqua" w:hAnsi="Book Antiqua"/>
          <w:lang w:val="sq-AL"/>
        </w:rPr>
        <w:t>ë</w:t>
      </w:r>
      <w:r w:rsidR="00F1234C" w:rsidRPr="009C5161">
        <w:rPr>
          <w:rStyle w:val="hps"/>
          <w:rFonts w:ascii="Book Antiqua" w:hAnsi="Book Antiqua"/>
          <w:lang w:val="sq-AL"/>
        </w:rPr>
        <w:t>veprimi dhe përbërja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Këshillit për zbatimin e Strategjisë qeveritare për bashkëpunim me shoqërinë civile (</w:t>
      </w:r>
      <w:r w:rsidRPr="009C5161">
        <w:rPr>
          <w:rStyle w:val="hps"/>
          <w:rFonts w:ascii="Book Antiqua" w:hAnsi="Book Antiqua"/>
          <w:lang w:val="sq-AL"/>
        </w:rPr>
        <w:t>n</w:t>
      </w:r>
      <w:r w:rsidR="00F1234C" w:rsidRPr="009C5161">
        <w:rPr>
          <w:rFonts w:ascii="Book Antiqua" w:hAnsi="Book Antiqua"/>
          <w:lang w:val="sq-AL"/>
        </w:rPr>
        <w:t xml:space="preserve">ë </w:t>
      </w:r>
      <w:r w:rsidRPr="009C5161">
        <w:rPr>
          <w:rFonts w:ascii="Book Antiqua" w:hAnsi="Book Antiqua"/>
          <w:lang w:val="sq-AL"/>
        </w:rPr>
        <w:t>tekstin e m</w:t>
      </w:r>
      <w:r w:rsidR="00F1234C" w:rsidRPr="009C5161">
        <w:rPr>
          <w:rFonts w:ascii="Book Antiqua" w:hAnsi="Book Antiqua"/>
          <w:lang w:val="sq-AL"/>
        </w:rPr>
        <w:t>ë</w:t>
      </w:r>
      <w:r w:rsidRPr="009C5161">
        <w:rPr>
          <w:rFonts w:ascii="Book Antiqua" w:hAnsi="Book Antiqua"/>
          <w:lang w:val="sq-AL"/>
        </w:rPr>
        <w:t>tejmë:</w:t>
      </w:r>
      <w:r w:rsidR="007470F3">
        <w:rPr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Këshilli</w:t>
      </w:r>
      <w:r w:rsidR="00F1234C" w:rsidRPr="009C5161">
        <w:rPr>
          <w:rFonts w:ascii="Book Antiqua" w:hAnsi="Book Antiqua"/>
          <w:lang w:val="sq-AL"/>
        </w:rPr>
        <w:t xml:space="preserve">) </w:t>
      </w:r>
      <w:r w:rsidR="00F1234C" w:rsidRPr="009C5161">
        <w:rPr>
          <w:rStyle w:val="hps"/>
          <w:rFonts w:ascii="Book Antiqua" w:hAnsi="Book Antiqua"/>
          <w:lang w:val="sq-AL"/>
        </w:rPr>
        <w:t xml:space="preserve">për të siguruar, koordinuar dhe  monitoruar zbatimin e </w:t>
      </w:r>
      <w:r w:rsidR="00F1234C" w:rsidRPr="009C5161">
        <w:rPr>
          <w:rFonts w:ascii="Book Antiqua" w:hAnsi="Book Antiqua"/>
          <w:lang w:val="sq-AL"/>
        </w:rPr>
        <w:t xml:space="preserve">Strategjisë </w:t>
      </w:r>
      <w:r w:rsidR="00F1234C" w:rsidRPr="009C5161">
        <w:rPr>
          <w:rFonts w:ascii="Book Antiqua" w:hAnsi="Book Antiqua" w:cs="Book Antiqua"/>
          <w:lang w:val="sq-AL"/>
        </w:rPr>
        <w:t xml:space="preserve">Qeveritare për bashkëpunim me shoqërinë civile 2013-2017 si dhe  </w:t>
      </w:r>
      <w:r w:rsidR="00F1234C" w:rsidRPr="009C5161">
        <w:rPr>
          <w:rFonts w:ascii="Book Antiqua" w:hAnsi="Book Antiqua"/>
          <w:lang w:val="sq-AL"/>
        </w:rPr>
        <w:t>Planin e Veprimit për zbatimin e kësaj Strategjie 2013 -2015.</w:t>
      </w:r>
    </w:p>
    <w:p w:rsidR="002F5F58" w:rsidRPr="009C5161" w:rsidRDefault="002F5F58" w:rsidP="009C5161">
      <w:pPr>
        <w:pStyle w:val="ListParagraph"/>
        <w:spacing w:after="0" w:line="240" w:lineRule="auto"/>
        <w:ind w:left="426"/>
        <w:rPr>
          <w:rStyle w:val="hps"/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Këshilli</w:t>
      </w:r>
      <w:r w:rsidRPr="009C5161">
        <w:rPr>
          <w:rFonts w:ascii="Book Antiqua" w:hAnsi="Book Antiqua"/>
          <w:lang w:val="sq-AL"/>
        </w:rPr>
        <w:t xml:space="preserve"> do të shërbej edhe si </w:t>
      </w:r>
      <w:r w:rsidRPr="009C5161">
        <w:rPr>
          <w:rStyle w:val="hps"/>
          <w:rFonts w:ascii="Book Antiqua" w:hAnsi="Book Antiqua"/>
          <w:lang w:val="sq-AL"/>
        </w:rPr>
        <w:t>strukturë mbështetëse që</w:t>
      </w:r>
      <w:r w:rsidRPr="009C5161">
        <w:rPr>
          <w:rFonts w:ascii="Book Antiqua" w:hAnsi="Book Antiqua"/>
          <w:lang w:val="sq-AL"/>
        </w:rPr>
        <w:t xml:space="preserve"> do të ndihmoj </w:t>
      </w:r>
      <w:r w:rsidRPr="009C5161">
        <w:rPr>
          <w:rStyle w:val="hps"/>
          <w:rFonts w:ascii="Book Antiqua" w:hAnsi="Book Antiqua"/>
          <w:lang w:val="sq-AL"/>
        </w:rPr>
        <w:t>Zyrën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e Kryeministrit/</w:t>
      </w:r>
      <w:r w:rsidRPr="009C5161">
        <w:rPr>
          <w:rFonts w:ascii="Book Antiqua" w:hAnsi="Book Antiqua"/>
          <w:lang w:val="sq-AL"/>
        </w:rPr>
        <w:t xml:space="preserve">Zyrën </w:t>
      </w:r>
      <w:r w:rsidRPr="009C5161">
        <w:rPr>
          <w:rStyle w:val="hps"/>
          <w:rFonts w:ascii="Book Antiqua" w:hAnsi="Book Antiqua"/>
          <w:lang w:val="sq-AL"/>
        </w:rPr>
        <w:t xml:space="preserve">përQeverisje të Mirë në zhvillimet dhe </w:t>
      </w:r>
      <w:r w:rsidRPr="009C5161">
        <w:rPr>
          <w:rFonts w:ascii="Book Antiqua" w:hAnsi="Book Antiqua"/>
          <w:lang w:val="sq-AL"/>
        </w:rPr>
        <w:t xml:space="preserve">mbarë procesin e bashkëpunimit </w:t>
      </w:r>
      <w:r w:rsidRPr="009C5161">
        <w:rPr>
          <w:rStyle w:val="hps"/>
          <w:rFonts w:ascii="Book Antiqua" w:hAnsi="Book Antiqua"/>
          <w:lang w:val="sq-AL"/>
        </w:rPr>
        <w:t>qeveri- shoqëri civile.</w:t>
      </w:r>
    </w:p>
    <w:p w:rsidR="00F1234C" w:rsidRPr="009C5161" w:rsidRDefault="00F1234C" w:rsidP="009C5161">
      <w:p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</w:p>
    <w:p w:rsidR="00B9770C" w:rsidRPr="009C5161" w:rsidRDefault="00B9770C" w:rsidP="009C5161">
      <w:pPr>
        <w:spacing w:after="0" w:line="240" w:lineRule="auto"/>
        <w:jc w:val="both"/>
        <w:rPr>
          <w:rFonts w:ascii="Book Antiqua" w:hAnsi="Book Antiqua"/>
          <w:b/>
          <w:u w:val="single"/>
          <w:lang w:val="sq-AL"/>
        </w:rPr>
      </w:pPr>
    </w:p>
    <w:p w:rsidR="00F1234C" w:rsidRDefault="00F1234C" w:rsidP="009C5161">
      <w:pPr>
        <w:spacing w:after="0" w:line="240" w:lineRule="auto"/>
        <w:jc w:val="both"/>
        <w:rPr>
          <w:rStyle w:val="hps"/>
          <w:rFonts w:ascii="Book Antiqua" w:hAnsi="Book Antiqua"/>
          <w:b/>
          <w:u w:val="single"/>
          <w:lang w:val="sq-AL"/>
        </w:rPr>
      </w:pPr>
      <w:r w:rsidRPr="009C5161">
        <w:rPr>
          <w:rFonts w:ascii="Book Antiqua" w:hAnsi="Book Antiqua"/>
          <w:b/>
          <w:u w:val="single"/>
          <w:lang w:val="sq-AL"/>
        </w:rPr>
        <w:t xml:space="preserve">Detyrat e </w:t>
      </w:r>
      <w:r w:rsidRPr="009C5161">
        <w:rPr>
          <w:rStyle w:val="hps"/>
          <w:rFonts w:ascii="Book Antiqua" w:hAnsi="Book Antiqua"/>
          <w:b/>
          <w:u w:val="single"/>
          <w:lang w:val="sq-AL"/>
        </w:rPr>
        <w:t>Këshillit</w:t>
      </w:r>
    </w:p>
    <w:p w:rsidR="007470F3" w:rsidRPr="009C5161" w:rsidRDefault="007470F3" w:rsidP="009C5161">
      <w:pPr>
        <w:spacing w:after="0" w:line="240" w:lineRule="auto"/>
        <w:jc w:val="both"/>
        <w:rPr>
          <w:rFonts w:ascii="Book Antiqua" w:hAnsi="Book Antiqua"/>
          <w:b/>
          <w:u w:val="single"/>
          <w:lang w:val="sq-AL"/>
        </w:rPr>
      </w:pPr>
    </w:p>
    <w:p w:rsidR="00F1234C" w:rsidRDefault="00F1234C" w:rsidP="009C5161">
      <w:p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Këshilli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është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përgjegjës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</w:t>
      </w:r>
      <w:r w:rsidRPr="009C5161">
        <w:rPr>
          <w:rFonts w:ascii="Book Antiqua" w:hAnsi="Book Antiqua"/>
          <w:lang w:val="sq-AL"/>
        </w:rPr>
        <w:t xml:space="preserve"> zbatimin </w:t>
      </w:r>
      <w:r w:rsidRPr="009C5161">
        <w:rPr>
          <w:rStyle w:val="hps"/>
          <w:rFonts w:ascii="Book Antiqua" w:hAnsi="Book Antiqua"/>
          <w:lang w:val="sq-AL"/>
        </w:rPr>
        <w:t>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detyrave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në vijim</w:t>
      </w:r>
      <w:r w:rsidRPr="009C5161">
        <w:rPr>
          <w:rFonts w:ascii="Book Antiqua" w:hAnsi="Book Antiqua"/>
          <w:lang w:val="sq-AL"/>
        </w:rPr>
        <w:t>:</w:t>
      </w:r>
    </w:p>
    <w:p w:rsidR="007470F3" w:rsidRPr="009C5161" w:rsidRDefault="007470F3" w:rsidP="009C5161">
      <w:p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Monitorimin, vlerësimin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raportimin mbi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zbatimin e Strategjisë</w:t>
      </w:r>
      <w:r w:rsidR="002F5F58" w:rsidRPr="009C5161">
        <w:rPr>
          <w:rFonts w:ascii="Book Antiqua" w:hAnsi="Book Antiqua"/>
          <w:lang w:val="sq-AL"/>
        </w:rPr>
        <w:t>;</w:t>
      </w:r>
    </w:p>
    <w:p w:rsidR="002F5F58" w:rsidRPr="009C5161" w:rsidRDefault="002F5F58" w:rsidP="009C5161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Diskutimin dhe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propozimin e zgjidhjeve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çështjet që kanë të bëjnë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me zbatimin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e  Strategjisë</w:t>
      </w:r>
      <w:r w:rsidR="002F5F58" w:rsidRPr="009C5161">
        <w:rPr>
          <w:rFonts w:ascii="Book Antiqua" w:hAnsi="Book Antiqua"/>
          <w:lang w:val="sq-AL"/>
        </w:rPr>
        <w:t>;</w:t>
      </w:r>
    </w:p>
    <w:p w:rsidR="002F5F58" w:rsidRPr="009C5161" w:rsidRDefault="002F5F58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lastRenderedPageBreak/>
        <w:t>Diskutimin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propozimin e zgjidhjevepër çështje 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tjera që kanë të bëjnë me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bashkëpunimin e</w:t>
      </w:r>
      <w:r w:rsidRPr="009C5161">
        <w:rPr>
          <w:rFonts w:ascii="Book Antiqua" w:hAnsi="Book Antiqua"/>
          <w:lang w:val="sq-AL"/>
        </w:rPr>
        <w:t xml:space="preserve"> Qeverisë më </w:t>
      </w:r>
      <w:r w:rsidRPr="009C5161">
        <w:rPr>
          <w:rStyle w:val="hps"/>
          <w:rFonts w:ascii="Book Antiqua" w:hAnsi="Book Antiqua"/>
          <w:lang w:val="sq-AL"/>
        </w:rPr>
        <w:t>shoqërinë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civile e që nuk janë</w:t>
      </w:r>
      <w:r w:rsidR="002F5F58" w:rsidRPr="009C5161">
        <w:rPr>
          <w:rStyle w:val="hps"/>
          <w:rFonts w:ascii="Book Antiqua" w:hAnsi="Book Antiqua"/>
          <w:lang w:val="sq-AL"/>
        </w:rPr>
        <w:t xml:space="preserve"> të përcaktuara në Strategji;</w:t>
      </w:r>
    </w:p>
    <w:p w:rsidR="002F5F58" w:rsidRPr="009C5161" w:rsidRDefault="002F5F58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Këshilli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mund të propozojë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masa shtesë për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2F5F58" w:rsidRPr="009C5161">
        <w:rPr>
          <w:rStyle w:val="hps"/>
          <w:rFonts w:ascii="Book Antiqua" w:hAnsi="Book Antiqua"/>
          <w:lang w:val="sq-AL"/>
        </w:rPr>
        <w:t>zbatimin e Strategjisë;</w:t>
      </w:r>
    </w:p>
    <w:p w:rsidR="002F5F58" w:rsidRPr="009C5161" w:rsidRDefault="002F5F58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2F5F58" w:rsidRPr="009C5161" w:rsidRDefault="001E44ED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T</w:t>
      </w:r>
      <w:r w:rsidR="00F1234C" w:rsidRPr="009C5161">
        <w:rPr>
          <w:rStyle w:val="hps"/>
          <w:rFonts w:ascii="Book Antiqua" w:hAnsi="Book Antiqua"/>
          <w:lang w:val="sq-AL"/>
        </w:rPr>
        <w:t>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propozojë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marrjen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masave për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zbatimin e politikave publike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që synojnë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nxitjen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zhvillimit tëOShC-ve</w:t>
      </w:r>
      <w:r w:rsidR="002F5F58" w:rsidRPr="009C5161">
        <w:rPr>
          <w:rFonts w:ascii="Book Antiqua" w:hAnsi="Book Antiqua"/>
          <w:lang w:val="sq-AL"/>
        </w:rPr>
        <w:t>,</w:t>
      </w:r>
    </w:p>
    <w:p w:rsidR="002F5F58" w:rsidRPr="009C5161" w:rsidRDefault="002F5F58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2F5F58" w:rsidRPr="009C5161" w:rsidRDefault="001E44ED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T</w:t>
      </w:r>
      <w:r w:rsidR="00F1234C" w:rsidRPr="009C5161">
        <w:rPr>
          <w:rStyle w:val="hps"/>
          <w:rFonts w:ascii="Book Antiqua" w:hAnsi="Book Antiqua"/>
          <w:lang w:val="sq-AL"/>
        </w:rPr>
        <w:t>ë inicioj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krijimin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legjislacionit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që synon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nxitjen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zhvillimit tëOShC-ve</w:t>
      </w:r>
      <w:r w:rsidR="002F5F58" w:rsidRPr="009C5161">
        <w:rPr>
          <w:rStyle w:val="hps"/>
          <w:rFonts w:ascii="Book Antiqua" w:hAnsi="Book Antiqua"/>
          <w:lang w:val="sq-AL"/>
        </w:rPr>
        <w:t>;</w:t>
      </w:r>
    </w:p>
    <w:p w:rsidR="002F5F58" w:rsidRPr="009C5161" w:rsidRDefault="002F5F58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2F5F58" w:rsidRPr="009C5161" w:rsidRDefault="001E44ED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Times New Roman" w:hAnsi="Book Antiqua" w:cs="Arial"/>
          <w:color w:val="222222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T</w:t>
      </w:r>
      <w:r w:rsidR="00F1234C" w:rsidRPr="009C5161">
        <w:rPr>
          <w:rStyle w:val="hps"/>
          <w:rFonts w:ascii="Book Antiqua" w:hAnsi="Book Antiqua"/>
          <w:lang w:val="sq-AL"/>
        </w:rPr>
        <w:t>ë marrë parasysh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propozimet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dhe nismat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e paraqitura ngaOShC-të</w:t>
      </w:r>
      <w:r w:rsidR="002F5F58" w:rsidRPr="009C5161">
        <w:rPr>
          <w:rFonts w:ascii="Book Antiqua" w:hAnsi="Book Antiqua"/>
          <w:lang w:val="sq-AL"/>
        </w:rPr>
        <w:t>;</w:t>
      </w:r>
    </w:p>
    <w:p w:rsidR="002F5F58" w:rsidRPr="009C5161" w:rsidRDefault="002F5F58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 xml:space="preserve">Këshilli është përgjegjës për procesin e rishikimit të Strategjisë qeveritare për </w:t>
      </w:r>
      <w:r w:rsidR="002F5F58" w:rsidRPr="009C5161">
        <w:rPr>
          <w:rStyle w:val="hps"/>
          <w:rFonts w:ascii="Book Antiqua" w:hAnsi="Book Antiqua"/>
          <w:lang w:val="sq-AL"/>
        </w:rPr>
        <w:t>bashkëpunim me shoqërinë civile;</w:t>
      </w:r>
    </w:p>
    <w:p w:rsidR="002F5F58" w:rsidRPr="009C5161" w:rsidRDefault="002F5F58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Për zbatimin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e detyrave të tij, Këshilli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duhet të bashkëpunojnë</w:t>
      </w:r>
      <w:r w:rsidRPr="009C5161">
        <w:rPr>
          <w:rFonts w:ascii="Book Antiqua" w:hAnsi="Book Antiqua"/>
          <w:lang w:val="sq-AL"/>
        </w:rPr>
        <w:t xml:space="preserve"> edhe </w:t>
      </w:r>
      <w:r w:rsidRPr="009C5161">
        <w:rPr>
          <w:rStyle w:val="hps"/>
          <w:rFonts w:ascii="Book Antiqua" w:hAnsi="Book Antiqua"/>
          <w:lang w:val="sq-AL"/>
        </w:rPr>
        <w:t>me institucionet e tjera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publik</w:t>
      </w:r>
      <w:r w:rsidR="002F5F58" w:rsidRPr="009C5161">
        <w:rPr>
          <w:rStyle w:val="hps"/>
          <w:rFonts w:ascii="Book Antiqua" w:hAnsi="Book Antiqua"/>
          <w:lang w:val="sq-AL"/>
        </w:rPr>
        <w:t>e</w:t>
      </w:r>
      <w:r w:rsidRPr="009C5161">
        <w:rPr>
          <w:rStyle w:val="hps"/>
          <w:rFonts w:ascii="Book Antiqua" w:hAnsi="Book Antiqua"/>
          <w:lang w:val="sq-AL"/>
        </w:rPr>
        <w:t xml:space="preserve"> si dhe me organizatat e shoqërisë civile.</w:t>
      </w: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b/>
          <w:u w:val="single"/>
          <w:lang w:val="sq-AL"/>
        </w:rPr>
      </w:pP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b/>
          <w:u w:val="single"/>
          <w:lang w:val="sq-AL"/>
        </w:rPr>
      </w:pPr>
      <w:r w:rsidRPr="009C5161">
        <w:rPr>
          <w:rFonts w:ascii="Book Antiqua" w:hAnsi="Book Antiqua"/>
          <w:b/>
          <w:u w:val="single"/>
          <w:lang w:val="sq-AL"/>
        </w:rPr>
        <w:t>Monitorimi i zbatimi t</w:t>
      </w:r>
      <w:r w:rsidR="00241F31" w:rsidRPr="009C5161">
        <w:rPr>
          <w:rFonts w:ascii="Book Antiqua" w:hAnsi="Book Antiqua"/>
          <w:b/>
          <w:u w:val="single"/>
          <w:lang w:val="sq-AL"/>
        </w:rPr>
        <w:t>ë</w:t>
      </w:r>
      <w:r w:rsidRPr="009C5161">
        <w:rPr>
          <w:rFonts w:ascii="Book Antiqua" w:hAnsi="Book Antiqua"/>
          <w:b/>
          <w:u w:val="single"/>
          <w:lang w:val="sq-AL"/>
        </w:rPr>
        <w:t xml:space="preserve"> Strategjis</w:t>
      </w:r>
      <w:r w:rsidR="00241F31" w:rsidRPr="009C5161">
        <w:rPr>
          <w:rFonts w:ascii="Book Antiqua" w:hAnsi="Book Antiqua"/>
          <w:b/>
          <w:u w:val="single"/>
          <w:lang w:val="sq-AL"/>
        </w:rPr>
        <w:t>ë</w:t>
      </w: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b/>
          <w:u w:val="single"/>
          <w:lang w:val="sq-AL"/>
        </w:rPr>
      </w:pPr>
    </w:p>
    <w:p w:rsidR="00F1234C" w:rsidRPr="008F2926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 xml:space="preserve"> Për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mbledhjen e të dhënave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nga organet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përgjegjëse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zbatimin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Strategjisë</w:t>
      </w:r>
      <w:r w:rsidRPr="009C5161">
        <w:rPr>
          <w:rFonts w:ascii="Book Antiqua" w:hAnsi="Book Antiqua"/>
          <w:lang w:val="sq-AL"/>
        </w:rPr>
        <w:t xml:space="preserve">, </w:t>
      </w:r>
      <w:r w:rsidRPr="009C5161">
        <w:rPr>
          <w:rStyle w:val="hps"/>
          <w:rFonts w:ascii="Book Antiqua" w:hAnsi="Book Antiqua"/>
          <w:lang w:val="sq-AL"/>
        </w:rPr>
        <w:t>Këshilli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131935" w:rsidRPr="008F2926">
        <w:rPr>
          <w:rStyle w:val="hps"/>
          <w:rFonts w:ascii="Book Antiqua" w:hAnsi="Book Antiqua"/>
          <w:lang w:val="sq-AL"/>
        </w:rPr>
        <w:t>aprovon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udhëzimet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për rapo</w:t>
      </w:r>
      <w:r w:rsidR="00B9770C" w:rsidRPr="008F2926">
        <w:rPr>
          <w:rStyle w:val="hps"/>
          <w:rFonts w:ascii="Book Antiqua" w:hAnsi="Book Antiqua"/>
          <w:lang w:val="sq-AL"/>
        </w:rPr>
        <w:t>rtim, të hartuara nga Zyra për Q</w:t>
      </w:r>
      <w:r w:rsidR="002F5F58" w:rsidRPr="008F2926">
        <w:rPr>
          <w:rStyle w:val="hps"/>
          <w:rFonts w:ascii="Book Antiqua" w:hAnsi="Book Antiqua"/>
          <w:lang w:val="sq-AL"/>
        </w:rPr>
        <w:t>everisje të Mirë;</w:t>
      </w:r>
    </w:p>
    <w:p w:rsidR="002F5F58" w:rsidRPr="009C5161" w:rsidRDefault="002F5F58" w:rsidP="009C5161">
      <w:pPr>
        <w:pStyle w:val="ListParagraph"/>
        <w:spacing w:after="0" w:line="240" w:lineRule="auto"/>
        <w:ind w:left="540"/>
        <w:jc w:val="both"/>
        <w:rPr>
          <w:rStyle w:val="hps"/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Për një </w:t>
      </w:r>
      <w:r w:rsidRPr="009C5161">
        <w:rPr>
          <w:rStyle w:val="hps"/>
          <w:rFonts w:ascii="Book Antiqua" w:hAnsi="Book Antiqua"/>
          <w:lang w:val="sq-AL"/>
        </w:rPr>
        <w:t>monitorim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krahasues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transparent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të zbatimit 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Strategjisë</w:t>
      </w:r>
      <w:r w:rsidRPr="009C5161">
        <w:rPr>
          <w:rFonts w:ascii="Book Antiqua" w:hAnsi="Book Antiqua"/>
          <w:lang w:val="sq-AL"/>
        </w:rPr>
        <w:t xml:space="preserve">, </w:t>
      </w:r>
      <w:r w:rsidRPr="009C5161">
        <w:rPr>
          <w:rStyle w:val="hps"/>
          <w:rFonts w:ascii="Book Antiqua" w:hAnsi="Book Antiqua"/>
          <w:lang w:val="sq-AL"/>
        </w:rPr>
        <w:t>Këshilli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krijon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një formë 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matricës</w:t>
      </w:r>
      <w:r w:rsidRPr="009C5161">
        <w:rPr>
          <w:rFonts w:ascii="Book Antiqua" w:hAnsi="Book Antiqua"/>
          <w:lang w:val="sq-AL"/>
        </w:rPr>
        <w:t xml:space="preserve">, </w:t>
      </w:r>
      <w:r w:rsidRPr="009C5161">
        <w:rPr>
          <w:rStyle w:val="hps"/>
          <w:rFonts w:ascii="Book Antiqua" w:hAnsi="Book Antiqua"/>
          <w:lang w:val="sq-AL"/>
        </w:rPr>
        <w:t>në të cilën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organet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përgjegjëse raportojnë në mënyrë periodike për zbatimin e planit të veprimit të Strategjisë e t</w:t>
      </w:r>
      <w:r w:rsidR="00241F31" w:rsidRPr="009C5161">
        <w:rPr>
          <w:rStyle w:val="hps"/>
          <w:rFonts w:ascii="Book Antiqua" w:hAnsi="Book Antiqua"/>
          <w:lang w:val="sq-AL"/>
        </w:rPr>
        <w:t>ë</w:t>
      </w:r>
      <w:r w:rsidRPr="009C5161">
        <w:rPr>
          <w:rStyle w:val="hps"/>
          <w:rFonts w:ascii="Book Antiqua" w:hAnsi="Book Antiqua"/>
          <w:lang w:val="sq-AL"/>
        </w:rPr>
        <w:t xml:space="preserve"> cilat do t</w:t>
      </w:r>
      <w:r w:rsidR="00241F31" w:rsidRPr="009C5161">
        <w:rPr>
          <w:rStyle w:val="hps"/>
          <w:rFonts w:ascii="Book Antiqua" w:hAnsi="Book Antiqua"/>
          <w:lang w:val="sq-AL"/>
        </w:rPr>
        <w:t>ë</w:t>
      </w:r>
      <w:r w:rsidRPr="009C5161">
        <w:rPr>
          <w:rStyle w:val="hps"/>
          <w:rFonts w:ascii="Book Antiqua" w:hAnsi="Book Antiqua"/>
          <w:lang w:val="sq-AL"/>
        </w:rPr>
        <w:t xml:space="preserve"> p</w:t>
      </w:r>
      <w:r w:rsidR="00241F31" w:rsidRPr="009C5161">
        <w:rPr>
          <w:rStyle w:val="hps"/>
          <w:rFonts w:ascii="Book Antiqua" w:hAnsi="Book Antiqua"/>
          <w:lang w:val="sq-AL"/>
        </w:rPr>
        <w:t>ë</w:t>
      </w:r>
      <w:r w:rsidRPr="009C5161">
        <w:rPr>
          <w:rStyle w:val="hps"/>
          <w:rFonts w:ascii="Book Antiqua" w:hAnsi="Book Antiqua"/>
          <w:lang w:val="sq-AL"/>
        </w:rPr>
        <w:t>rdit</w:t>
      </w:r>
      <w:r w:rsidR="00241F31" w:rsidRPr="009C5161">
        <w:rPr>
          <w:rStyle w:val="hps"/>
          <w:rFonts w:ascii="Book Antiqua" w:hAnsi="Book Antiqua"/>
          <w:lang w:val="sq-AL"/>
        </w:rPr>
        <w:t>ë</w:t>
      </w:r>
      <w:r w:rsidRPr="009C5161">
        <w:rPr>
          <w:rStyle w:val="hps"/>
          <w:rFonts w:ascii="Book Antiqua" w:hAnsi="Book Antiqua"/>
          <w:lang w:val="sq-AL"/>
        </w:rPr>
        <w:t>sohen p</w:t>
      </w:r>
      <w:r w:rsidR="00241F31" w:rsidRPr="009C5161">
        <w:rPr>
          <w:rStyle w:val="hps"/>
          <w:rFonts w:ascii="Book Antiqua" w:hAnsi="Book Antiqua"/>
          <w:lang w:val="sq-AL"/>
        </w:rPr>
        <w:t>ë</w:t>
      </w:r>
      <w:r w:rsidRPr="009C5161">
        <w:rPr>
          <w:rStyle w:val="hps"/>
          <w:rFonts w:ascii="Book Antiqua" w:hAnsi="Book Antiqua"/>
          <w:lang w:val="sq-AL"/>
        </w:rPr>
        <w:t>r çdo seanc</w:t>
      </w:r>
      <w:r w:rsidR="00241F31" w:rsidRPr="009C5161">
        <w:rPr>
          <w:rStyle w:val="hps"/>
          <w:rFonts w:ascii="Book Antiqua" w:hAnsi="Book Antiqua"/>
          <w:lang w:val="sq-AL"/>
        </w:rPr>
        <w:t>ë</w:t>
      </w:r>
      <w:r w:rsidR="002F5F58" w:rsidRPr="009C5161">
        <w:rPr>
          <w:rStyle w:val="hps"/>
          <w:rFonts w:ascii="Book Antiqua" w:hAnsi="Book Antiqua"/>
          <w:lang w:val="sq-AL"/>
        </w:rPr>
        <w:t>;</w:t>
      </w:r>
    </w:p>
    <w:p w:rsidR="002F5F58" w:rsidRPr="009C5161" w:rsidRDefault="002F5F58" w:rsidP="009C5161">
      <w:pPr>
        <w:pStyle w:val="ListParagraph"/>
        <w:spacing w:after="0" w:line="240" w:lineRule="auto"/>
        <w:ind w:left="540"/>
        <w:jc w:val="both"/>
        <w:rPr>
          <w:rStyle w:val="hps"/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Periudha e raportimit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 zbatimin e Strategjisë nga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organet përgjegjëse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paraKëshil</w:t>
      </w:r>
      <w:r w:rsidR="002F5F58" w:rsidRPr="009C5161">
        <w:rPr>
          <w:rStyle w:val="hps"/>
          <w:rFonts w:ascii="Book Antiqua" w:hAnsi="Book Antiqua"/>
          <w:lang w:val="sq-AL"/>
        </w:rPr>
        <w:t>lit do të jetë çdo gjashtë muaj;</w:t>
      </w:r>
    </w:p>
    <w:p w:rsidR="002F5F58" w:rsidRPr="009C5161" w:rsidRDefault="002F5F58" w:rsidP="009C5161">
      <w:pPr>
        <w:pStyle w:val="ListParagraph"/>
        <w:spacing w:after="0" w:line="240" w:lineRule="auto"/>
        <w:ind w:left="540"/>
        <w:jc w:val="both"/>
        <w:rPr>
          <w:rStyle w:val="hps"/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Mbi bazën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të dhënave të grumbulluara, Këshilli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përgatitë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rekomandime përzbatimin e mëtejmë</w:t>
      </w:r>
      <w:r w:rsidRPr="009C5161">
        <w:rPr>
          <w:rFonts w:ascii="Book Antiqua" w:hAnsi="Book Antiqua"/>
          <w:lang w:val="sq-AL"/>
        </w:rPr>
        <w:t xml:space="preserve">, përshtatjen e nevojshme të </w:t>
      </w:r>
      <w:r w:rsidRPr="009C5161">
        <w:rPr>
          <w:rStyle w:val="hps"/>
          <w:rFonts w:ascii="Book Antiqua" w:hAnsi="Book Antiqua"/>
          <w:lang w:val="sq-AL"/>
        </w:rPr>
        <w:t>Strategjisë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mekanizmave të saj,</w:t>
      </w:r>
      <w:r w:rsidRPr="009C5161">
        <w:rPr>
          <w:rFonts w:ascii="Book Antiqua" w:hAnsi="Book Antiqua"/>
          <w:lang w:val="sq-AL"/>
        </w:rPr>
        <w:t xml:space="preserve"> si </w:t>
      </w:r>
      <w:r w:rsidRPr="009C5161">
        <w:rPr>
          <w:rStyle w:val="hps"/>
          <w:rFonts w:ascii="Book Antiqua" w:hAnsi="Book Antiqua"/>
          <w:lang w:val="sq-AL"/>
        </w:rPr>
        <w:t>dhe këshillon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Zyrën për Qeverisje të Mirë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përgatitjen e raporteve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zbatimin e Strategjisë</w:t>
      </w:r>
      <w:r w:rsidR="002F5F58" w:rsidRPr="009C5161">
        <w:rPr>
          <w:rFonts w:ascii="Book Antiqua" w:hAnsi="Book Antiqua"/>
          <w:lang w:val="sq-AL"/>
        </w:rPr>
        <w:t>;</w:t>
      </w:r>
    </w:p>
    <w:p w:rsidR="002F5F58" w:rsidRPr="009C5161" w:rsidRDefault="002F5F58" w:rsidP="009C5161">
      <w:pPr>
        <w:pStyle w:val="ListParagraph"/>
        <w:spacing w:after="0" w:line="240" w:lineRule="auto"/>
        <w:ind w:left="540"/>
        <w:jc w:val="both"/>
        <w:rPr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>Për lehtësim të procesit të sigurimit të zbatimit të Strategjisë Këshilli do të krijoj grupe pune për sec</w:t>
      </w:r>
      <w:r w:rsidR="002F5F58" w:rsidRPr="009C5161">
        <w:rPr>
          <w:rFonts w:ascii="Book Antiqua" w:hAnsi="Book Antiqua"/>
          <w:lang w:val="sq-AL"/>
        </w:rPr>
        <w:t>ilën nga Objektivat Strategjike;</w:t>
      </w:r>
    </w:p>
    <w:p w:rsidR="002F5F58" w:rsidRPr="009C5161" w:rsidRDefault="002F5F58" w:rsidP="009C5161">
      <w:pPr>
        <w:pStyle w:val="ListParagraph"/>
        <w:spacing w:after="0" w:line="240" w:lineRule="auto"/>
        <w:ind w:left="540"/>
        <w:jc w:val="both"/>
        <w:rPr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Do të krijohen katër (4)  grupe të punës, konkretisht për secilën Objektivë të Strategjisë </w:t>
      </w:r>
      <w:r w:rsidR="002F5F58" w:rsidRPr="009C5161">
        <w:rPr>
          <w:rFonts w:ascii="Book Antiqua" w:hAnsi="Book Antiqua"/>
          <w:lang w:val="sq-AL"/>
        </w:rPr>
        <w:t>do të krijohet një grup Punues;</w:t>
      </w:r>
    </w:p>
    <w:p w:rsidR="002F5F58" w:rsidRPr="009C5161" w:rsidRDefault="002F5F58" w:rsidP="009C5161">
      <w:pPr>
        <w:pStyle w:val="ListParagraph"/>
        <w:spacing w:after="0" w:line="240" w:lineRule="auto"/>
        <w:ind w:left="540"/>
        <w:jc w:val="both"/>
        <w:rPr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Si mbështetje në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punën e tij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Këshilli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bashkëpunon ngushtë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me Grupet  e themeluara për secilën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nga objektivat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strategjike</w:t>
      </w:r>
      <w:r w:rsidRPr="009C5161">
        <w:rPr>
          <w:rFonts w:ascii="Book Antiqua" w:hAnsi="Book Antiqua"/>
          <w:lang w:val="sq-AL"/>
        </w:rPr>
        <w:t xml:space="preserve"> t</w:t>
      </w:r>
      <w:r w:rsidRPr="009C5161">
        <w:rPr>
          <w:rStyle w:val="hps"/>
          <w:rFonts w:ascii="Book Antiqua" w:hAnsi="Book Antiqua"/>
          <w:lang w:val="sq-AL"/>
        </w:rPr>
        <w:t>ë Planit</w:t>
      </w:r>
      <w:r w:rsidR="002F5F58" w:rsidRPr="009C5161">
        <w:rPr>
          <w:rFonts w:ascii="Book Antiqua" w:hAnsi="Book Antiqua"/>
          <w:lang w:val="sq-AL"/>
        </w:rPr>
        <w:t>.</w:t>
      </w:r>
    </w:p>
    <w:p w:rsidR="002F5F58" w:rsidRPr="009C5161" w:rsidRDefault="002F5F58" w:rsidP="009C5161">
      <w:pPr>
        <w:pStyle w:val="ListParagraph"/>
        <w:spacing w:after="0" w:line="240" w:lineRule="auto"/>
        <w:ind w:left="540"/>
        <w:jc w:val="both"/>
        <w:rPr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>Për secilin grup do të emrohet një koordinatorë i  cili e udhëheqë dhe koordinon punën  e grupit të punës. Koordinatorët e grupeve të punës duh</w:t>
      </w:r>
      <w:r w:rsidR="002F5F58" w:rsidRPr="009C5161">
        <w:rPr>
          <w:rFonts w:ascii="Book Antiqua" w:hAnsi="Book Antiqua"/>
          <w:lang w:val="sq-AL"/>
        </w:rPr>
        <w:t>et të jenë anëtarë të Këshillit;</w:t>
      </w:r>
    </w:p>
    <w:p w:rsidR="002F5F58" w:rsidRPr="009C5161" w:rsidRDefault="002F5F58" w:rsidP="009C5161">
      <w:pPr>
        <w:pStyle w:val="ListParagraph"/>
        <w:spacing w:after="0" w:line="240" w:lineRule="auto"/>
        <w:rPr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Këshilli </w:t>
      </w:r>
      <w:r w:rsidRPr="009C5161">
        <w:rPr>
          <w:rStyle w:val="hps"/>
          <w:rFonts w:ascii="Book Antiqua" w:hAnsi="Book Antiqua"/>
          <w:lang w:val="sq-AL"/>
        </w:rPr>
        <w:t>do të marr në konsideratë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të gjitha materialet</w:t>
      </w:r>
      <w:r w:rsidRPr="009C5161">
        <w:rPr>
          <w:rFonts w:ascii="Book Antiqua" w:hAnsi="Book Antiqua"/>
          <w:lang w:val="sq-AL"/>
        </w:rPr>
        <w:t xml:space="preserve">, të dhënat dhe </w:t>
      </w:r>
      <w:r w:rsidRPr="009C5161">
        <w:rPr>
          <w:rStyle w:val="hps"/>
          <w:rFonts w:ascii="Book Antiqua" w:hAnsi="Book Antiqua"/>
          <w:lang w:val="sq-AL"/>
        </w:rPr>
        <w:t>propozimet e paraqitura nga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grupet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parimisht iu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përgjigjet të gjitha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iniciativave të propozuara nga</w:t>
      </w:r>
      <w:r w:rsidR="002F5F58" w:rsidRPr="009C5161">
        <w:rPr>
          <w:rFonts w:ascii="Book Antiqua" w:hAnsi="Book Antiqua"/>
          <w:lang w:val="sq-AL"/>
        </w:rPr>
        <w:t xml:space="preserve"> këto grupe;</w:t>
      </w:r>
    </w:p>
    <w:p w:rsidR="002F5F58" w:rsidRPr="009C5161" w:rsidRDefault="002F5F58" w:rsidP="009C5161">
      <w:pPr>
        <w:pStyle w:val="ListParagraph"/>
        <w:spacing w:after="0" w:line="240" w:lineRule="auto"/>
        <w:rPr>
          <w:rFonts w:ascii="Book Antiqua" w:hAnsi="Book Antiqua"/>
          <w:lang w:val="sq-AL"/>
        </w:rPr>
      </w:pPr>
    </w:p>
    <w:p w:rsidR="002F5F58" w:rsidRPr="009C5161" w:rsidRDefault="007470F3" w:rsidP="009C516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 </w:t>
      </w:r>
      <w:r w:rsidR="00F1234C" w:rsidRPr="009C5161">
        <w:rPr>
          <w:rFonts w:ascii="Book Antiqua" w:hAnsi="Book Antiqua"/>
          <w:lang w:val="sq-AL"/>
        </w:rPr>
        <w:t>Grupet e punës në përbërjen e tyre do të përfshijnë anëtarë të Këshillit, përfaqësuese të institucioneve publike dhe OSHC-ve tjera fushëvep</w:t>
      </w:r>
      <w:r w:rsidR="002F5F58" w:rsidRPr="009C5161">
        <w:rPr>
          <w:rFonts w:ascii="Book Antiqua" w:hAnsi="Book Antiqua"/>
          <w:lang w:val="sq-AL"/>
        </w:rPr>
        <w:t xml:space="preserve">rimtaria e të cilave përkon me </w:t>
      </w:r>
      <w:r w:rsidR="00F1234C" w:rsidRPr="009C5161">
        <w:rPr>
          <w:rFonts w:ascii="Book Antiqua" w:hAnsi="Book Antiqua"/>
          <w:lang w:val="sq-AL"/>
        </w:rPr>
        <w:t>ob</w:t>
      </w:r>
      <w:r w:rsidR="002F5F58" w:rsidRPr="009C5161">
        <w:rPr>
          <w:rFonts w:ascii="Book Antiqua" w:hAnsi="Book Antiqua"/>
          <w:lang w:val="sq-AL"/>
        </w:rPr>
        <w:t>jektivat përkatëse strategjike;</w:t>
      </w:r>
    </w:p>
    <w:p w:rsidR="002F5F58" w:rsidRPr="009C5161" w:rsidRDefault="002F5F58" w:rsidP="009C5161">
      <w:pPr>
        <w:pStyle w:val="ListParagraph"/>
        <w:spacing w:after="0" w:line="240" w:lineRule="auto"/>
        <w:ind w:left="426"/>
        <w:rPr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>Thirrja e takimeve të grupeve të punës bëhet nga koordinatorët e grupeve ose Sekretaria e Këshillit.</w:t>
      </w: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:rsidR="00F1234C" w:rsidRPr="009C5161" w:rsidRDefault="00F1234C" w:rsidP="009C5161">
      <w:pPr>
        <w:spacing w:after="0" w:line="240" w:lineRule="auto"/>
        <w:rPr>
          <w:rStyle w:val="hps"/>
          <w:rFonts w:ascii="Book Antiqua" w:hAnsi="Book Antiqua"/>
          <w:u w:val="single"/>
          <w:lang w:val="sq-AL"/>
        </w:rPr>
      </w:pPr>
    </w:p>
    <w:p w:rsidR="002F5F58" w:rsidRPr="009C5161" w:rsidRDefault="00F1234C" w:rsidP="009C5161">
      <w:pPr>
        <w:spacing w:after="0" w:line="240" w:lineRule="auto"/>
        <w:rPr>
          <w:rStyle w:val="hps"/>
          <w:rFonts w:ascii="Book Antiqua" w:hAnsi="Book Antiqua"/>
          <w:b/>
          <w:u w:val="single"/>
          <w:lang w:val="sq-AL"/>
        </w:rPr>
      </w:pPr>
      <w:r w:rsidRPr="009C5161">
        <w:rPr>
          <w:rStyle w:val="hps"/>
          <w:rFonts w:ascii="Book Antiqua" w:hAnsi="Book Antiqua"/>
          <w:b/>
          <w:u w:val="single"/>
          <w:lang w:val="sq-AL"/>
        </w:rPr>
        <w:t>PËRBËRJA E KËSHILLIT</w:t>
      </w:r>
    </w:p>
    <w:p w:rsidR="00F1234C" w:rsidRPr="009C5161" w:rsidRDefault="00F1234C" w:rsidP="009C5161">
      <w:pPr>
        <w:spacing w:after="0" w:line="240" w:lineRule="auto"/>
        <w:rPr>
          <w:rStyle w:val="hps"/>
          <w:rFonts w:ascii="Book Antiqua" w:hAnsi="Book Antiqua"/>
          <w:b/>
          <w:lang w:val="sq-AL"/>
        </w:rPr>
      </w:pP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b/>
          <w:lang w:val="sq-AL"/>
        </w:rPr>
      </w:pPr>
      <w:r w:rsidRPr="009C5161">
        <w:rPr>
          <w:rStyle w:val="hps"/>
          <w:rFonts w:ascii="Book Antiqua" w:hAnsi="Book Antiqua"/>
          <w:b/>
          <w:lang w:val="sq-AL"/>
        </w:rPr>
        <w:t>(</w:t>
      </w:r>
      <w:r w:rsidRPr="009C5161">
        <w:rPr>
          <w:rFonts w:ascii="Book Antiqua" w:hAnsi="Book Antiqua"/>
          <w:b/>
          <w:u w:val="single"/>
          <w:lang w:val="sq-AL"/>
        </w:rPr>
        <w:t>Anëtarët e Këshillit)</w:t>
      </w:r>
    </w:p>
    <w:p w:rsidR="00F1234C" w:rsidRPr="009C5161" w:rsidRDefault="00F1234C" w:rsidP="009C5161">
      <w:p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Këshilli udhëhiqet nga:</w:t>
      </w:r>
    </w:p>
    <w:p w:rsidR="00F1234C" w:rsidRPr="009C5161" w:rsidRDefault="00F1234C" w:rsidP="009C5161">
      <w:p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</w:p>
    <w:p w:rsidR="002F5F58" w:rsidRPr="009C5161" w:rsidRDefault="00F1234C" w:rsidP="009C5161">
      <w:pPr>
        <w:numPr>
          <w:ilvl w:val="1"/>
          <w:numId w:val="1"/>
        </w:numPr>
        <w:spacing w:after="0" w:line="240" w:lineRule="auto"/>
        <w:ind w:left="993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>z.Fitim Krasniqi, Sekretar i Përgjithshëm në Zy</w:t>
      </w:r>
      <w:r w:rsidR="002F5F58" w:rsidRPr="009C5161">
        <w:rPr>
          <w:rFonts w:ascii="Book Antiqua" w:hAnsi="Book Antiqua"/>
          <w:lang w:val="sq-AL"/>
        </w:rPr>
        <w:t>rën e Kryeministrit  (Kryesues)</w:t>
      </w:r>
    </w:p>
    <w:p w:rsidR="00F1234C" w:rsidRPr="009C5161" w:rsidRDefault="00F1234C" w:rsidP="009C5161">
      <w:pPr>
        <w:numPr>
          <w:ilvl w:val="1"/>
          <w:numId w:val="1"/>
        </w:numPr>
        <w:spacing w:after="0" w:line="240" w:lineRule="auto"/>
        <w:ind w:left="993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>z. Habit Hajredini, Drejtor i Zyrës për Qeverisje të Mirë, zv.kryesues</w:t>
      </w:r>
    </w:p>
    <w:p w:rsidR="00F1234C" w:rsidRPr="009C5161" w:rsidRDefault="00F1234C" w:rsidP="009C5161">
      <w:pPr>
        <w:pStyle w:val="ListParagraph"/>
        <w:spacing w:after="0" w:line="240" w:lineRule="auto"/>
        <w:ind w:left="993"/>
        <w:jc w:val="both"/>
        <w:rPr>
          <w:rStyle w:val="hps"/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1"/>
          <w:numId w:val="1"/>
        </w:numPr>
        <w:spacing w:after="0" w:line="240" w:lineRule="auto"/>
        <w:ind w:left="993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 xml:space="preserve">Udhëhesi i Civikosit (bashkëkryesues) – </w:t>
      </w:r>
    </w:p>
    <w:p w:rsidR="00F1234C" w:rsidRPr="009C5161" w:rsidRDefault="00F1234C" w:rsidP="009C5161">
      <w:pPr>
        <w:pStyle w:val="ListParagraph"/>
        <w:spacing w:after="0" w:line="240" w:lineRule="auto"/>
        <w:ind w:left="993"/>
        <w:jc w:val="both"/>
        <w:rPr>
          <w:rStyle w:val="hps"/>
          <w:rFonts w:ascii="Book Antiqua" w:hAnsi="Book Antiqua"/>
          <w:lang w:val="sq-AL"/>
        </w:rPr>
      </w:pPr>
    </w:p>
    <w:p w:rsidR="002F5F58" w:rsidRPr="009C5161" w:rsidRDefault="00F1234C" w:rsidP="009C5161">
      <w:pPr>
        <w:pStyle w:val="ListParagraph"/>
        <w:numPr>
          <w:ilvl w:val="1"/>
          <w:numId w:val="1"/>
        </w:numPr>
        <w:spacing w:after="0" w:line="240" w:lineRule="auto"/>
        <w:ind w:left="993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N</w:t>
      </w:r>
      <w:r w:rsidRPr="009C5161">
        <w:rPr>
          <w:rFonts w:ascii="Book Antiqua" w:hAnsi="Book Antiqua"/>
          <w:lang w:val="sq-AL"/>
        </w:rPr>
        <w:t>ë rast të mungesës, bashkëkryesuesi nga radhët e CiviKos ka të drejtë që të delegojë përgjegjësinë e bashkëkryesimit të takimit përkatës te njëri nga anëtarët e Këshillit nga shoqëria civile.</w:t>
      </w:r>
    </w:p>
    <w:p w:rsidR="002F5F58" w:rsidRPr="009C5161" w:rsidRDefault="002F5F58" w:rsidP="009C5161">
      <w:pPr>
        <w:pStyle w:val="ListParagraph"/>
        <w:spacing w:after="0" w:line="240" w:lineRule="auto"/>
        <w:ind w:left="993"/>
        <w:jc w:val="both"/>
        <w:rPr>
          <w:rStyle w:val="hps"/>
          <w:rFonts w:ascii="Book Antiqua" w:hAnsi="Book Antiqua"/>
          <w:lang w:val="sq-AL"/>
        </w:rPr>
      </w:pPr>
    </w:p>
    <w:p w:rsidR="00272F6A" w:rsidRDefault="00F1234C" w:rsidP="009C5161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Këshilli ka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29 anëtarë</w:t>
      </w:r>
      <w:r w:rsidRPr="009C5161">
        <w:rPr>
          <w:rFonts w:ascii="Book Antiqua" w:hAnsi="Book Antiqua"/>
          <w:lang w:val="sq-AL"/>
        </w:rPr>
        <w:t xml:space="preserve">, 14 </w:t>
      </w:r>
      <w:r w:rsidRPr="009C5161">
        <w:rPr>
          <w:rStyle w:val="hps"/>
          <w:rFonts w:ascii="Book Antiqua" w:hAnsi="Book Antiqua"/>
          <w:lang w:val="sq-AL"/>
        </w:rPr>
        <w:t>përfaqësues të Qeverisësë Republikës së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Kosovës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15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përfaqësues të shoqërisë civile</w:t>
      </w:r>
      <w:r w:rsidRPr="009C5161">
        <w:rPr>
          <w:rFonts w:ascii="Book Antiqua" w:hAnsi="Book Antiqua"/>
          <w:lang w:val="sq-AL"/>
        </w:rPr>
        <w:t>.Përfaqësuesit tjerë të Qeverisë emërohen nga institucionet në vijim, të cilat përfaqësohen në nivel të Sekretar</w:t>
      </w:r>
      <w:r w:rsidR="002F5F58" w:rsidRPr="009C5161">
        <w:rPr>
          <w:rFonts w:ascii="Book Antiqua" w:hAnsi="Book Antiqua"/>
          <w:lang w:val="sq-AL"/>
        </w:rPr>
        <w:t>ë</w:t>
      </w:r>
      <w:r w:rsidRPr="009C5161">
        <w:rPr>
          <w:rFonts w:ascii="Book Antiqua" w:hAnsi="Book Antiqua"/>
          <w:lang w:val="sq-AL"/>
        </w:rPr>
        <w:t>ve të Përgjithshëm dhe drejtorëve përgjegjës:</w:t>
      </w:r>
    </w:p>
    <w:p w:rsidR="009C5161" w:rsidRPr="009C5161" w:rsidRDefault="009C5161" w:rsidP="009C5161">
      <w:pPr>
        <w:pStyle w:val="ListParagraph"/>
        <w:spacing w:after="0" w:line="240" w:lineRule="auto"/>
        <w:ind w:left="426"/>
        <w:jc w:val="both"/>
        <w:rPr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1"/>
          <w:numId w:val="14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Ministria e Administratës Publike, Sekret</w:t>
      </w:r>
      <w:r w:rsidR="00272F6A" w:rsidRPr="009C5161">
        <w:rPr>
          <w:rStyle w:val="hps"/>
          <w:rFonts w:ascii="Book Antiqua" w:hAnsi="Book Antiqua"/>
          <w:lang w:val="sq-AL"/>
        </w:rPr>
        <w:t>ari i Përgjithshëm (një anëtar);</w:t>
      </w:r>
    </w:p>
    <w:p w:rsidR="00272F6A" w:rsidRPr="009C5161" w:rsidRDefault="00F1234C" w:rsidP="009C5161">
      <w:pPr>
        <w:pStyle w:val="ListParagraph"/>
        <w:numPr>
          <w:ilvl w:val="1"/>
          <w:numId w:val="14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Ministria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IntegrimitEvr</w:t>
      </w:r>
      <w:r w:rsidR="00272F6A" w:rsidRPr="009C5161">
        <w:rPr>
          <w:rStyle w:val="hps"/>
          <w:rFonts w:ascii="Book Antiqua" w:hAnsi="Book Antiqua"/>
          <w:lang w:val="sq-AL"/>
        </w:rPr>
        <w:t>opian, Sekretari i Përgjithshëm (një anëtar);</w:t>
      </w:r>
    </w:p>
    <w:p w:rsidR="00272F6A" w:rsidRPr="009C5161" w:rsidRDefault="00F1234C" w:rsidP="009C5161">
      <w:pPr>
        <w:pStyle w:val="ListParagraph"/>
        <w:numPr>
          <w:ilvl w:val="1"/>
          <w:numId w:val="14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Ministria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Administrimit të Pushtetit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Lokal, Sekretari i Përgjithshëm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272F6A" w:rsidRPr="009C5161">
        <w:rPr>
          <w:rStyle w:val="hps"/>
          <w:rFonts w:ascii="Book Antiqua" w:hAnsi="Book Antiqua"/>
          <w:lang w:val="sq-AL"/>
        </w:rPr>
        <w:t>(një anëtar);</w:t>
      </w:r>
    </w:p>
    <w:p w:rsidR="00272F6A" w:rsidRPr="009C5161" w:rsidRDefault="00F1234C" w:rsidP="009C5161">
      <w:pPr>
        <w:pStyle w:val="ListParagraph"/>
        <w:numPr>
          <w:ilvl w:val="1"/>
          <w:numId w:val="14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Ministria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Financave</w:t>
      </w:r>
      <w:r w:rsidRPr="009C5161">
        <w:rPr>
          <w:rFonts w:ascii="Book Antiqua" w:hAnsi="Book Antiqua"/>
          <w:lang w:val="sq-AL"/>
        </w:rPr>
        <w:t xml:space="preserve">, </w:t>
      </w:r>
      <w:r w:rsidRPr="009C5161">
        <w:rPr>
          <w:rStyle w:val="hps"/>
          <w:rFonts w:ascii="Book Antiqua" w:hAnsi="Book Antiqua"/>
          <w:lang w:val="sq-AL"/>
        </w:rPr>
        <w:t>Sekretari i Përgjithshëm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272F6A" w:rsidRPr="009C5161">
        <w:rPr>
          <w:rStyle w:val="hps"/>
          <w:rFonts w:ascii="Book Antiqua" w:hAnsi="Book Antiqua"/>
          <w:lang w:val="sq-AL"/>
        </w:rPr>
        <w:t>(një anëtar);</w:t>
      </w:r>
    </w:p>
    <w:p w:rsidR="00F1234C" w:rsidRPr="009C5161" w:rsidRDefault="00F1234C" w:rsidP="009C5161">
      <w:pPr>
        <w:pStyle w:val="ListParagraph"/>
        <w:numPr>
          <w:ilvl w:val="1"/>
          <w:numId w:val="14"/>
        </w:numPr>
        <w:spacing w:before="120" w:after="120" w:line="360" w:lineRule="auto"/>
        <w:ind w:left="1276" w:hanging="567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Ministria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Punës dhe Mirëqenies Sociale</w:t>
      </w:r>
      <w:r w:rsidRPr="009C5161">
        <w:rPr>
          <w:rFonts w:ascii="Book Antiqua" w:hAnsi="Book Antiqua"/>
          <w:lang w:val="sq-AL"/>
        </w:rPr>
        <w:t xml:space="preserve">, </w:t>
      </w:r>
      <w:r w:rsidRPr="009C5161">
        <w:rPr>
          <w:rStyle w:val="hps"/>
          <w:rFonts w:ascii="Book Antiqua" w:hAnsi="Book Antiqua"/>
          <w:lang w:val="sq-AL"/>
        </w:rPr>
        <w:t>Sekretari i Përgjithshëm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272F6A" w:rsidRPr="009C5161">
        <w:rPr>
          <w:rStyle w:val="hps"/>
          <w:rFonts w:ascii="Book Antiqua" w:hAnsi="Book Antiqua"/>
          <w:lang w:val="sq-AL"/>
        </w:rPr>
        <w:t>(një anëtar);</w:t>
      </w:r>
    </w:p>
    <w:p w:rsidR="00F1234C" w:rsidRPr="009C5161" w:rsidRDefault="00241F31" w:rsidP="009C5161">
      <w:pPr>
        <w:pStyle w:val="ListParagraph"/>
        <w:numPr>
          <w:ilvl w:val="1"/>
          <w:numId w:val="6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</w:t>
      </w:r>
      <w:r w:rsidR="00F1234C" w:rsidRPr="009C5161">
        <w:rPr>
          <w:rStyle w:val="hps"/>
          <w:rFonts w:ascii="Book Antiqua" w:hAnsi="Book Antiqua"/>
          <w:lang w:val="sq-AL"/>
        </w:rPr>
        <w:t>inistria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Kulturës, Rinisë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dhe Sporteve</w:t>
      </w:r>
      <w:r w:rsidR="00F1234C" w:rsidRPr="009C5161">
        <w:rPr>
          <w:rFonts w:ascii="Book Antiqua" w:hAnsi="Book Antiqua"/>
          <w:lang w:val="sq-AL"/>
        </w:rPr>
        <w:t>,</w:t>
      </w:r>
      <w:r w:rsidR="00F1234C" w:rsidRPr="009C5161">
        <w:rPr>
          <w:rStyle w:val="hps"/>
          <w:rFonts w:ascii="Book Antiqua" w:hAnsi="Book Antiqua"/>
          <w:lang w:val="sq-AL"/>
        </w:rPr>
        <w:t xml:space="preserve"> Sekretari i Përgjithshëm</w:t>
      </w:r>
      <w:r w:rsidR="00272F6A" w:rsidRPr="009C5161">
        <w:rPr>
          <w:rStyle w:val="hps"/>
          <w:rFonts w:ascii="Book Antiqua" w:hAnsi="Book Antiqua"/>
          <w:lang w:val="sq-AL"/>
        </w:rPr>
        <w:t>, (një anëtar);</w:t>
      </w:r>
    </w:p>
    <w:p w:rsidR="00F1234C" w:rsidRPr="009C5161" w:rsidRDefault="00F1234C" w:rsidP="009C5161">
      <w:pPr>
        <w:pStyle w:val="ListParagraph"/>
        <w:numPr>
          <w:ilvl w:val="1"/>
          <w:numId w:val="6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Ministria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Tregtisë dhe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Industrisë,  Sekretari i Përgjithshëm</w:t>
      </w:r>
      <w:r w:rsidR="00272F6A" w:rsidRPr="009C5161">
        <w:rPr>
          <w:rStyle w:val="hps"/>
          <w:rFonts w:ascii="Book Antiqua" w:hAnsi="Book Antiqua"/>
          <w:lang w:val="sq-AL"/>
        </w:rPr>
        <w:t>, (një anëtar);</w:t>
      </w:r>
    </w:p>
    <w:p w:rsidR="00F1234C" w:rsidRPr="009C5161" w:rsidRDefault="00F1234C" w:rsidP="009C5161">
      <w:pPr>
        <w:pStyle w:val="ListParagraph"/>
        <w:numPr>
          <w:ilvl w:val="1"/>
          <w:numId w:val="6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Zyra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 Qeverisje të Mirë/Zyra eKryeministrit,  Drejtori</w:t>
      </w:r>
      <w:r w:rsidR="00272F6A" w:rsidRPr="009C5161">
        <w:rPr>
          <w:rStyle w:val="hps"/>
          <w:rFonts w:ascii="Book Antiqua" w:hAnsi="Book Antiqua"/>
          <w:lang w:val="sq-AL"/>
        </w:rPr>
        <w:t>, (një anëtar);</w:t>
      </w:r>
    </w:p>
    <w:p w:rsidR="00F1234C" w:rsidRPr="009C5161" w:rsidRDefault="00F1234C" w:rsidP="009C5161">
      <w:pPr>
        <w:pStyle w:val="ListParagraph"/>
        <w:numPr>
          <w:ilvl w:val="1"/>
          <w:numId w:val="6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Zyra Ligjore/Zyra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Kryeministrit, Drejtori</w:t>
      </w:r>
      <w:r w:rsidR="00272F6A" w:rsidRPr="009C5161">
        <w:rPr>
          <w:rStyle w:val="hps"/>
          <w:rFonts w:ascii="Book Antiqua" w:hAnsi="Book Antiqua"/>
          <w:lang w:val="sq-AL"/>
        </w:rPr>
        <w:t>, (një anëtar);</w:t>
      </w:r>
    </w:p>
    <w:p w:rsidR="00F1234C" w:rsidRPr="009C5161" w:rsidRDefault="00F1234C" w:rsidP="009C5161">
      <w:pPr>
        <w:pStyle w:val="ListParagraph"/>
        <w:numPr>
          <w:ilvl w:val="1"/>
          <w:numId w:val="6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Zyra për Planifikim Strategjik/Zyra eKryeministrit, Drejtori</w:t>
      </w:r>
      <w:r w:rsidR="00272F6A" w:rsidRPr="009C5161">
        <w:rPr>
          <w:rStyle w:val="hps"/>
          <w:rFonts w:ascii="Book Antiqua" w:hAnsi="Book Antiqua"/>
          <w:lang w:val="sq-AL"/>
        </w:rPr>
        <w:t>, (një anëtar);</w:t>
      </w:r>
    </w:p>
    <w:p w:rsidR="00F1234C" w:rsidRPr="009C5161" w:rsidRDefault="00F1234C" w:rsidP="009C5161">
      <w:pPr>
        <w:pStyle w:val="ListParagraph"/>
        <w:numPr>
          <w:ilvl w:val="1"/>
          <w:numId w:val="6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Zyra për Komunikim  me Publikun, Drejtori</w:t>
      </w:r>
      <w:r w:rsidR="00272F6A" w:rsidRPr="009C5161">
        <w:rPr>
          <w:rStyle w:val="hps"/>
          <w:rFonts w:ascii="Book Antiqua" w:hAnsi="Book Antiqua"/>
          <w:lang w:val="sq-AL"/>
        </w:rPr>
        <w:t>, (një anëtar);</w:t>
      </w:r>
    </w:p>
    <w:p w:rsidR="00F1234C" w:rsidRPr="009C5161" w:rsidRDefault="00F1234C" w:rsidP="009C5161">
      <w:pPr>
        <w:pStyle w:val="ListParagraph"/>
        <w:numPr>
          <w:ilvl w:val="1"/>
          <w:numId w:val="6"/>
        </w:numPr>
        <w:spacing w:before="120" w:after="120" w:line="360" w:lineRule="auto"/>
        <w:ind w:left="1276" w:hanging="567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Sekretariati Koordinues i Qeverisë, Drejtori</w:t>
      </w:r>
      <w:r w:rsidR="00272F6A" w:rsidRPr="009C5161">
        <w:rPr>
          <w:rStyle w:val="hps"/>
          <w:rFonts w:ascii="Book Antiqua" w:hAnsi="Book Antiqua"/>
          <w:lang w:val="sq-AL"/>
        </w:rPr>
        <w:t>, (një anëtar);</w:t>
      </w:r>
    </w:p>
    <w:p w:rsidR="00F1234C" w:rsidRDefault="00F1234C" w:rsidP="009C5161">
      <w:pPr>
        <w:pStyle w:val="ListParagraph"/>
        <w:numPr>
          <w:ilvl w:val="1"/>
          <w:numId w:val="6"/>
        </w:numPr>
        <w:spacing w:before="120" w:after="120" w:line="360" w:lineRule="auto"/>
        <w:ind w:left="1276" w:hanging="567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Zyra Administrative/Zyra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Kryeministrit, Drejtori</w:t>
      </w:r>
      <w:r w:rsidR="00272F6A" w:rsidRPr="009C5161">
        <w:rPr>
          <w:rStyle w:val="hps"/>
          <w:rFonts w:ascii="Book Antiqua" w:hAnsi="Book Antiqua"/>
          <w:lang w:val="sq-AL"/>
        </w:rPr>
        <w:t>, (një anëtar);</w:t>
      </w:r>
    </w:p>
    <w:p w:rsidR="009C5161" w:rsidRPr="009C5161" w:rsidRDefault="009C5161" w:rsidP="009C5161">
      <w:pPr>
        <w:pStyle w:val="ListParagraph"/>
        <w:spacing w:before="120" w:after="120" w:line="360" w:lineRule="auto"/>
        <w:ind w:left="1276"/>
        <w:jc w:val="both"/>
        <w:rPr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lastRenderedPageBreak/>
        <w:t>Nga 15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përfaqësues të shoqërisë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civile</w:t>
      </w:r>
      <w:r w:rsidRPr="009C5161">
        <w:rPr>
          <w:rFonts w:ascii="Book Antiqua" w:hAnsi="Book Antiqua"/>
          <w:lang w:val="sq-AL"/>
        </w:rPr>
        <w:t xml:space="preserve">, </w:t>
      </w:r>
      <w:r w:rsidRPr="009C5161">
        <w:rPr>
          <w:rStyle w:val="hps"/>
          <w:rFonts w:ascii="Book Antiqua" w:hAnsi="Book Antiqua"/>
          <w:lang w:val="sq-AL"/>
        </w:rPr>
        <w:t>1anëtar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emërohet drejtëpërdrejtë ngaPlatforma CiviKos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14 anëtar tjerë të zgjedhur nga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vetë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organizatat e shoqërisë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civile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në bazë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të një procedure demokratike</w:t>
      </w:r>
      <w:r w:rsidRPr="009C5161">
        <w:rPr>
          <w:rFonts w:ascii="Book Antiqua" w:hAnsi="Book Antiqua"/>
          <w:lang w:val="sq-AL"/>
        </w:rPr>
        <w:t xml:space="preserve">, të hapur dhe </w:t>
      </w:r>
      <w:r w:rsidRPr="009C5161">
        <w:rPr>
          <w:rStyle w:val="hps"/>
          <w:rFonts w:ascii="Book Antiqua" w:hAnsi="Book Antiqua"/>
          <w:lang w:val="sq-AL"/>
        </w:rPr>
        <w:t>transparente</w:t>
      </w:r>
      <w:r w:rsidRPr="009C5161">
        <w:rPr>
          <w:rFonts w:ascii="Book Antiqua" w:hAnsi="Book Antiqua"/>
          <w:lang w:val="sq-AL"/>
        </w:rPr>
        <w:t>.</w:t>
      </w:r>
    </w:p>
    <w:p w:rsidR="00272F6A" w:rsidRPr="009C5161" w:rsidRDefault="00272F6A" w:rsidP="009C5161">
      <w:pPr>
        <w:pStyle w:val="ListParagraph"/>
        <w:spacing w:after="0" w:line="240" w:lineRule="auto"/>
        <w:ind w:left="426"/>
        <w:jc w:val="both"/>
        <w:rPr>
          <w:rFonts w:ascii="Book Antiqua" w:hAnsi="Book Antiqua"/>
          <w:lang w:val="sq-AL"/>
        </w:rPr>
      </w:pPr>
    </w:p>
    <w:p w:rsidR="00272F6A" w:rsidRPr="00131935" w:rsidRDefault="00F1234C" w:rsidP="009C5161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 xml:space="preserve">Anëtarët vëzhgues – me ftesë të </w:t>
      </w:r>
      <w:r w:rsidR="00B9770C" w:rsidRPr="009C5161">
        <w:rPr>
          <w:rStyle w:val="hps"/>
          <w:rFonts w:ascii="Book Antiqua" w:hAnsi="Book Antiqua"/>
          <w:lang w:val="sq-AL"/>
        </w:rPr>
        <w:t xml:space="preserve">përfaqësuesve të Këshillit qoftë nga institucionet qoftë </w:t>
      </w:r>
      <w:r w:rsidR="00B9770C" w:rsidRPr="00131935">
        <w:rPr>
          <w:rStyle w:val="hps"/>
          <w:rFonts w:ascii="Book Antiqua" w:hAnsi="Book Antiqua"/>
          <w:lang w:val="sq-AL"/>
        </w:rPr>
        <w:t xml:space="preserve">nga organizatat e shoqërisë civile Sekretariati i </w:t>
      </w:r>
      <w:r w:rsidRPr="00131935">
        <w:rPr>
          <w:rStyle w:val="hps"/>
          <w:rFonts w:ascii="Book Antiqua" w:hAnsi="Book Antiqua"/>
          <w:lang w:val="sq-AL"/>
        </w:rPr>
        <w:t xml:space="preserve">Këshillit </w:t>
      </w:r>
      <w:r w:rsidR="00B9770C" w:rsidRPr="00131935">
        <w:rPr>
          <w:rStyle w:val="hps"/>
          <w:rFonts w:ascii="Book Antiqua" w:hAnsi="Book Antiqua"/>
          <w:lang w:val="sq-AL"/>
        </w:rPr>
        <w:t>ob</w:t>
      </w:r>
      <w:r w:rsidR="001E44ED" w:rsidRPr="00131935">
        <w:rPr>
          <w:rStyle w:val="hps"/>
          <w:rFonts w:ascii="Book Antiqua" w:hAnsi="Book Antiqua"/>
          <w:lang w:val="sq-AL"/>
        </w:rPr>
        <w:t>l</w:t>
      </w:r>
      <w:r w:rsidR="00B9770C" w:rsidRPr="00131935">
        <w:rPr>
          <w:rStyle w:val="hps"/>
          <w:rFonts w:ascii="Book Antiqua" w:hAnsi="Book Antiqua"/>
          <w:lang w:val="sq-AL"/>
        </w:rPr>
        <w:t>igohet që</w:t>
      </w:r>
      <w:r w:rsidR="007470F3" w:rsidRPr="00131935">
        <w:rPr>
          <w:rStyle w:val="hps"/>
          <w:rFonts w:ascii="Book Antiqua" w:hAnsi="Book Antiqua"/>
          <w:lang w:val="sq-AL"/>
        </w:rPr>
        <w:t xml:space="preserve"> </w:t>
      </w:r>
      <w:r w:rsidR="00B9770C" w:rsidRPr="00131935">
        <w:rPr>
          <w:rStyle w:val="hps"/>
          <w:rFonts w:ascii="Book Antiqua" w:hAnsi="Book Antiqua"/>
          <w:lang w:val="sq-AL"/>
        </w:rPr>
        <w:t>të ftoj organiz</w:t>
      </w:r>
      <w:r w:rsidR="001E44ED" w:rsidRPr="00131935">
        <w:rPr>
          <w:rStyle w:val="hps"/>
          <w:rFonts w:ascii="Book Antiqua" w:hAnsi="Book Antiqua"/>
          <w:lang w:val="sq-AL"/>
        </w:rPr>
        <w:t>a</w:t>
      </w:r>
      <w:r w:rsidR="00B9770C" w:rsidRPr="00131935">
        <w:rPr>
          <w:rStyle w:val="hps"/>
          <w:rFonts w:ascii="Book Antiqua" w:hAnsi="Book Antiqua"/>
          <w:lang w:val="sq-AL"/>
        </w:rPr>
        <w:t>tat</w:t>
      </w:r>
      <w:r w:rsidR="007470F3" w:rsidRPr="00131935">
        <w:rPr>
          <w:rStyle w:val="hps"/>
          <w:rFonts w:ascii="Book Antiqua" w:hAnsi="Book Antiqua"/>
          <w:lang w:val="sq-AL"/>
        </w:rPr>
        <w:t xml:space="preserve"> </w:t>
      </w:r>
      <w:r w:rsidR="001E44ED" w:rsidRPr="00131935">
        <w:rPr>
          <w:rStyle w:val="hps"/>
          <w:rFonts w:ascii="Book Antiqua" w:hAnsi="Book Antiqua"/>
          <w:lang w:val="sq-AL"/>
        </w:rPr>
        <w:t xml:space="preserve">qoftë </w:t>
      </w:r>
      <w:r w:rsidRPr="00131935">
        <w:rPr>
          <w:rStyle w:val="hps"/>
          <w:rFonts w:ascii="Book Antiqua" w:hAnsi="Book Antiqua"/>
          <w:lang w:val="sq-AL"/>
        </w:rPr>
        <w:t>vendore</w:t>
      </w:r>
      <w:r w:rsidR="00B9770C" w:rsidRPr="00131935">
        <w:rPr>
          <w:rStyle w:val="hps"/>
          <w:rFonts w:ascii="Book Antiqua" w:hAnsi="Book Antiqua"/>
          <w:lang w:val="sq-AL"/>
        </w:rPr>
        <w:t xml:space="preserve"> ose edhe </w:t>
      </w:r>
      <w:r w:rsidR="001E44ED" w:rsidRPr="00131935">
        <w:rPr>
          <w:rStyle w:val="hps"/>
          <w:rFonts w:ascii="Book Antiqua" w:hAnsi="Book Antiqua"/>
          <w:lang w:val="sq-AL"/>
        </w:rPr>
        <w:t>partnerët</w:t>
      </w:r>
      <w:r w:rsidRPr="00131935">
        <w:rPr>
          <w:rStyle w:val="hps"/>
          <w:rFonts w:ascii="Book Antiqua" w:hAnsi="Book Antiqua"/>
          <w:lang w:val="sq-AL"/>
        </w:rPr>
        <w:t xml:space="preserve"> ndërkombetare në cilësinë e pjesëmarrësve përkrahës dhe partner  të Këshillit. </w:t>
      </w:r>
    </w:p>
    <w:p w:rsidR="00272F6A" w:rsidRPr="00131935" w:rsidRDefault="00272F6A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131935" w:rsidRPr="008F2926" w:rsidRDefault="00131935" w:rsidP="00131935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Style w:val="hps"/>
          <w:rFonts w:ascii="Book Antiqua" w:hAnsi="Book Antiqua"/>
          <w:lang w:val="sq-AL"/>
        </w:rPr>
      </w:pPr>
      <w:r w:rsidRPr="008F2926">
        <w:rPr>
          <w:rFonts w:ascii="Book Antiqua" w:hAnsi="Book Antiqua"/>
        </w:rPr>
        <w:t>Angazhimi i anëtarëve të Këshillit, anëtarëve të Grupeve të Punës dhe të tjerëve që përfshihen në punën e Këshillit bëhet në baza  vullnetare, pa ndonjë kompenzim financiar.</w:t>
      </w:r>
    </w:p>
    <w:p w:rsidR="00131935" w:rsidRPr="008F2926" w:rsidRDefault="00131935" w:rsidP="00131935">
      <w:pPr>
        <w:spacing w:after="0" w:line="240" w:lineRule="auto"/>
        <w:jc w:val="both"/>
        <w:rPr>
          <w:rStyle w:val="hps"/>
          <w:rFonts w:ascii="Book Antiqua" w:hAnsi="Book Antiqua"/>
          <w:lang w:val="sq-AL"/>
        </w:rPr>
      </w:pPr>
    </w:p>
    <w:p w:rsidR="00F1234C" w:rsidRPr="009C5161" w:rsidRDefault="00F1234C" w:rsidP="009C5161">
      <w:pPr>
        <w:spacing w:after="0" w:line="240" w:lineRule="auto"/>
        <w:rPr>
          <w:rStyle w:val="hps"/>
          <w:rFonts w:ascii="Book Antiqua" w:hAnsi="Book Antiqua"/>
          <w:b/>
          <w:lang w:val="sq-AL"/>
        </w:rPr>
      </w:pPr>
    </w:p>
    <w:p w:rsidR="00272F6A" w:rsidRPr="009C5161" w:rsidRDefault="00F1234C" w:rsidP="009C5161">
      <w:pPr>
        <w:spacing w:after="0" w:line="240" w:lineRule="auto"/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</w:pPr>
      <w:r w:rsidRPr="009C5161"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  <w:t>Sekretariati</w:t>
      </w:r>
      <w:r w:rsidR="007470F3"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  <w:t xml:space="preserve"> </w:t>
      </w:r>
      <w:r w:rsidRPr="009C5161"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  <w:t>i Këshillit</w:t>
      </w:r>
    </w:p>
    <w:p w:rsidR="00F1234C" w:rsidRPr="009C5161" w:rsidRDefault="00F1234C" w:rsidP="009C5161">
      <w:pPr>
        <w:spacing w:after="0" w:line="240" w:lineRule="auto"/>
        <w:rPr>
          <w:rFonts w:ascii="Book Antiqua" w:hAnsi="Book Antiqua"/>
          <w:sz w:val="24"/>
          <w:szCs w:val="24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bookmarkStart w:id="2" w:name="_Toc355657316"/>
      <w:r w:rsidRPr="009C5161">
        <w:rPr>
          <w:rFonts w:ascii="Book Antiqua" w:eastAsia="Times New Roman" w:hAnsi="Book Antiqua"/>
          <w:lang w:val="sq-AL"/>
        </w:rPr>
        <w:t>ZKM/ZQM do të shërbejë si Sekretarit dhe do të jetë organi përgjegjës për monitorimin dhe raportimin e zbatimit të Strategjisë qeveritare dhe Planit të Veprimit për bashkëpunim me shoqërinë civile.</w:t>
      </w:r>
      <w:bookmarkEnd w:id="2"/>
    </w:p>
    <w:p w:rsidR="00272F6A" w:rsidRPr="009C5161" w:rsidRDefault="00272F6A" w:rsidP="009C5161">
      <w:pPr>
        <w:pStyle w:val="ListParagraph"/>
        <w:spacing w:after="0" w:line="240" w:lineRule="auto"/>
        <w:ind w:left="426"/>
        <w:jc w:val="both"/>
        <w:rPr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Të gjitha detyrat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administrative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teknike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 një punë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pa pengesa 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Këshillit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ofrohen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nga Zyra e Kryeministrit /Zyrapër Qeverisje të Mirë</w:t>
      </w:r>
      <w:r w:rsidR="00272F6A" w:rsidRPr="009C5161">
        <w:rPr>
          <w:rFonts w:ascii="Book Antiqua" w:hAnsi="Book Antiqua"/>
          <w:lang w:val="sq-AL"/>
        </w:rPr>
        <w:t>.</w:t>
      </w:r>
    </w:p>
    <w:p w:rsidR="00272F6A" w:rsidRPr="009C5161" w:rsidRDefault="00272F6A" w:rsidP="009C5161">
      <w:pPr>
        <w:pStyle w:val="ListParagraph"/>
        <w:spacing w:after="0" w:line="240" w:lineRule="auto"/>
        <w:rPr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>ZKM/ZQM obligohet që në baza vjetore të publikoj Raportin për zbatimin e Stra</w:t>
      </w:r>
      <w:r w:rsidR="00272F6A" w:rsidRPr="009C5161">
        <w:rPr>
          <w:rFonts w:ascii="Book Antiqua" w:hAnsi="Book Antiqua"/>
          <w:lang w:val="sq-AL"/>
        </w:rPr>
        <w:t>tegjisë dhe Planit të Veprimit.</w:t>
      </w:r>
    </w:p>
    <w:p w:rsidR="00272F6A" w:rsidRPr="009C5161" w:rsidRDefault="00272F6A" w:rsidP="009C5161">
      <w:pPr>
        <w:pStyle w:val="ListParagraph"/>
        <w:spacing w:after="0" w:line="240" w:lineRule="auto"/>
        <w:rPr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>Përve</w:t>
      </w:r>
      <w:r w:rsidR="00272F6A" w:rsidRPr="009C5161">
        <w:rPr>
          <w:rFonts w:ascii="Book Antiqua" w:hAnsi="Book Antiqua"/>
          <w:lang w:val="sq-AL"/>
        </w:rPr>
        <w:t>ç</w:t>
      </w:r>
      <w:r w:rsidRPr="009C5161">
        <w:rPr>
          <w:rFonts w:ascii="Book Antiqua" w:hAnsi="Book Antiqua"/>
          <w:lang w:val="sq-AL"/>
        </w:rPr>
        <w:t xml:space="preserve"> raporteve të përgadituar nga Zyra për </w:t>
      </w:r>
      <w:r w:rsidR="005C5E8C" w:rsidRPr="009C5161">
        <w:rPr>
          <w:rFonts w:ascii="Book Antiqua" w:hAnsi="Book Antiqua"/>
          <w:lang w:val="sq-AL"/>
        </w:rPr>
        <w:t>Q</w:t>
      </w:r>
      <w:r w:rsidRPr="009C5161">
        <w:rPr>
          <w:rFonts w:ascii="Book Antiqua" w:hAnsi="Book Antiqua"/>
          <w:lang w:val="sq-AL"/>
        </w:rPr>
        <w:t>everisje të Mirë Këshilli do të marrë parasyshë dhe do të diskutojë edhe raportet tjera të monitorimit paralel që mund të prodhohen nga Platf</w:t>
      </w:r>
      <w:r w:rsidR="00272F6A" w:rsidRPr="009C5161">
        <w:rPr>
          <w:rFonts w:ascii="Book Antiqua" w:hAnsi="Book Antiqua"/>
          <w:lang w:val="sq-AL"/>
        </w:rPr>
        <w:t>orma CiviKos dhe OSHC-të tjera.</w:t>
      </w:r>
    </w:p>
    <w:p w:rsidR="00272F6A" w:rsidRPr="009C5161" w:rsidRDefault="00272F6A" w:rsidP="009C5161">
      <w:pPr>
        <w:pStyle w:val="ListParagraph"/>
        <w:spacing w:after="0" w:line="240" w:lineRule="auto"/>
        <w:rPr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Për mbarëvajtjen </w:t>
      </w:r>
      <w:r w:rsidR="00272F6A" w:rsidRPr="009C5161">
        <w:rPr>
          <w:rFonts w:ascii="Book Antiqua" w:hAnsi="Book Antiqua"/>
          <w:lang w:val="sq-AL"/>
        </w:rPr>
        <w:t xml:space="preserve">me </w:t>
      </w:r>
      <w:r w:rsidR="00272F6A" w:rsidRPr="009C5161">
        <w:rPr>
          <w:rFonts w:ascii="Book Antiqua" w:hAnsi="Book Antiqua" w:cs="BookAntiqua"/>
          <w:lang w:val="sq-AL"/>
        </w:rPr>
        <w:t>sukses</w:t>
      </w:r>
      <w:r w:rsidRPr="009C5161">
        <w:rPr>
          <w:rFonts w:ascii="Book Antiqua" w:hAnsi="Book Antiqua" w:cs="BookAntiqua"/>
          <w:lang w:val="sq-AL"/>
        </w:rPr>
        <w:t xml:space="preserve"> të </w:t>
      </w:r>
      <w:r w:rsidR="00272F6A" w:rsidRPr="009C5161">
        <w:rPr>
          <w:rFonts w:ascii="Book Antiqua" w:hAnsi="Book Antiqua" w:cs="BookAntiqua"/>
          <w:lang w:val="sq-AL"/>
        </w:rPr>
        <w:t xml:space="preserve">punës </w:t>
      </w:r>
      <w:r w:rsidRPr="009C5161">
        <w:rPr>
          <w:rFonts w:ascii="Book Antiqua" w:hAnsi="Book Antiqua" w:cs="BookAntiqua"/>
          <w:lang w:val="sq-AL"/>
        </w:rPr>
        <w:t>këtij Këshilli,</w:t>
      </w:r>
      <w:r w:rsidRPr="009C5161">
        <w:rPr>
          <w:rFonts w:ascii="Book Antiqua" w:hAnsi="Book Antiqua"/>
          <w:lang w:val="sq-AL"/>
        </w:rPr>
        <w:t xml:space="preserve"> Sekretariati do të mbështetet nga Zyra e Kryeministrit qoftë financiarisht qoftë </w:t>
      </w:r>
      <w:r w:rsidR="00272F6A" w:rsidRPr="009C5161">
        <w:rPr>
          <w:rFonts w:ascii="Book Antiqua" w:hAnsi="Book Antiqua"/>
          <w:lang w:val="sq-AL"/>
        </w:rPr>
        <w:t>me resurse  njerëzore.</w:t>
      </w:r>
    </w:p>
    <w:p w:rsidR="005C5E8C" w:rsidRPr="009C5161" w:rsidRDefault="005C5E8C" w:rsidP="009C5161">
      <w:pPr>
        <w:spacing w:after="0" w:line="240" w:lineRule="auto"/>
        <w:jc w:val="both"/>
        <w:rPr>
          <w:rStyle w:val="hps"/>
          <w:rFonts w:ascii="Book Antiqua" w:hAnsi="Book Antiqua"/>
          <w:b/>
          <w:lang w:val="sq-AL"/>
        </w:rPr>
      </w:pPr>
    </w:p>
    <w:p w:rsidR="005C5E8C" w:rsidRPr="009C5161" w:rsidRDefault="005C5E8C" w:rsidP="009C5161">
      <w:pPr>
        <w:spacing w:after="0" w:line="240" w:lineRule="auto"/>
        <w:jc w:val="both"/>
        <w:rPr>
          <w:rStyle w:val="hps"/>
          <w:rFonts w:ascii="Book Antiqua" w:hAnsi="Book Antiqua"/>
          <w:b/>
          <w:lang w:val="sq-AL"/>
        </w:rPr>
      </w:pPr>
    </w:p>
    <w:p w:rsidR="00272F6A" w:rsidRPr="009C5161" w:rsidRDefault="00F1234C" w:rsidP="009C5161">
      <w:pPr>
        <w:spacing w:after="0" w:line="240" w:lineRule="auto"/>
        <w:rPr>
          <w:rStyle w:val="hps"/>
          <w:rFonts w:ascii="Book Antiqua" w:hAnsi="Book Antiqua"/>
          <w:b/>
          <w:u w:val="single"/>
          <w:lang w:val="sq-AL"/>
        </w:rPr>
      </w:pPr>
      <w:r w:rsidRPr="009C5161">
        <w:rPr>
          <w:rStyle w:val="hps"/>
          <w:rFonts w:ascii="Book Antiqua" w:hAnsi="Book Antiqua"/>
          <w:b/>
          <w:u w:val="single"/>
          <w:lang w:val="sq-AL"/>
        </w:rPr>
        <w:t>PUNA E KËSHILLIT</w:t>
      </w:r>
    </w:p>
    <w:p w:rsidR="00272F6A" w:rsidRPr="009C5161" w:rsidRDefault="00272F6A" w:rsidP="009C5161">
      <w:pPr>
        <w:spacing w:after="0" w:line="240" w:lineRule="auto"/>
        <w:rPr>
          <w:rFonts w:ascii="Book Antiqua" w:hAnsi="Book Antiqua"/>
          <w:b/>
          <w:lang w:val="sq-AL"/>
        </w:rPr>
      </w:pPr>
    </w:p>
    <w:p w:rsidR="00272F6A" w:rsidRPr="009C5161" w:rsidRDefault="00F1234C" w:rsidP="009C5161">
      <w:pPr>
        <w:spacing w:after="0" w:line="240" w:lineRule="auto"/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</w:pPr>
      <w:r w:rsidRPr="009C5161">
        <w:rPr>
          <w:rFonts w:ascii="Book Antiqua" w:hAnsi="Book Antiqua"/>
          <w:b/>
          <w:sz w:val="24"/>
          <w:szCs w:val="24"/>
          <w:u w:val="single"/>
          <w:lang w:val="sq-AL"/>
        </w:rPr>
        <w:t xml:space="preserve">Seancat e </w:t>
      </w:r>
      <w:r w:rsidRPr="009C5161"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  <w:t>Këshillit</w:t>
      </w:r>
    </w:p>
    <w:p w:rsidR="00F1234C" w:rsidRPr="009C5161" w:rsidRDefault="00F1234C" w:rsidP="009C5161">
      <w:pPr>
        <w:spacing w:after="0" w:line="240" w:lineRule="auto"/>
        <w:rPr>
          <w:rFonts w:ascii="Book Antiqua" w:hAnsi="Book Antiqua"/>
          <w:lang w:val="sq-AL"/>
        </w:rPr>
      </w:pPr>
    </w:p>
    <w:p w:rsidR="00272F6A" w:rsidRDefault="00F1234C" w:rsidP="009C5161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Këshilli </w:t>
      </w:r>
      <w:r w:rsidRPr="009C5161">
        <w:rPr>
          <w:rStyle w:val="hps"/>
          <w:rFonts w:ascii="Book Antiqua" w:hAnsi="Book Antiqua"/>
          <w:lang w:val="sq-AL"/>
        </w:rPr>
        <w:t>mblidhet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në seancë së paku</w:t>
      </w:r>
      <w:r w:rsidRPr="009C5161">
        <w:rPr>
          <w:rFonts w:ascii="Book Antiqua" w:hAnsi="Book Antiqua"/>
          <w:lang w:val="sq-AL"/>
        </w:rPr>
        <w:t xml:space="preserve"> </w:t>
      </w:r>
      <w:r w:rsidR="007470F3">
        <w:rPr>
          <w:rFonts w:ascii="Book Antiqua" w:hAnsi="Book Antiqua"/>
          <w:lang w:val="sq-AL"/>
        </w:rPr>
        <w:t>dy</w:t>
      </w:r>
      <w:r w:rsidRPr="009C5161">
        <w:rPr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herë në vit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 të vlerësuar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progresin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zbatimit të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Strategjisë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mbi bazën 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të dhënave të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mbledhura dhe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raporteve të përgatitura nga</w:t>
      </w:r>
      <w:r w:rsidR="007470F3">
        <w:rPr>
          <w:rStyle w:val="hps"/>
          <w:rFonts w:ascii="Book Antiqua" w:hAnsi="Book Antiqua"/>
          <w:lang w:val="sq-AL"/>
        </w:rPr>
        <w:t xml:space="preserve"> </w:t>
      </w:r>
      <w:r w:rsidR="002A7878">
        <w:rPr>
          <w:rStyle w:val="hps"/>
          <w:rFonts w:ascii="Book Antiqua" w:hAnsi="Book Antiqua"/>
          <w:lang w:val="sq-AL"/>
        </w:rPr>
        <w:t>grupet e punës</w:t>
      </w:r>
      <w:r w:rsidR="00272F6A" w:rsidRPr="009C5161">
        <w:rPr>
          <w:rFonts w:ascii="Book Antiqua" w:hAnsi="Book Antiqua"/>
          <w:lang w:val="sq-AL"/>
        </w:rPr>
        <w:t>.</w:t>
      </w:r>
    </w:p>
    <w:p w:rsidR="002A7878" w:rsidRPr="009C5161" w:rsidRDefault="002A7878" w:rsidP="002A7878">
      <w:pPr>
        <w:pStyle w:val="ListParagraph"/>
        <w:spacing w:after="0" w:line="240" w:lineRule="auto"/>
        <w:ind w:left="426"/>
        <w:jc w:val="both"/>
        <w:rPr>
          <w:rFonts w:ascii="Book Antiqua" w:hAnsi="Book Antiqua"/>
          <w:lang w:val="sq-AL"/>
        </w:rPr>
      </w:pPr>
    </w:p>
    <w:p w:rsidR="008F2926" w:rsidRPr="008F2926" w:rsidRDefault="00F1234C" w:rsidP="008F2926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8F2926">
        <w:rPr>
          <w:rStyle w:val="hps"/>
          <w:rFonts w:ascii="Book Antiqua" w:hAnsi="Book Antiqua"/>
          <w:lang w:val="sq-AL"/>
        </w:rPr>
        <w:t>Ftesa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për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seancë</w:t>
      </w:r>
      <w:r w:rsidRPr="008F2926">
        <w:rPr>
          <w:rFonts w:ascii="Book Antiqua" w:hAnsi="Book Antiqua"/>
          <w:lang w:val="sq-AL"/>
        </w:rPr>
        <w:t xml:space="preserve">, </w:t>
      </w:r>
      <w:r w:rsidRPr="008F2926">
        <w:rPr>
          <w:rStyle w:val="hps"/>
          <w:rFonts w:ascii="Book Antiqua" w:hAnsi="Book Antiqua"/>
          <w:lang w:val="sq-AL"/>
        </w:rPr>
        <w:t>së bashku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me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rendin e ditës së seancës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dhe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materialet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për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diskutim duhet të dërgohen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tek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anëtarët</w:t>
      </w:r>
      <w:r w:rsidRPr="008F2926">
        <w:rPr>
          <w:rFonts w:ascii="Book Antiqua" w:hAnsi="Book Antiqua"/>
          <w:lang w:val="sq-AL"/>
        </w:rPr>
        <w:t xml:space="preserve"> nga Zyra për Qeve</w:t>
      </w:r>
      <w:r w:rsidR="002A7878" w:rsidRPr="008F2926">
        <w:rPr>
          <w:rFonts w:ascii="Book Antiqua" w:hAnsi="Book Antiqua"/>
          <w:lang w:val="sq-AL"/>
        </w:rPr>
        <w:t>r</w:t>
      </w:r>
      <w:r w:rsidRPr="008F2926">
        <w:rPr>
          <w:rFonts w:ascii="Book Antiqua" w:hAnsi="Book Antiqua"/>
          <w:lang w:val="sq-AL"/>
        </w:rPr>
        <w:t xml:space="preserve">isje të Mirë </w:t>
      </w:r>
      <w:r w:rsidRPr="008F2926">
        <w:rPr>
          <w:rStyle w:val="hps"/>
          <w:rFonts w:ascii="Book Antiqua" w:hAnsi="Book Antiqua"/>
          <w:lang w:val="sq-AL"/>
        </w:rPr>
        <w:t>të paktën</w:t>
      </w:r>
      <w:r w:rsidR="002A7878" w:rsidRPr="008F2926">
        <w:rPr>
          <w:rStyle w:val="hps"/>
          <w:rFonts w:ascii="Book Antiqua" w:hAnsi="Book Antiqua"/>
          <w:lang w:val="sq-AL"/>
        </w:rPr>
        <w:t xml:space="preserve"> katërmbë</w:t>
      </w:r>
      <w:r w:rsidR="002A7878" w:rsidRPr="008F2926">
        <w:rPr>
          <w:rFonts w:ascii="Book Antiqua" w:hAnsi="Book Antiqua"/>
          <w:lang w:val="sq-AL"/>
        </w:rPr>
        <w:t>dhjetë 14</w:t>
      </w:r>
      <w:r w:rsidRPr="008F2926">
        <w:rPr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ditë</w:t>
      </w:r>
      <w:r w:rsidR="007470F3" w:rsidRPr="008F2926">
        <w:rPr>
          <w:rStyle w:val="hps"/>
          <w:rFonts w:ascii="Book Antiqua" w:hAnsi="Book Antiqua"/>
          <w:lang w:val="sq-AL"/>
        </w:rPr>
        <w:t xml:space="preserve"> </w:t>
      </w:r>
      <w:r w:rsidRPr="008F2926">
        <w:rPr>
          <w:rStyle w:val="hps"/>
          <w:rFonts w:ascii="Book Antiqua" w:hAnsi="Book Antiqua"/>
          <w:lang w:val="sq-AL"/>
        </w:rPr>
        <w:t>përpara seancës</w:t>
      </w:r>
      <w:r w:rsidR="00272F6A" w:rsidRPr="008F2926">
        <w:rPr>
          <w:rFonts w:ascii="Book Antiqua" w:hAnsi="Book Antiqua"/>
          <w:lang w:val="sq-AL"/>
        </w:rPr>
        <w:t>.</w:t>
      </w:r>
      <w:r w:rsidR="008F2926" w:rsidRPr="008F2926">
        <w:rPr>
          <w:rFonts w:ascii="Book Antiqua" w:hAnsi="Book Antiqua"/>
          <w:lang w:val="sq-AL"/>
        </w:rPr>
        <w:t xml:space="preserve"> </w:t>
      </w:r>
    </w:p>
    <w:p w:rsidR="008F2926" w:rsidRPr="008F2926" w:rsidRDefault="008F2926" w:rsidP="008F2926">
      <w:pPr>
        <w:pStyle w:val="ListParagraph"/>
        <w:rPr>
          <w:rFonts w:ascii="Book Antiqua" w:hAnsi="Book Antiqua"/>
          <w:lang w:val="sq-AL"/>
        </w:rPr>
      </w:pPr>
    </w:p>
    <w:p w:rsidR="00272F6A" w:rsidRPr="008F2926" w:rsidRDefault="00F1234C" w:rsidP="008F2926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/>
          <w:color w:val="FF0000"/>
          <w:lang w:val="sq-AL"/>
        </w:rPr>
      </w:pPr>
      <w:r w:rsidRPr="008F2926">
        <w:rPr>
          <w:rFonts w:ascii="Book Antiqua" w:hAnsi="Book Antiqua"/>
          <w:lang w:val="sq-AL"/>
        </w:rPr>
        <w:t xml:space="preserve">Këshillit pa praninë e antarëve shumicë </w:t>
      </w:r>
      <w:r w:rsidR="00131935" w:rsidRPr="008F2926">
        <w:rPr>
          <w:rFonts w:ascii="Book Antiqua" w:hAnsi="Book Antiqua"/>
          <w:lang w:val="sq-AL"/>
        </w:rPr>
        <w:t>nuk mund të mbajë takimet</w:t>
      </w:r>
      <w:r w:rsidRPr="008F2926">
        <w:rPr>
          <w:rFonts w:ascii="Book Antiqua" w:hAnsi="Book Antiqua"/>
          <w:lang w:val="sq-AL"/>
        </w:rPr>
        <w:t>, gjithmonë nevojitet  kuorum i mjaftueshëm  i shumicës së antarëve të Këshillit si nga ana e institucioneve ashtu edhe kuorumi nga ana e anëtarëv</w:t>
      </w:r>
      <w:r w:rsidR="00272F6A" w:rsidRPr="008F2926">
        <w:rPr>
          <w:rFonts w:ascii="Book Antiqua" w:hAnsi="Book Antiqua"/>
          <w:lang w:val="sq-AL"/>
        </w:rPr>
        <w:t>e  shumicë të shoqërisë civile</w:t>
      </w:r>
      <w:r w:rsidR="00272F6A" w:rsidRPr="008F2926">
        <w:rPr>
          <w:rFonts w:ascii="Book Antiqua" w:hAnsi="Book Antiqua"/>
          <w:color w:val="FF0000"/>
          <w:lang w:val="sq-AL"/>
        </w:rPr>
        <w:t>.</w:t>
      </w:r>
    </w:p>
    <w:p w:rsidR="00F1234C" w:rsidRPr="009C5161" w:rsidRDefault="00F1234C" w:rsidP="008F2926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lastRenderedPageBreak/>
        <w:t>Mundësi për të ftuar takime të jashtëzakonshme  të Këshillit kanë edhe përfaqësuesit e shoqërisë civile, qoftë nëpërmjet bashkë-kryesuesit nga shoqëria civile ose edhe nga shumica e anëtarëve përfaqësues të shoqërisë civile.</w:t>
      </w: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b/>
          <w:u w:val="single"/>
          <w:lang w:val="sq-AL"/>
        </w:rPr>
      </w:pPr>
    </w:p>
    <w:p w:rsidR="00272F6A" w:rsidRPr="009C5161" w:rsidRDefault="00F1234C" w:rsidP="009C5161">
      <w:pPr>
        <w:spacing w:after="0" w:line="240" w:lineRule="auto"/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</w:pPr>
      <w:r w:rsidRPr="009C5161">
        <w:rPr>
          <w:rFonts w:ascii="Book Antiqua" w:hAnsi="Book Antiqua"/>
          <w:b/>
          <w:sz w:val="24"/>
          <w:szCs w:val="24"/>
          <w:u w:val="single"/>
          <w:lang w:val="sq-AL"/>
        </w:rPr>
        <w:t xml:space="preserve">Procesverbalet e </w:t>
      </w:r>
      <w:r w:rsidRPr="009C5161"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  <w:t>seancave</w:t>
      </w:r>
    </w:p>
    <w:p w:rsidR="00F1234C" w:rsidRPr="009C5161" w:rsidRDefault="00F1234C" w:rsidP="009C5161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Procesverbali përgatitet për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çdo seancë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nga Zyra e Kryeministrit/ Zyrapër Qeverisje të Mirë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nënshkruhet nga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bashkë-</w:t>
      </w:r>
      <w:r w:rsidRPr="009C5161">
        <w:rPr>
          <w:rFonts w:ascii="Book Antiqua" w:hAnsi="Book Antiqua"/>
          <w:lang w:val="sq-AL"/>
        </w:rPr>
        <w:t xml:space="preserve">kryesuesit </w:t>
      </w:r>
      <w:r w:rsidRPr="009C5161">
        <w:rPr>
          <w:rStyle w:val="hps"/>
          <w:rFonts w:ascii="Book Antiqua" w:hAnsi="Book Antiqua"/>
          <w:lang w:val="sq-AL"/>
        </w:rPr>
        <w:t>në seancën e radhës</w:t>
      </w:r>
      <w:r w:rsidRPr="009C5161">
        <w:rPr>
          <w:rFonts w:ascii="Book Antiqua" w:hAnsi="Book Antiqua"/>
          <w:lang w:val="sq-AL"/>
        </w:rPr>
        <w:t>.</w:t>
      </w:r>
    </w:p>
    <w:p w:rsidR="00272F6A" w:rsidRPr="009C5161" w:rsidRDefault="00272F6A" w:rsidP="009C5161">
      <w:pPr>
        <w:pStyle w:val="ListParagraph"/>
        <w:spacing w:after="0" w:line="240" w:lineRule="auto"/>
        <w:ind w:left="426"/>
        <w:jc w:val="both"/>
        <w:rPr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Procesverbali </w:t>
      </w:r>
      <w:r w:rsidRPr="009C5161">
        <w:rPr>
          <w:rStyle w:val="hps"/>
          <w:rFonts w:ascii="Book Antiqua" w:hAnsi="Book Antiqua"/>
          <w:lang w:val="sq-AL"/>
        </w:rPr>
        <w:t>duhet të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përmbajë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datën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vendin e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seancës,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rendin e ditës,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përmbledhjen e diskutimeve</w:t>
      </w:r>
      <w:r w:rsidRPr="009C5161">
        <w:rPr>
          <w:rFonts w:ascii="Book Antiqua" w:hAnsi="Book Antiqua"/>
          <w:lang w:val="sq-AL"/>
        </w:rPr>
        <w:t xml:space="preserve">, vendimet, </w:t>
      </w:r>
      <w:r w:rsidRPr="009C5161">
        <w:rPr>
          <w:rStyle w:val="hps"/>
          <w:rFonts w:ascii="Book Antiqua" w:hAnsi="Book Antiqua"/>
          <w:lang w:val="sq-AL"/>
        </w:rPr>
        <w:t>emrat e anëtarëve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pjesëmarrës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dhe zëvendësve</w:t>
      </w:r>
      <w:r w:rsidRPr="009C5161">
        <w:rPr>
          <w:rFonts w:ascii="Book Antiqua" w:hAnsi="Book Antiqua"/>
          <w:lang w:val="sq-AL"/>
        </w:rPr>
        <w:t>.</w:t>
      </w:r>
    </w:p>
    <w:p w:rsidR="00272F6A" w:rsidRPr="009C5161" w:rsidRDefault="00272F6A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Draft-procesverbali </w:t>
      </w:r>
      <w:r w:rsidRPr="009C5161">
        <w:rPr>
          <w:rStyle w:val="hps"/>
          <w:rFonts w:ascii="Book Antiqua" w:hAnsi="Book Antiqua"/>
          <w:lang w:val="sq-AL"/>
        </w:rPr>
        <w:t>i dërgohet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anëtarëve të Këshillit</w:t>
      </w:r>
      <w:r w:rsidRPr="009C5161">
        <w:rPr>
          <w:rFonts w:ascii="Book Antiqua" w:hAnsi="Book Antiqua"/>
          <w:lang w:val="sq-AL"/>
        </w:rPr>
        <w:t xml:space="preserve">, më së voni një javë pas </w:t>
      </w:r>
      <w:r w:rsidRPr="009C5161">
        <w:rPr>
          <w:rStyle w:val="hps"/>
          <w:rFonts w:ascii="Book Antiqua" w:hAnsi="Book Antiqua"/>
          <w:lang w:val="sq-AL"/>
        </w:rPr>
        <w:t>seancës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së Këshillit</w:t>
      </w:r>
      <w:r w:rsidRPr="009C5161">
        <w:rPr>
          <w:rFonts w:ascii="Book Antiqua" w:hAnsi="Book Antiqua"/>
          <w:lang w:val="sq-AL"/>
        </w:rPr>
        <w:t xml:space="preserve">. </w:t>
      </w: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:rsidR="00F1234C" w:rsidRPr="009C5161" w:rsidRDefault="00F1234C" w:rsidP="009C516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  <w:lang w:val="sq-AL"/>
        </w:rPr>
      </w:pPr>
      <w:r w:rsidRPr="009C5161">
        <w:rPr>
          <w:rFonts w:ascii="Book Antiqua" w:hAnsi="Book Antiqua"/>
          <w:b/>
          <w:sz w:val="24"/>
          <w:szCs w:val="24"/>
          <w:u w:val="single"/>
          <w:lang w:val="sq-AL"/>
        </w:rPr>
        <w:t>Vendim-marrja</w:t>
      </w:r>
    </w:p>
    <w:p w:rsidR="00272F6A" w:rsidRPr="009C5161" w:rsidRDefault="00272F6A" w:rsidP="009C5161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>Vendim- marrja në Këshill gjithmonë do s</w:t>
      </w:r>
      <w:r w:rsidR="00272F6A" w:rsidRPr="009C5161">
        <w:rPr>
          <w:rFonts w:ascii="Book Antiqua" w:hAnsi="Book Antiqua"/>
          <w:lang w:val="sq-AL"/>
        </w:rPr>
        <w:t>ynohet të arrihet me konsensus.</w:t>
      </w:r>
    </w:p>
    <w:p w:rsidR="00272F6A" w:rsidRPr="009C5161" w:rsidRDefault="00272F6A" w:rsidP="009C5161">
      <w:pPr>
        <w:pStyle w:val="ListParagraph"/>
        <w:spacing w:after="0" w:line="240" w:lineRule="auto"/>
        <w:ind w:left="426"/>
        <w:jc w:val="both"/>
        <w:rPr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Në rast të mungesës së konse</w:t>
      </w:r>
      <w:r w:rsidR="00272F6A" w:rsidRPr="009C5161">
        <w:rPr>
          <w:rStyle w:val="hps"/>
          <w:rFonts w:ascii="Book Antiqua" w:hAnsi="Book Antiqua"/>
          <w:lang w:val="sq-AL"/>
        </w:rPr>
        <w:t>nsusit vendimet hidhen në votim.</w:t>
      </w:r>
    </w:p>
    <w:p w:rsidR="00272F6A" w:rsidRPr="009C5161" w:rsidRDefault="00272F6A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272F6A" w:rsidRPr="009C5161" w:rsidRDefault="00F1234C" w:rsidP="009C5161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Këshilli merr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vendim me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shumicën e të gjithë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 xml:space="preserve">anëtarëve që marrin pjesë në </w:t>
      </w:r>
      <w:r w:rsidRPr="009C5161">
        <w:rPr>
          <w:rFonts w:ascii="Book Antiqua" w:hAnsi="Book Antiqua"/>
          <w:lang w:val="sq-AL"/>
        </w:rPr>
        <w:t xml:space="preserve">takimet e </w:t>
      </w:r>
      <w:r w:rsidRPr="009C5161">
        <w:rPr>
          <w:rStyle w:val="hps"/>
          <w:rFonts w:ascii="Book Antiqua" w:hAnsi="Book Antiqua"/>
          <w:lang w:val="sq-AL"/>
        </w:rPr>
        <w:t>Këshillit</w:t>
      </w:r>
      <w:r w:rsidRPr="009C5161">
        <w:rPr>
          <w:rFonts w:ascii="Book Antiqua" w:hAnsi="Book Antiqua"/>
          <w:lang w:val="sq-AL"/>
        </w:rPr>
        <w:t>.</w:t>
      </w:r>
    </w:p>
    <w:p w:rsidR="00272F6A" w:rsidRPr="009C5161" w:rsidRDefault="00272F6A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F1234C" w:rsidRPr="009C5161" w:rsidRDefault="00F1234C" w:rsidP="009C5161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Style w:val="hps"/>
          <w:rFonts w:ascii="Book Antiqua" w:hAnsi="Book Antiqua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Në rastin e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një vendimi me vota</w:t>
      </w:r>
      <w:r w:rsidRPr="009C5161">
        <w:rPr>
          <w:rFonts w:ascii="Book Antiqua" w:hAnsi="Book Antiqua"/>
          <w:lang w:val="sq-AL"/>
        </w:rPr>
        <w:t xml:space="preserve"> të barabarta, </w:t>
      </w:r>
      <w:r w:rsidRPr="009C5161">
        <w:rPr>
          <w:rStyle w:val="hps"/>
          <w:rFonts w:ascii="Book Antiqua" w:hAnsi="Book Antiqua"/>
          <w:lang w:val="sq-AL"/>
        </w:rPr>
        <w:t>vota e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bashkë</w:t>
      </w:r>
      <w:r w:rsidRPr="009C5161">
        <w:rPr>
          <w:rStyle w:val="atn"/>
          <w:rFonts w:ascii="Book Antiqua" w:hAnsi="Book Antiqua"/>
          <w:lang w:val="sq-AL"/>
        </w:rPr>
        <w:t>-</w:t>
      </w:r>
      <w:r w:rsidRPr="009C5161">
        <w:rPr>
          <w:rFonts w:ascii="Book Antiqua" w:hAnsi="Book Antiqua"/>
          <w:lang w:val="sq-AL"/>
        </w:rPr>
        <w:t xml:space="preserve">kryesuesit, </w:t>
      </w:r>
      <w:r w:rsidRPr="009C5161">
        <w:rPr>
          <w:rStyle w:val="hps"/>
          <w:rFonts w:ascii="Book Antiqua" w:hAnsi="Book Antiqua"/>
          <w:lang w:val="sq-AL"/>
        </w:rPr>
        <w:t xml:space="preserve">përfaqësuesit </w:t>
      </w:r>
      <w:r w:rsidRPr="009C5161">
        <w:rPr>
          <w:rFonts w:ascii="Book Antiqua" w:hAnsi="Book Antiqua"/>
          <w:lang w:val="sq-AL"/>
        </w:rPr>
        <w:t>t</w:t>
      </w:r>
      <w:r w:rsidRPr="009C5161">
        <w:rPr>
          <w:rStyle w:val="hps"/>
          <w:rFonts w:ascii="Book Antiqua" w:hAnsi="Book Antiqua"/>
          <w:lang w:val="sq-AL"/>
        </w:rPr>
        <w:t>ë shoqërisë civile,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është vendimtare.</w:t>
      </w:r>
    </w:p>
    <w:p w:rsidR="00241F31" w:rsidRPr="009C5161" w:rsidRDefault="00241F31" w:rsidP="009C5161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  <w:lang w:val="sq-AL"/>
        </w:rPr>
      </w:pPr>
    </w:p>
    <w:p w:rsidR="00F1234C" w:rsidRDefault="00F1234C" w:rsidP="009C5161">
      <w:pPr>
        <w:spacing w:after="0" w:line="240" w:lineRule="auto"/>
        <w:jc w:val="both"/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</w:pPr>
      <w:r w:rsidRPr="009C5161">
        <w:rPr>
          <w:rFonts w:ascii="Book Antiqua" w:hAnsi="Book Antiqua"/>
          <w:b/>
          <w:sz w:val="24"/>
          <w:szCs w:val="24"/>
          <w:u w:val="single"/>
          <w:lang w:val="sq-AL"/>
        </w:rPr>
        <w:t xml:space="preserve">Publikimi i </w:t>
      </w:r>
      <w:r w:rsidRPr="009C5161"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  <w:t>punës sëKëshillit</w:t>
      </w:r>
    </w:p>
    <w:p w:rsidR="009C5161" w:rsidRPr="009C5161" w:rsidRDefault="009C5161" w:rsidP="009C5161">
      <w:pPr>
        <w:spacing w:after="0" w:line="240" w:lineRule="auto"/>
        <w:jc w:val="both"/>
        <w:rPr>
          <w:rStyle w:val="hps"/>
          <w:rFonts w:ascii="Book Antiqua" w:hAnsi="Book Antiqua"/>
          <w:b/>
          <w:sz w:val="24"/>
          <w:szCs w:val="24"/>
          <w:u w:val="single"/>
          <w:lang w:val="sq-AL"/>
        </w:rPr>
      </w:pPr>
    </w:p>
    <w:p w:rsidR="009C5161" w:rsidRPr="009C5161" w:rsidRDefault="00F1234C" w:rsidP="009C516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lang w:val="sq-AL"/>
        </w:rPr>
      </w:pPr>
      <w:r w:rsidRPr="009C5161">
        <w:rPr>
          <w:rFonts w:ascii="Book Antiqua" w:hAnsi="Book Antiqua"/>
          <w:lang w:val="sq-AL"/>
        </w:rPr>
        <w:t xml:space="preserve">Të gjitha aktivitetet e Këshillit do të publikohen edhe në një link të veqantë në </w:t>
      </w:r>
      <w:r w:rsidR="00BB3F4F" w:rsidRPr="009C5161">
        <w:rPr>
          <w:rFonts w:ascii="Book Antiqua" w:hAnsi="Book Antiqua"/>
          <w:lang w:val="sq-AL"/>
        </w:rPr>
        <w:t>w</w:t>
      </w:r>
      <w:r w:rsidRPr="009C5161">
        <w:rPr>
          <w:rFonts w:ascii="Book Antiqua" w:hAnsi="Book Antiqua"/>
          <w:lang w:val="sq-AL"/>
        </w:rPr>
        <w:t>eb faqen zyrtare të ZKM/ZQM.</w:t>
      </w:r>
    </w:p>
    <w:p w:rsidR="009C5161" w:rsidRPr="009C5161" w:rsidRDefault="009C5161" w:rsidP="009C5161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q-AL"/>
        </w:rPr>
      </w:pPr>
    </w:p>
    <w:p w:rsidR="009C5161" w:rsidRPr="009C5161" w:rsidRDefault="00F1234C" w:rsidP="009C516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Style w:val="hps"/>
          <w:rFonts w:ascii="Book Antiqua" w:hAnsi="Book Antiqua" w:cs="Arial"/>
          <w:lang w:val="sq-AL"/>
        </w:rPr>
      </w:pPr>
      <w:r w:rsidRPr="009C5161">
        <w:rPr>
          <w:rFonts w:ascii="Book Antiqua" w:hAnsi="Book Antiqua"/>
          <w:lang w:val="sq-AL"/>
        </w:rPr>
        <w:t xml:space="preserve">Të gjitha </w:t>
      </w:r>
      <w:r w:rsidRPr="009C5161">
        <w:rPr>
          <w:rStyle w:val="hps"/>
          <w:rFonts w:ascii="Book Antiqua" w:hAnsi="Book Antiqua"/>
          <w:lang w:val="sq-AL"/>
        </w:rPr>
        <w:t>ftesat</w:t>
      </w:r>
      <w:r w:rsidRPr="009C5161">
        <w:rPr>
          <w:rFonts w:ascii="Book Antiqua" w:hAnsi="Book Antiqua"/>
          <w:lang w:val="sq-AL"/>
        </w:rPr>
        <w:t xml:space="preserve">, agjendat, procesverbalet </w:t>
      </w:r>
      <w:r w:rsidRPr="009C5161">
        <w:rPr>
          <w:rStyle w:val="hps"/>
          <w:rFonts w:ascii="Book Antiqua" w:hAnsi="Book Antiqua"/>
          <w:lang w:val="sq-AL"/>
        </w:rPr>
        <w:t>dhe materialet për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seancat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 xml:space="preserve">publikohen edhe në </w:t>
      </w:r>
      <w:r w:rsidR="00BB3F4F" w:rsidRPr="009C5161">
        <w:rPr>
          <w:rStyle w:val="hps"/>
          <w:rFonts w:ascii="Book Antiqua" w:hAnsi="Book Antiqua"/>
          <w:lang w:val="sq-AL"/>
        </w:rPr>
        <w:t>w</w:t>
      </w:r>
      <w:r w:rsidRPr="009C5161">
        <w:rPr>
          <w:rStyle w:val="hps"/>
          <w:rFonts w:ascii="Book Antiqua" w:hAnsi="Book Antiqua"/>
          <w:lang w:val="sq-AL"/>
        </w:rPr>
        <w:t>eb faqe.</w:t>
      </w:r>
    </w:p>
    <w:p w:rsidR="009C5161" w:rsidRPr="009C5161" w:rsidRDefault="009C5161" w:rsidP="009C5161">
      <w:pPr>
        <w:pStyle w:val="ListParagraph"/>
        <w:spacing w:after="0" w:line="240" w:lineRule="auto"/>
        <w:rPr>
          <w:rStyle w:val="hps"/>
          <w:rFonts w:ascii="Book Antiqua" w:hAnsi="Book Antiqua"/>
          <w:lang w:val="sq-AL"/>
        </w:rPr>
      </w:pPr>
    </w:p>
    <w:p w:rsidR="00346783" w:rsidRPr="009C5161" w:rsidRDefault="00BB3F4F" w:rsidP="009C516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  <w:lang w:val="sq-AL"/>
        </w:rPr>
      </w:pPr>
      <w:r w:rsidRPr="009C5161">
        <w:rPr>
          <w:rStyle w:val="hps"/>
          <w:rFonts w:ascii="Book Antiqua" w:hAnsi="Book Antiqua"/>
          <w:lang w:val="sq-AL"/>
        </w:rPr>
        <w:t>Me qëllim të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monitorimit të vazhdueshëm të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zhvillimeve, m</w:t>
      </w:r>
      <w:r w:rsidR="00F1234C" w:rsidRPr="009C5161">
        <w:rPr>
          <w:rStyle w:val="hps"/>
          <w:rFonts w:ascii="Book Antiqua" w:hAnsi="Book Antiqua"/>
          <w:lang w:val="sq-AL"/>
        </w:rPr>
        <w:t>atrica e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="00F1234C" w:rsidRPr="009C5161">
        <w:rPr>
          <w:rStyle w:val="hps"/>
          <w:rFonts w:ascii="Book Antiqua" w:hAnsi="Book Antiqua"/>
          <w:lang w:val="sq-AL"/>
        </w:rPr>
        <w:t>zhvilluar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në të cilën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>organet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Pr="009C5161">
        <w:rPr>
          <w:rStyle w:val="hps"/>
          <w:rFonts w:ascii="Book Antiqua" w:hAnsi="Book Antiqua"/>
          <w:lang w:val="sq-AL"/>
        </w:rPr>
        <w:t xml:space="preserve">përgjegjëse raportojnë në mënyrë periodike për zbatimin e planit të veprimit të Strategjisë e të cilat do të përditësohen për çdo seancë të Këshillit </w:t>
      </w:r>
      <w:r w:rsidRPr="009C5161">
        <w:rPr>
          <w:rFonts w:ascii="Book Antiqua" w:hAnsi="Book Antiqua"/>
          <w:lang w:val="sq-AL"/>
        </w:rPr>
        <w:t xml:space="preserve">do </w:t>
      </w:r>
      <w:r w:rsidR="00F1234C" w:rsidRPr="009C5161">
        <w:rPr>
          <w:rStyle w:val="hps"/>
          <w:rFonts w:ascii="Book Antiqua" w:hAnsi="Book Antiqua"/>
          <w:lang w:val="sq-AL"/>
        </w:rPr>
        <w:t>publikohet</w:t>
      </w:r>
      <w:r w:rsidR="002A7878">
        <w:rPr>
          <w:rStyle w:val="hps"/>
          <w:rFonts w:ascii="Book Antiqua" w:hAnsi="Book Antiqua"/>
          <w:lang w:val="sq-AL"/>
        </w:rPr>
        <w:t xml:space="preserve"> </w:t>
      </w:r>
      <w:r w:rsidR="009C5161" w:rsidRPr="009C5161">
        <w:rPr>
          <w:rStyle w:val="hps"/>
          <w:rFonts w:ascii="Book Antiqua" w:hAnsi="Book Antiqua"/>
          <w:lang w:val="sq-AL"/>
        </w:rPr>
        <w:t>në internet.</w:t>
      </w:r>
    </w:p>
    <w:sectPr w:rsidR="00346783" w:rsidRPr="009C5161" w:rsidSect="000E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5730C"/>
    <w:multiLevelType w:val="multilevel"/>
    <w:tmpl w:val="886E5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99748D7"/>
    <w:multiLevelType w:val="multilevel"/>
    <w:tmpl w:val="0809001D"/>
    <w:numStyleLink w:val="Style2"/>
  </w:abstractNum>
  <w:abstractNum w:abstractNumId="2">
    <w:nsid w:val="3229088F"/>
    <w:multiLevelType w:val="multilevel"/>
    <w:tmpl w:val="F0A0C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325C07"/>
    <w:multiLevelType w:val="multilevel"/>
    <w:tmpl w:val="0809001D"/>
    <w:numStyleLink w:val="Style1"/>
  </w:abstractNum>
  <w:abstractNum w:abstractNumId="4">
    <w:nsid w:val="3B031733"/>
    <w:multiLevelType w:val="hybridMultilevel"/>
    <w:tmpl w:val="609CD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8549B"/>
    <w:multiLevelType w:val="hybridMultilevel"/>
    <w:tmpl w:val="8ABE1A7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2D38EF"/>
    <w:multiLevelType w:val="multilevel"/>
    <w:tmpl w:val="C304E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F1D3E80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2B11953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8DB1088"/>
    <w:multiLevelType w:val="hybridMultilevel"/>
    <w:tmpl w:val="50DC88C8"/>
    <w:lvl w:ilvl="0" w:tplc="15D8724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52B4F"/>
    <w:multiLevelType w:val="hybridMultilevel"/>
    <w:tmpl w:val="DF24F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13F89"/>
    <w:multiLevelType w:val="hybridMultilevel"/>
    <w:tmpl w:val="0E4A8928"/>
    <w:lvl w:ilvl="0" w:tplc="AAEA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8434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17E5921"/>
    <w:multiLevelType w:val="hybridMultilevel"/>
    <w:tmpl w:val="E65C1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A65E8"/>
    <w:multiLevelType w:val="hybridMultilevel"/>
    <w:tmpl w:val="0CC2AA68"/>
    <w:lvl w:ilvl="0" w:tplc="D64E0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C61D1"/>
    <w:multiLevelType w:val="hybridMultilevel"/>
    <w:tmpl w:val="2B54C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60352"/>
    <w:multiLevelType w:val="hybridMultilevel"/>
    <w:tmpl w:val="1D2A562E"/>
    <w:lvl w:ilvl="0" w:tplc="802465DC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E12E5"/>
    <w:multiLevelType w:val="multilevel"/>
    <w:tmpl w:val="1F52E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E5F757E"/>
    <w:multiLevelType w:val="multilevel"/>
    <w:tmpl w:val="8126F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1064480"/>
    <w:multiLevelType w:val="hybridMultilevel"/>
    <w:tmpl w:val="AF06ED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937CC"/>
    <w:multiLevelType w:val="hybridMultilevel"/>
    <w:tmpl w:val="8ABE1A7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984A33"/>
    <w:multiLevelType w:val="multilevel"/>
    <w:tmpl w:val="A3A6B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6"/>
  </w:num>
  <w:num w:numId="5">
    <w:abstractNumId w:val="17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1"/>
  </w:num>
  <w:num w:numId="12">
    <w:abstractNumId w:val="14"/>
  </w:num>
  <w:num w:numId="13">
    <w:abstractNumId w:val="12"/>
  </w:num>
  <w:num w:numId="14">
    <w:abstractNumId w:val="21"/>
  </w:num>
  <w:num w:numId="15">
    <w:abstractNumId w:val="13"/>
  </w:num>
  <w:num w:numId="16">
    <w:abstractNumId w:val="15"/>
  </w:num>
  <w:num w:numId="17">
    <w:abstractNumId w:val="10"/>
  </w:num>
  <w:num w:numId="18">
    <w:abstractNumId w:val="19"/>
  </w:num>
  <w:num w:numId="19">
    <w:abstractNumId w:val="7"/>
  </w:num>
  <w:num w:numId="20">
    <w:abstractNumId w:val="1"/>
  </w:num>
  <w:num w:numId="21">
    <w:abstractNumId w:val="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234C"/>
    <w:rsid w:val="00131935"/>
    <w:rsid w:val="001E44ED"/>
    <w:rsid w:val="00241F31"/>
    <w:rsid w:val="00272F6A"/>
    <w:rsid w:val="002972B0"/>
    <w:rsid w:val="002A7878"/>
    <w:rsid w:val="002F5F58"/>
    <w:rsid w:val="00322914"/>
    <w:rsid w:val="00346783"/>
    <w:rsid w:val="00366947"/>
    <w:rsid w:val="003915F4"/>
    <w:rsid w:val="00431B30"/>
    <w:rsid w:val="00465312"/>
    <w:rsid w:val="00531213"/>
    <w:rsid w:val="005C5E8C"/>
    <w:rsid w:val="007470F3"/>
    <w:rsid w:val="00760D07"/>
    <w:rsid w:val="008F2926"/>
    <w:rsid w:val="00921F1C"/>
    <w:rsid w:val="009904E0"/>
    <w:rsid w:val="009C5161"/>
    <w:rsid w:val="00A17655"/>
    <w:rsid w:val="00B831DB"/>
    <w:rsid w:val="00B9770C"/>
    <w:rsid w:val="00BB3F4F"/>
    <w:rsid w:val="00D43E2C"/>
    <w:rsid w:val="00EB5C64"/>
    <w:rsid w:val="00F1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4C"/>
    <w:rPr>
      <w:rFonts w:ascii="Calibri" w:eastAsia="Calibri" w:hAnsi="Calibri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34C"/>
    <w:pPr>
      <w:ind w:left="720"/>
      <w:contextualSpacing/>
    </w:pPr>
  </w:style>
  <w:style w:type="character" w:customStyle="1" w:styleId="hps">
    <w:name w:val="hps"/>
    <w:basedOn w:val="DefaultParagraphFont"/>
    <w:rsid w:val="00F1234C"/>
  </w:style>
  <w:style w:type="character" w:customStyle="1" w:styleId="atn">
    <w:name w:val="atn"/>
    <w:basedOn w:val="DefaultParagraphFont"/>
    <w:rsid w:val="00F1234C"/>
  </w:style>
  <w:style w:type="paragraph" w:styleId="Caption">
    <w:name w:val="caption"/>
    <w:basedOn w:val="Normal"/>
    <w:next w:val="Normal"/>
    <w:qFormat/>
    <w:rsid w:val="00F1234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numbering" w:customStyle="1" w:styleId="Style1">
    <w:name w:val="Style1"/>
    <w:uiPriority w:val="99"/>
    <w:rsid w:val="002F5F58"/>
    <w:pPr>
      <w:numPr>
        <w:numId w:val="9"/>
      </w:numPr>
    </w:pPr>
  </w:style>
  <w:style w:type="numbering" w:customStyle="1" w:styleId="Style2">
    <w:name w:val="Style2"/>
    <w:uiPriority w:val="99"/>
    <w:rsid w:val="009C5161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4C"/>
    <w:rPr>
      <w:rFonts w:ascii="Calibri" w:eastAsia="Calibri" w:hAnsi="Calibri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34C"/>
    <w:pPr>
      <w:ind w:left="720"/>
      <w:contextualSpacing/>
    </w:pPr>
  </w:style>
  <w:style w:type="character" w:customStyle="1" w:styleId="hps">
    <w:name w:val="hps"/>
    <w:basedOn w:val="DefaultParagraphFont"/>
    <w:rsid w:val="00F1234C"/>
  </w:style>
  <w:style w:type="character" w:customStyle="1" w:styleId="atn">
    <w:name w:val="atn"/>
    <w:basedOn w:val="DefaultParagraphFont"/>
    <w:rsid w:val="00F1234C"/>
  </w:style>
  <w:style w:type="paragraph" w:styleId="Caption">
    <w:name w:val="caption"/>
    <w:basedOn w:val="Normal"/>
    <w:next w:val="Normal"/>
    <w:qFormat/>
    <w:rsid w:val="00F1234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numbering" w:customStyle="1" w:styleId="Style1">
    <w:name w:val="Style1"/>
    <w:uiPriority w:val="99"/>
    <w:rsid w:val="002F5F58"/>
    <w:pPr>
      <w:numPr>
        <w:numId w:val="9"/>
      </w:numPr>
    </w:pPr>
  </w:style>
  <w:style w:type="numbering" w:customStyle="1" w:styleId="Style2">
    <w:name w:val="Style2"/>
    <w:uiPriority w:val="99"/>
    <w:rsid w:val="009C5161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trendeline.dreshaj</dc:creator>
  <cp:lastModifiedBy>trendeline.dreshaj</cp:lastModifiedBy>
  <cp:revision>11</cp:revision>
  <dcterms:created xsi:type="dcterms:W3CDTF">2014-05-22T08:59:00Z</dcterms:created>
  <dcterms:modified xsi:type="dcterms:W3CDTF">2014-06-16T06:06:00Z</dcterms:modified>
</cp:coreProperties>
</file>